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2530" w:rsidR="00DA7B5D" w:rsidP="00EA098D" w:rsidRDefault="001A07DA" w14:paraId="0EF4C5BE" w14:textId="0C989616">
      <w:pPr>
        <w:tabs>
          <w:tab w:val="center" w:pos="4230"/>
          <w:tab w:val="right" w:pos="9360"/>
        </w:tabs>
        <w:spacing w:line="240" w:lineRule="auto"/>
        <w:ind w:firstLine="0"/>
        <w:rPr>
          <w:b/>
          <w:szCs w:val="26"/>
        </w:rPr>
      </w:pPr>
      <w:r>
        <w:t>COM</w:t>
      </w:r>
      <w:r w:rsidR="00DA7B5D">
        <w:t>/</w:t>
      </w:r>
      <w:r>
        <w:t>JR5</w:t>
      </w:r>
      <w:r w:rsidR="00DA7B5D">
        <w:t>/</w:t>
      </w:r>
      <w:r>
        <w:t>cg7</w:t>
      </w:r>
      <w:r w:rsidR="007E0FEE">
        <w:tab/>
      </w:r>
      <w:r w:rsidR="00EA098D">
        <w:tab/>
      </w:r>
      <w:r w:rsidRPr="001B2530" w:rsidR="00EA098D">
        <w:rPr>
          <w:rFonts w:cs="Arial"/>
          <w:b/>
          <w:szCs w:val="26"/>
        </w:rPr>
        <w:t>Date of Issuance 10/14/2026</w:t>
      </w:r>
    </w:p>
    <w:p w:rsidR="00DA7B5D" w:rsidP="008F0116" w:rsidRDefault="00DA7B5D" w14:paraId="5F52B70E" w14:textId="77777777">
      <w:pPr>
        <w:ind w:firstLine="0"/>
      </w:pPr>
    </w:p>
    <w:p w:rsidR="00790E15" w:rsidP="008F0116" w:rsidRDefault="00790E15" w14:paraId="7F26411F" w14:textId="77777777">
      <w:pPr>
        <w:ind w:firstLine="0"/>
      </w:pPr>
    </w:p>
    <w:p w:rsidRPr="00EA098D" w:rsidR="00DA7B5D" w:rsidP="0098357A" w:rsidRDefault="00DA7B5D" w14:paraId="0345744C" w14:textId="14781084">
      <w:pPr>
        <w:spacing w:line="240" w:lineRule="auto"/>
        <w:ind w:left="1080" w:hanging="1080"/>
      </w:pPr>
      <w:r>
        <w:t xml:space="preserve">Decision </w:t>
      </w:r>
      <w:r w:rsidRPr="00EA098D" w:rsidR="00EA098D">
        <w:t>26-10-</w:t>
      </w:r>
      <w:proofErr w:type="gramStart"/>
      <w:r w:rsidRPr="00EA098D" w:rsidR="00EA098D">
        <w:t>034  October</w:t>
      </w:r>
      <w:proofErr w:type="gramEnd"/>
      <w:r w:rsidRPr="00EA098D" w:rsidR="00EA098D">
        <w:t xml:space="preserve"> 8, 2026</w:t>
      </w:r>
    </w:p>
    <w:p w:rsidR="00DA7B5D" w:rsidP="00BB0243" w:rsidRDefault="00DA7B5D" w14:paraId="1A8B43C8" w14:textId="77777777">
      <w:pPr>
        <w:spacing w:line="240" w:lineRule="auto"/>
        <w:jc w:val="center"/>
        <w:rPr>
          <w:u w:val="single"/>
        </w:rPr>
      </w:pPr>
    </w:p>
    <w:p w:rsidR="00DA7B5D" w:rsidP="00BB0243" w:rsidRDefault="00DA7B5D" w14:paraId="6BB3FDAA"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73174177"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31772FA4"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8A2546" w14:paraId="5E3762D9" w14:textId="63716F8D">
            <w:pPr>
              <w:spacing w:line="240" w:lineRule="auto"/>
              <w:ind w:firstLine="0"/>
              <w:rPr>
                <w:rFonts w:cs="Arial"/>
                <w:szCs w:val="26"/>
              </w:rPr>
            </w:pPr>
            <w:r w:rsidRPr="008A2546">
              <w:rPr>
                <w:rFonts w:cs="Arial"/>
                <w:szCs w:val="26"/>
              </w:rPr>
              <w:t xml:space="preserve">Order Instituting Rulemaking to Update the California </w:t>
            </w:r>
            <w:proofErr w:type="spellStart"/>
            <w:r w:rsidRPr="008A2546">
              <w:rPr>
                <w:rFonts w:cs="Arial"/>
                <w:szCs w:val="26"/>
              </w:rPr>
              <w:t>LifeLine</w:t>
            </w:r>
            <w:proofErr w:type="spellEnd"/>
            <w:r w:rsidRPr="008A2546">
              <w:rPr>
                <w:rFonts w:cs="Arial"/>
                <w:szCs w:val="26"/>
              </w:rPr>
              <w:t xml:space="preserve"> Program.</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306E54" w14:paraId="0DD7F8F9" w14:textId="4753A85C">
            <w:pPr>
              <w:spacing w:line="240" w:lineRule="auto"/>
              <w:ind w:firstLine="0"/>
              <w:jc w:val="center"/>
              <w:rPr>
                <w:rFonts w:cs="Arial"/>
                <w:szCs w:val="26"/>
              </w:rPr>
            </w:pPr>
            <w:r>
              <w:rPr>
                <w:rFonts w:cs="Arial"/>
                <w:szCs w:val="26"/>
              </w:rPr>
              <w:t>Rulemaking 25-11-005</w:t>
            </w:r>
          </w:p>
        </w:tc>
      </w:tr>
    </w:tbl>
    <w:p w:rsidR="00DA7B5D" w:rsidP="008F0116" w:rsidRDefault="00DA7B5D" w14:paraId="446B6F7C" w14:textId="77777777">
      <w:pPr>
        <w:spacing w:line="240" w:lineRule="auto"/>
        <w:ind w:firstLine="0"/>
        <w:rPr>
          <w:rFonts w:ascii="Arial" w:hAnsi="Arial" w:cs="Arial"/>
          <w:sz w:val="24"/>
          <w:szCs w:val="24"/>
        </w:rPr>
      </w:pPr>
    </w:p>
    <w:p w:rsidR="00DA7B5D" w:rsidP="008F0116" w:rsidRDefault="00DA7B5D" w14:paraId="68A0B7C5" w14:textId="77777777">
      <w:pPr>
        <w:spacing w:line="240" w:lineRule="auto"/>
        <w:ind w:firstLine="0"/>
        <w:rPr>
          <w:rFonts w:ascii="Arial" w:hAnsi="Arial" w:cs="Arial"/>
          <w:sz w:val="24"/>
          <w:szCs w:val="24"/>
        </w:rPr>
      </w:pPr>
    </w:p>
    <w:p w:rsidRPr="002E140F" w:rsidR="00306E54" w:rsidP="002E140F" w:rsidRDefault="00306E54" w14:paraId="2A0616ED" w14:textId="43152709">
      <w:pPr>
        <w:spacing w:line="240" w:lineRule="auto"/>
        <w:ind w:left="720" w:firstLine="0"/>
        <w:jc w:val="center"/>
        <w:rPr>
          <w:rFonts w:ascii="Arial" w:hAnsi="Arial" w:cs="Arial"/>
          <w:b/>
          <w:bCs/>
        </w:rPr>
      </w:pPr>
      <w:r w:rsidRPr="002E140F">
        <w:rPr>
          <w:rFonts w:ascii="Arial" w:hAnsi="Arial" w:cs="Arial"/>
          <w:b/>
          <w:bCs/>
        </w:rPr>
        <w:t>DECISION ESTABLISHING SPECIFIC SUPPORT AMOUNTS AND MINIMUM SERVICE STANDARDS AND</w:t>
      </w:r>
    </w:p>
    <w:p w:rsidRPr="002E140F" w:rsidR="00F92385" w:rsidP="002E140F" w:rsidRDefault="00306E54" w14:paraId="78B6E498" w14:textId="0BE6A2F4">
      <w:pPr>
        <w:spacing w:line="240" w:lineRule="auto"/>
        <w:ind w:left="720" w:firstLine="0"/>
        <w:jc w:val="center"/>
        <w:rPr>
          <w:rFonts w:ascii="Arial" w:hAnsi="Arial" w:cs="Arial"/>
          <w:b/>
          <w:bCs/>
        </w:rPr>
        <w:sectPr w:rsidRPr="002E140F" w:rsidR="00F92385" w:rsidSect="00993DCB">
          <w:footerReference w:type="first" r:id="rId11"/>
          <w:pgSz w:w="12240" w:h="15840"/>
          <w:pgMar w:top="1440" w:right="1440" w:bottom="1440" w:left="1440" w:header="720" w:footer="720" w:gutter="0"/>
          <w:pgNumType w:fmt="numberInDash" w:start="1"/>
          <w:cols w:space="720"/>
          <w:titlePg/>
          <w:docGrid w:linePitch="360"/>
        </w:sectPr>
      </w:pPr>
      <w:r w:rsidRPr="002E140F">
        <w:rPr>
          <w:rFonts w:ascii="Arial" w:hAnsi="Arial" w:cs="Arial"/>
          <w:b/>
          <w:bCs/>
        </w:rPr>
        <w:t xml:space="preserve">REVISING GENERAL ORDER 153-A </w:t>
      </w:r>
    </w:p>
    <w:p w:rsidRPr="001E2A62" w:rsidR="00D50119" w:rsidP="00F76650" w:rsidRDefault="00D50119" w14:paraId="1B6C87DE"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2DA511D0" w14:textId="77777777">
      <w:pPr>
        <w:tabs>
          <w:tab w:val="right" w:pos="9360"/>
        </w:tabs>
        <w:ind w:firstLine="0"/>
      </w:pPr>
      <w:r w:rsidRPr="00D50119">
        <w:rPr>
          <w:b/>
        </w:rPr>
        <w:t>Title</w:t>
      </w:r>
      <w:r>
        <w:tab/>
      </w:r>
      <w:r w:rsidRPr="00D50119">
        <w:rPr>
          <w:b/>
        </w:rPr>
        <w:t>Page</w:t>
      </w:r>
    </w:p>
    <w:sdt>
      <w:sdtPr>
        <w:rPr>
          <w:rFonts w:cs="Times New Roman" w:eastAsiaTheme="minorEastAsia"/>
        </w:rPr>
        <w:id w:val="-1224440197"/>
        <w:docPartObj>
          <w:docPartGallery w:val="Table of Contents"/>
          <w:docPartUnique/>
        </w:docPartObj>
      </w:sdtPr>
      <w:sdtEndPr>
        <w:rPr>
          <w:b/>
          <w:bCs/>
          <w:noProof/>
        </w:rPr>
      </w:sdtEndPr>
      <w:sdtContent>
        <w:p w:rsidRPr="002651B0" w:rsidR="002651B0" w:rsidP="002651B0" w:rsidRDefault="002651B0" w14:paraId="60D553C2" w14:textId="77777777">
          <w:pPr>
            <w:spacing w:line="240" w:lineRule="auto"/>
            <w:ind w:firstLine="0"/>
            <w:rPr>
              <w:rFonts w:cs="Arial"/>
            </w:rPr>
          </w:pPr>
          <w:r w:rsidRPr="002651B0">
            <w:rPr>
              <w:rFonts w:cs="Arial"/>
            </w:rPr>
            <w:t>DECISION ESTABLISHING SPECIFIC SUPPORT AMOUNTS AND MINIMUM SERVICE STANDARDS AND</w:t>
          </w:r>
        </w:p>
        <w:p w:rsidRPr="002651B0" w:rsidR="002651B0" w:rsidP="002651B0" w:rsidRDefault="002651B0" w14:paraId="79EADBAD" w14:textId="72FB1689">
          <w:pPr>
            <w:pStyle w:val="TOC1"/>
            <w:tabs>
              <w:tab w:val="right" w:leader="dot" w:pos="9350"/>
            </w:tabs>
            <w:ind w:left="0" w:firstLine="0"/>
          </w:pPr>
          <w:r w:rsidRPr="002651B0">
            <w:rPr>
              <w:rFonts w:cs="Arial"/>
            </w:rPr>
            <w:t>REVISING GENERAL ORDER 153-A</w:t>
          </w:r>
        </w:p>
        <w:p w:rsidR="00A42F40" w:rsidRDefault="008C7413" w14:paraId="748809EC" w14:textId="7723BECC">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2079567">
            <w:r w:rsidRPr="00591B20" w:rsidR="00A42F40">
              <w:rPr>
                <w:rStyle w:val="Hyperlink"/>
                <w:noProof/>
              </w:rPr>
              <w:t>Summary</w:t>
            </w:r>
            <w:r w:rsidR="00A42F40">
              <w:rPr>
                <w:noProof/>
                <w:webHidden/>
              </w:rPr>
              <w:tab/>
            </w:r>
            <w:r w:rsidR="00A42F40">
              <w:rPr>
                <w:noProof/>
                <w:webHidden/>
              </w:rPr>
              <w:fldChar w:fldCharType="begin"/>
            </w:r>
            <w:r w:rsidR="00A42F40">
              <w:rPr>
                <w:noProof/>
                <w:webHidden/>
              </w:rPr>
              <w:instrText xml:space="preserve"> PAGEREF _Toc242079567 \h </w:instrText>
            </w:r>
            <w:r w:rsidR="00A42F40">
              <w:rPr>
                <w:noProof/>
                <w:webHidden/>
              </w:rPr>
            </w:r>
            <w:r w:rsidR="00A42F40">
              <w:rPr>
                <w:noProof/>
                <w:webHidden/>
              </w:rPr>
              <w:fldChar w:fldCharType="separate"/>
            </w:r>
            <w:r w:rsidR="007F5F22">
              <w:rPr>
                <w:noProof/>
                <w:webHidden/>
              </w:rPr>
              <w:t>2</w:t>
            </w:r>
            <w:r w:rsidR="00A42F40">
              <w:rPr>
                <w:noProof/>
                <w:webHidden/>
              </w:rPr>
              <w:fldChar w:fldCharType="end"/>
            </w:r>
          </w:hyperlink>
        </w:p>
        <w:p w:rsidR="00A42F40" w:rsidRDefault="00A42F40" w14:paraId="21F1972D" w14:textId="76D84009">
          <w:pPr>
            <w:pStyle w:val="TOC1"/>
            <w:tabs>
              <w:tab w:val="right" w:leader="dot" w:pos="9350"/>
            </w:tabs>
            <w:rPr>
              <w:rFonts w:asciiTheme="minorHAnsi" w:hAnsiTheme="minorHAnsi" w:cstheme="minorBidi"/>
              <w:noProof/>
              <w:kern w:val="2"/>
              <w:sz w:val="24"/>
              <w:szCs w:val="24"/>
              <w14:ligatures w14:val="standardContextual"/>
            </w:rPr>
          </w:pPr>
          <w:hyperlink w:history="1" w:anchor="_Toc242079568">
            <w:r w:rsidRPr="00591B20">
              <w:rPr>
                <w:rStyle w:val="Hyperlink"/>
                <w:noProof/>
              </w:rPr>
              <w:t>1.</w:t>
            </w:r>
            <w:r>
              <w:rPr>
                <w:rFonts w:asciiTheme="minorHAnsi" w:hAnsiTheme="minorHAnsi" w:cstheme="minorBidi"/>
                <w:noProof/>
                <w:kern w:val="2"/>
                <w:sz w:val="24"/>
                <w:szCs w:val="24"/>
                <w14:ligatures w14:val="standardContextual"/>
              </w:rPr>
              <w:tab/>
            </w:r>
            <w:r w:rsidRPr="00591B20">
              <w:rPr>
                <w:rStyle w:val="Hyperlink"/>
                <w:noProof/>
              </w:rPr>
              <w:t>Background</w:t>
            </w:r>
            <w:r>
              <w:rPr>
                <w:noProof/>
                <w:webHidden/>
              </w:rPr>
              <w:tab/>
            </w:r>
            <w:r>
              <w:rPr>
                <w:noProof/>
                <w:webHidden/>
              </w:rPr>
              <w:fldChar w:fldCharType="begin"/>
            </w:r>
            <w:r>
              <w:rPr>
                <w:noProof/>
                <w:webHidden/>
              </w:rPr>
              <w:instrText xml:space="preserve"> PAGEREF _Toc242079568 \h </w:instrText>
            </w:r>
            <w:r>
              <w:rPr>
                <w:noProof/>
                <w:webHidden/>
              </w:rPr>
            </w:r>
            <w:r>
              <w:rPr>
                <w:noProof/>
                <w:webHidden/>
              </w:rPr>
              <w:fldChar w:fldCharType="separate"/>
            </w:r>
            <w:r w:rsidR="007F5F22">
              <w:rPr>
                <w:noProof/>
                <w:webHidden/>
              </w:rPr>
              <w:t>2</w:t>
            </w:r>
            <w:r>
              <w:rPr>
                <w:noProof/>
                <w:webHidden/>
              </w:rPr>
              <w:fldChar w:fldCharType="end"/>
            </w:r>
          </w:hyperlink>
        </w:p>
        <w:p w:rsidR="00A42F40" w:rsidRDefault="00A42F40" w14:paraId="4C415750" w14:textId="477BA9F1">
          <w:pPr>
            <w:pStyle w:val="TOC2"/>
            <w:tabs>
              <w:tab w:val="right" w:leader="dot" w:pos="9350"/>
            </w:tabs>
            <w:rPr>
              <w:rFonts w:asciiTheme="minorHAnsi" w:hAnsiTheme="minorHAnsi" w:cstheme="minorBidi"/>
              <w:noProof/>
              <w:kern w:val="2"/>
              <w:sz w:val="24"/>
              <w:szCs w:val="24"/>
              <w14:ligatures w14:val="standardContextual"/>
            </w:rPr>
          </w:pPr>
          <w:hyperlink w:history="1" w:anchor="_Toc242079569">
            <w:r w:rsidRPr="00591B20">
              <w:rPr>
                <w:rStyle w:val="Hyperlink"/>
                <w:noProof/>
              </w:rPr>
              <w:t>1.1.</w:t>
            </w:r>
            <w:r>
              <w:rPr>
                <w:rFonts w:asciiTheme="minorHAnsi" w:hAnsiTheme="minorHAnsi" w:cstheme="minorBidi"/>
                <w:noProof/>
                <w:kern w:val="2"/>
                <w:sz w:val="24"/>
                <w:szCs w:val="24"/>
                <w14:ligatures w14:val="standardContextual"/>
              </w:rPr>
              <w:tab/>
            </w:r>
            <w:r w:rsidRPr="00591B20">
              <w:rPr>
                <w:rStyle w:val="Hyperlink"/>
                <w:noProof/>
              </w:rPr>
              <w:t>2025 SSA/MSS Staff Proposal</w:t>
            </w:r>
            <w:r>
              <w:rPr>
                <w:noProof/>
                <w:webHidden/>
              </w:rPr>
              <w:tab/>
            </w:r>
            <w:r>
              <w:rPr>
                <w:noProof/>
                <w:webHidden/>
              </w:rPr>
              <w:fldChar w:fldCharType="begin"/>
            </w:r>
            <w:r>
              <w:rPr>
                <w:noProof/>
                <w:webHidden/>
              </w:rPr>
              <w:instrText xml:space="preserve"> PAGEREF _Toc242079569 \h </w:instrText>
            </w:r>
            <w:r>
              <w:rPr>
                <w:noProof/>
                <w:webHidden/>
              </w:rPr>
            </w:r>
            <w:r>
              <w:rPr>
                <w:noProof/>
                <w:webHidden/>
              </w:rPr>
              <w:fldChar w:fldCharType="separate"/>
            </w:r>
            <w:r w:rsidR="007F5F22">
              <w:rPr>
                <w:noProof/>
                <w:webHidden/>
              </w:rPr>
              <w:t>5</w:t>
            </w:r>
            <w:r>
              <w:rPr>
                <w:noProof/>
                <w:webHidden/>
              </w:rPr>
              <w:fldChar w:fldCharType="end"/>
            </w:r>
          </w:hyperlink>
        </w:p>
        <w:p w:rsidR="00A42F40" w:rsidRDefault="00A42F40" w14:paraId="01BF7A39" w14:textId="4540C4EB">
          <w:pPr>
            <w:pStyle w:val="TOC2"/>
            <w:tabs>
              <w:tab w:val="right" w:leader="dot" w:pos="9350"/>
            </w:tabs>
            <w:rPr>
              <w:rFonts w:asciiTheme="minorHAnsi" w:hAnsiTheme="minorHAnsi" w:cstheme="minorBidi"/>
              <w:noProof/>
              <w:kern w:val="2"/>
              <w:sz w:val="24"/>
              <w:szCs w:val="24"/>
              <w14:ligatures w14:val="standardContextual"/>
            </w:rPr>
          </w:pPr>
          <w:hyperlink w:history="1" w:anchor="_Toc242079570">
            <w:r w:rsidRPr="00591B20">
              <w:rPr>
                <w:rStyle w:val="Hyperlink"/>
                <w:noProof/>
              </w:rPr>
              <w:t>1.2.</w:t>
            </w:r>
            <w:r>
              <w:rPr>
                <w:rFonts w:asciiTheme="minorHAnsi" w:hAnsiTheme="minorHAnsi" w:cstheme="minorBidi"/>
                <w:noProof/>
                <w:kern w:val="2"/>
                <w:sz w:val="24"/>
                <w:szCs w:val="24"/>
                <w14:ligatures w14:val="standardContextual"/>
              </w:rPr>
              <w:tab/>
            </w:r>
            <w:r w:rsidRPr="00591B20">
              <w:rPr>
                <w:rStyle w:val="Hyperlink"/>
                <w:noProof/>
              </w:rPr>
              <w:t>Procedural Background</w:t>
            </w:r>
            <w:r>
              <w:rPr>
                <w:noProof/>
                <w:webHidden/>
              </w:rPr>
              <w:tab/>
            </w:r>
            <w:r>
              <w:rPr>
                <w:noProof/>
                <w:webHidden/>
              </w:rPr>
              <w:fldChar w:fldCharType="begin"/>
            </w:r>
            <w:r>
              <w:rPr>
                <w:noProof/>
                <w:webHidden/>
              </w:rPr>
              <w:instrText xml:space="preserve"> PAGEREF _Toc242079570 \h </w:instrText>
            </w:r>
            <w:r>
              <w:rPr>
                <w:noProof/>
                <w:webHidden/>
              </w:rPr>
            </w:r>
            <w:r>
              <w:rPr>
                <w:noProof/>
                <w:webHidden/>
              </w:rPr>
              <w:fldChar w:fldCharType="separate"/>
            </w:r>
            <w:r w:rsidR="007F5F22">
              <w:rPr>
                <w:noProof/>
                <w:webHidden/>
              </w:rPr>
              <w:t>6</w:t>
            </w:r>
            <w:r>
              <w:rPr>
                <w:noProof/>
                <w:webHidden/>
              </w:rPr>
              <w:fldChar w:fldCharType="end"/>
            </w:r>
          </w:hyperlink>
        </w:p>
        <w:p w:rsidR="00A42F40" w:rsidRDefault="00A42F40" w14:paraId="29C08E3C" w14:textId="0D621A7A">
          <w:pPr>
            <w:pStyle w:val="TOC2"/>
            <w:tabs>
              <w:tab w:val="right" w:leader="dot" w:pos="9350"/>
            </w:tabs>
            <w:rPr>
              <w:rFonts w:asciiTheme="minorHAnsi" w:hAnsiTheme="minorHAnsi" w:cstheme="minorBidi"/>
              <w:noProof/>
              <w:kern w:val="2"/>
              <w:sz w:val="24"/>
              <w:szCs w:val="24"/>
              <w14:ligatures w14:val="standardContextual"/>
            </w:rPr>
          </w:pPr>
          <w:hyperlink w:history="1" w:anchor="_Toc242079571">
            <w:r w:rsidRPr="00591B20">
              <w:rPr>
                <w:rStyle w:val="Hyperlink"/>
                <w:noProof/>
              </w:rPr>
              <w:t>1.3.</w:t>
            </w:r>
            <w:r>
              <w:rPr>
                <w:rFonts w:asciiTheme="minorHAnsi" w:hAnsiTheme="minorHAnsi" w:cstheme="minorBidi"/>
                <w:noProof/>
                <w:kern w:val="2"/>
                <w:sz w:val="24"/>
                <w:szCs w:val="24"/>
                <w14:ligatures w14:val="standardContextual"/>
              </w:rPr>
              <w:tab/>
            </w:r>
            <w:r w:rsidRPr="00591B20">
              <w:rPr>
                <w:rStyle w:val="Hyperlink"/>
                <w:noProof/>
              </w:rPr>
              <w:t>Submission Date</w:t>
            </w:r>
            <w:r>
              <w:rPr>
                <w:noProof/>
                <w:webHidden/>
              </w:rPr>
              <w:tab/>
            </w:r>
            <w:r>
              <w:rPr>
                <w:noProof/>
                <w:webHidden/>
              </w:rPr>
              <w:fldChar w:fldCharType="begin"/>
            </w:r>
            <w:r>
              <w:rPr>
                <w:noProof/>
                <w:webHidden/>
              </w:rPr>
              <w:instrText xml:space="preserve"> PAGEREF _Toc242079571 \h </w:instrText>
            </w:r>
            <w:r>
              <w:rPr>
                <w:noProof/>
                <w:webHidden/>
              </w:rPr>
            </w:r>
            <w:r>
              <w:rPr>
                <w:noProof/>
                <w:webHidden/>
              </w:rPr>
              <w:fldChar w:fldCharType="separate"/>
            </w:r>
            <w:r w:rsidR="007F5F22">
              <w:rPr>
                <w:noProof/>
                <w:webHidden/>
              </w:rPr>
              <w:t>7</w:t>
            </w:r>
            <w:r>
              <w:rPr>
                <w:noProof/>
                <w:webHidden/>
              </w:rPr>
              <w:fldChar w:fldCharType="end"/>
            </w:r>
          </w:hyperlink>
        </w:p>
        <w:p w:rsidR="00A42F40" w:rsidRDefault="00A42F40" w14:paraId="5B1D701C" w14:textId="6722D789">
          <w:pPr>
            <w:pStyle w:val="TOC1"/>
            <w:tabs>
              <w:tab w:val="right" w:leader="dot" w:pos="9350"/>
            </w:tabs>
            <w:rPr>
              <w:rFonts w:asciiTheme="minorHAnsi" w:hAnsiTheme="minorHAnsi" w:cstheme="minorBidi"/>
              <w:noProof/>
              <w:kern w:val="2"/>
              <w:sz w:val="24"/>
              <w:szCs w:val="24"/>
              <w14:ligatures w14:val="standardContextual"/>
            </w:rPr>
          </w:pPr>
          <w:hyperlink w:history="1" w:anchor="_Toc242079572">
            <w:r w:rsidRPr="00591B20">
              <w:rPr>
                <w:rStyle w:val="Hyperlink"/>
                <w:noProof/>
              </w:rPr>
              <w:t>2.</w:t>
            </w:r>
            <w:r>
              <w:rPr>
                <w:rFonts w:asciiTheme="minorHAnsi" w:hAnsiTheme="minorHAnsi" w:cstheme="minorBidi"/>
                <w:noProof/>
                <w:kern w:val="2"/>
                <w:sz w:val="24"/>
                <w:szCs w:val="24"/>
                <w14:ligatures w14:val="standardContextual"/>
              </w:rPr>
              <w:tab/>
            </w:r>
            <w:r w:rsidRPr="00591B20">
              <w:rPr>
                <w:rStyle w:val="Hyperlink"/>
                <w:noProof/>
              </w:rPr>
              <w:t>Issues Before the Commission</w:t>
            </w:r>
            <w:r>
              <w:rPr>
                <w:noProof/>
                <w:webHidden/>
              </w:rPr>
              <w:tab/>
            </w:r>
            <w:r>
              <w:rPr>
                <w:noProof/>
                <w:webHidden/>
              </w:rPr>
              <w:fldChar w:fldCharType="begin"/>
            </w:r>
            <w:r>
              <w:rPr>
                <w:noProof/>
                <w:webHidden/>
              </w:rPr>
              <w:instrText xml:space="preserve"> PAGEREF _Toc242079572 \h </w:instrText>
            </w:r>
            <w:r>
              <w:rPr>
                <w:noProof/>
                <w:webHidden/>
              </w:rPr>
            </w:r>
            <w:r>
              <w:rPr>
                <w:noProof/>
                <w:webHidden/>
              </w:rPr>
              <w:fldChar w:fldCharType="separate"/>
            </w:r>
            <w:r w:rsidR="007F5F22">
              <w:rPr>
                <w:noProof/>
                <w:webHidden/>
              </w:rPr>
              <w:t>8</w:t>
            </w:r>
            <w:r>
              <w:rPr>
                <w:noProof/>
                <w:webHidden/>
              </w:rPr>
              <w:fldChar w:fldCharType="end"/>
            </w:r>
          </w:hyperlink>
        </w:p>
        <w:p w:rsidR="00A42F40" w:rsidRDefault="00A42F40" w14:paraId="1362CAA0" w14:textId="070AFAFC">
          <w:pPr>
            <w:pStyle w:val="TOC1"/>
            <w:tabs>
              <w:tab w:val="right" w:leader="dot" w:pos="9350"/>
            </w:tabs>
            <w:rPr>
              <w:rFonts w:asciiTheme="minorHAnsi" w:hAnsiTheme="minorHAnsi" w:cstheme="minorBidi"/>
              <w:noProof/>
              <w:kern w:val="2"/>
              <w:sz w:val="24"/>
              <w:szCs w:val="24"/>
              <w14:ligatures w14:val="standardContextual"/>
            </w:rPr>
          </w:pPr>
          <w:hyperlink w:history="1" w:anchor="_Toc242079573">
            <w:r w:rsidRPr="00591B20">
              <w:rPr>
                <w:rStyle w:val="Hyperlink"/>
                <w:noProof/>
              </w:rPr>
              <w:t>3.</w:t>
            </w:r>
            <w:r>
              <w:rPr>
                <w:rFonts w:asciiTheme="minorHAnsi" w:hAnsiTheme="minorHAnsi" w:cstheme="minorBidi"/>
                <w:noProof/>
                <w:kern w:val="2"/>
                <w:sz w:val="24"/>
                <w:szCs w:val="24"/>
                <w14:ligatures w14:val="standardContextual"/>
              </w:rPr>
              <w:tab/>
            </w:r>
            <w:r w:rsidRPr="00591B20">
              <w:rPr>
                <w:rStyle w:val="Hyperlink"/>
                <w:noProof/>
              </w:rPr>
              <w:t>Discussion and Analysis</w:t>
            </w:r>
            <w:r>
              <w:rPr>
                <w:noProof/>
                <w:webHidden/>
              </w:rPr>
              <w:tab/>
            </w:r>
            <w:r>
              <w:rPr>
                <w:noProof/>
                <w:webHidden/>
              </w:rPr>
              <w:fldChar w:fldCharType="begin"/>
            </w:r>
            <w:r>
              <w:rPr>
                <w:noProof/>
                <w:webHidden/>
              </w:rPr>
              <w:instrText xml:space="preserve"> PAGEREF _Toc242079573 \h </w:instrText>
            </w:r>
            <w:r>
              <w:rPr>
                <w:noProof/>
                <w:webHidden/>
              </w:rPr>
            </w:r>
            <w:r>
              <w:rPr>
                <w:noProof/>
                <w:webHidden/>
              </w:rPr>
              <w:fldChar w:fldCharType="separate"/>
            </w:r>
            <w:r w:rsidR="007F5F22">
              <w:rPr>
                <w:noProof/>
                <w:webHidden/>
              </w:rPr>
              <w:t>8</w:t>
            </w:r>
            <w:r>
              <w:rPr>
                <w:noProof/>
                <w:webHidden/>
              </w:rPr>
              <w:fldChar w:fldCharType="end"/>
            </w:r>
          </w:hyperlink>
        </w:p>
        <w:p w:rsidR="00A42F40" w:rsidRDefault="00A42F40" w14:paraId="5004178B" w14:textId="235CAFEC">
          <w:pPr>
            <w:pStyle w:val="TOC2"/>
            <w:tabs>
              <w:tab w:val="right" w:leader="dot" w:pos="9350"/>
            </w:tabs>
            <w:rPr>
              <w:rFonts w:asciiTheme="minorHAnsi" w:hAnsiTheme="minorHAnsi" w:cstheme="minorBidi"/>
              <w:noProof/>
              <w:kern w:val="2"/>
              <w:sz w:val="24"/>
              <w:szCs w:val="24"/>
              <w14:ligatures w14:val="standardContextual"/>
            </w:rPr>
          </w:pPr>
          <w:hyperlink w:history="1" w:anchor="_Toc242079574">
            <w:r w:rsidRPr="00591B20">
              <w:rPr>
                <w:rStyle w:val="Hyperlink"/>
                <w:noProof/>
              </w:rPr>
              <w:t>3.1.</w:t>
            </w:r>
            <w:r>
              <w:rPr>
                <w:rFonts w:asciiTheme="minorHAnsi" w:hAnsiTheme="minorHAnsi" w:cstheme="minorBidi"/>
                <w:noProof/>
                <w:kern w:val="2"/>
                <w:sz w:val="24"/>
                <w:szCs w:val="24"/>
                <w14:ligatures w14:val="standardContextual"/>
              </w:rPr>
              <w:tab/>
            </w:r>
            <w:r w:rsidRPr="00591B20">
              <w:rPr>
                <w:rStyle w:val="Hyperlink"/>
                <w:noProof/>
              </w:rPr>
              <w:t>Modification of the Specific Support Amount and Minimum Service Standards for Wireless Services</w:t>
            </w:r>
            <w:r>
              <w:rPr>
                <w:noProof/>
                <w:webHidden/>
              </w:rPr>
              <w:tab/>
            </w:r>
            <w:r>
              <w:rPr>
                <w:noProof/>
                <w:webHidden/>
              </w:rPr>
              <w:fldChar w:fldCharType="begin"/>
            </w:r>
            <w:r>
              <w:rPr>
                <w:noProof/>
                <w:webHidden/>
              </w:rPr>
              <w:instrText xml:space="preserve"> PAGEREF _Toc242079574 \h </w:instrText>
            </w:r>
            <w:r>
              <w:rPr>
                <w:noProof/>
                <w:webHidden/>
              </w:rPr>
            </w:r>
            <w:r>
              <w:rPr>
                <w:noProof/>
                <w:webHidden/>
              </w:rPr>
              <w:fldChar w:fldCharType="separate"/>
            </w:r>
            <w:r w:rsidR="007F5F22">
              <w:rPr>
                <w:noProof/>
                <w:webHidden/>
              </w:rPr>
              <w:t>8</w:t>
            </w:r>
            <w:r>
              <w:rPr>
                <w:noProof/>
                <w:webHidden/>
              </w:rPr>
              <w:fldChar w:fldCharType="end"/>
            </w:r>
          </w:hyperlink>
        </w:p>
        <w:p w:rsidR="00A42F40" w:rsidRDefault="00A42F40" w14:paraId="48080AE9" w14:textId="6173ACFE">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75">
            <w:r w:rsidRPr="00591B20">
              <w:rPr>
                <w:rStyle w:val="Hyperlink"/>
                <w:noProof/>
              </w:rPr>
              <w:t>3.1.1.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_Toc242079575 \h </w:instrText>
            </w:r>
            <w:r>
              <w:rPr>
                <w:noProof/>
                <w:webHidden/>
              </w:rPr>
            </w:r>
            <w:r>
              <w:rPr>
                <w:noProof/>
                <w:webHidden/>
              </w:rPr>
              <w:fldChar w:fldCharType="separate"/>
            </w:r>
            <w:r w:rsidR="007F5F22">
              <w:rPr>
                <w:noProof/>
                <w:webHidden/>
              </w:rPr>
              <w:t>10</w:t>
            </w:r>
            <w:r>
              <w:rPr>
                <w:noProof/>
                <w:webHidden/>
              </w:rPr>
              <w:fldChar w:fldCharType="end"/>
            </w:r>
          </w:hyperlink>
        </w:p>
        <w:p w:rsidR="00A42F40" w:rsidRDefault="00A42F40" w14:paraId="77975732" w14:textId="4BB51A34">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76">
            <w:r w:rsidRPr="00591B20">
              <w:rPr>
                <w:rStyle w:val="Hyperlink"/>
                <w:noProof/>
              </w:rPr>
              <w:t>3.1.2.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_Toc242079576 \h </w:instrText>
            </w:r>
            <w:r>
              <w:rPr>
                <w:noProof/>
                <w:webHidden/>
              </w:rPr>
            </w:r>
            <w:r>
              <w:rPr>
                <w:noProof/>
                <w:webHidden/>
              </w:rPr>
              <w:fldChar w:fldCharType="separate"/>
            </w:r>
            <w:r w:rsidR="007F5F22">
              <w:rPr>
                <w:noProof/>
                <w:webHidden/>
              </w:rPr>
              <w:t>11</w:t>
            </w:r>
            <w:r>
              <w:rPr>
                <w:noProof/>
                <w:webHidden/>
              </w:rPr>
              <w:fldChar w:fldCharType="end"/>
            </w:r>
          </w:hyperlink>
        </w:p>
        <w:p w:rsidR="00A42F40" w:rsidRDefault="00A42F40" w14:paraId="03F90F1B" w14:textId="0DC59136">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77">
            <w:r w:rsidRPr="00591B20">
              <w:rPr>
                <w:rStyle w:val="Hyperlink"/>
                <w:noProof/>
              </w:rPr>
              <w:t>3.1.3.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_Toc242079577 \h </w:instrText>
            </w:r>
            <w:r>
              <w:rPr>
                <w:noProof/>
                <w:webHidden/>
              </w:rPr>
            </w:r>
            <w:r>
              <w:rPr>
                <w:noProof/>
                <w:webHidden/>
              </w:rPr>
              <w:fldChar w:fldCharType="separate"/>
            </w:r>
            <w:r w:rsidR="007F5F22">
              <w:rPr>
                <w:noProof/>
                <w:webHidden/>
              </w:rPr>
              <w:t>14</w:t>
            </w:r>
            <w:r>
              <w:rPr>
                <w:noProof/>
                <w:webHidden/>
              </w:rPr>
              <w:fldChar w:fldCharType="end"/>
            </w:r>
          </w:hyperlink>
        </w:p>
        <w:p w:rsidR="00A42F40" w:rsidRDefault="00A42F40" w14:paraId="04C52EB1" w14:textId="64DA6C25">
          <w:pPr>
            <w:pStyle w:val="TOC2"/>
            <w:tabs>
              <w:tab w:val="right" w:leader="dot" w:pos="9350"/>
            </w:tabs>
            <w:rPr>
              <w:rFonts w:asciiTheme="minorHAnsi" w:hAnsiTheme="minorHAnsi" w:cstheme="minorBidi"/>
              <w:noProof/>
              <w:kern w:val="2"/>
              <w:sz w:val="24"/>
              <w:szCs w:val="24"/>
              <w14:ligatures w14:val="standardContextual"/>
            </w:rPr>
          </w:pPr>
          <w:hyperlink w:history="1" w:anchor="_Toc242079578">
            <w:r w:rsidRPr="00591B20">
              <w:rPr>
                <w:rStyle w:val="Hyperlink"/>
                <w:noProof/>
              </w:rPr>
              <w:t>3.2.</w:t>
            </w:r>
            <w:r>
              <w:rPr>
                <w:rFonts w:asciiTheme="minorHAnsi" w:hAnsiTheme="minorHAnsi" w:cstheme="minorBidi"/>
                <w:noProof/>
                <w:kern w:val="2"/>
                <w:sz w:val="24"/>
                <w:szCs w:val="24"/>
                <w14:ligatures w14:val="standardContextual"/>
              </w:rPr>
              <w:tab/>
            </w:r>
            <w:r w:rsidRPr="00591B20">
              <w:rPr>
                <w:rStyle w:val="Hyperlink"/>
                <w:noProof/>
              </w:rPr>
              <w:t>Annual Review of Wireless Specific Support Amounts and Minimum Service Standards</w:t>
            </w:r>
            <w:r>
              <w:rPr>
                <w:noProof/>
                <w:webHidden/>
              </w:rPr>
              <w:tab/>
            </w:r>
            <w:r>
              <w:rPr>
                <w:noProof/>
                <w:webHidden/>
              </w:rPr>
              <w:fldChar w:fldCharType="begin"/>
            </w:r>
            <w:r>
              <w:rPr>
                <w:noProof/>
                <w:webHidden/>
              </w:rPr>
              <w:instrText xml:space="preserve"> PAGEREF _Toc242079578 \h </w:instrText>
            </w:r>
            <w:r>
              <w:rPr>
                <w:noProof/>
                <w:webHidden/>
              </w:rPr>
            </w:r>
            <w:r>
              <w:rPr>
                <w:noProof/>
                <w:webHidden/>
              </w:rPr>
              <w:fldChar w:fldCharType="separate"/>
            </w:r>
            <w:r w:rsidR="007F5F22">
              <w:rPr>
                <w:noProof/>
                <w:webHidden/>
              </w:rPr>
              <w:t>23</w:t>
            </w:r>
            <w:r>
              <w:rPr>
                <w:noProof/>
                <w:webHidden/>
              </w:rPr>
              <w:fldChar w:fldCharType="end"/>
            </w:r>
          </w:hyperlink>
        </w:p>
        <w:p w:rsidR="00A42F40" w:rsidRDefault="00A42F40" w14:paraId="1B9CF267" w14:textId="33F5F6B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79">
            <w:r w:rsidRPr="00591B20">
              <w:rPr>
                <w:rStyle w:val="Hyperlink"/>
                <w:noProof/>
              </w:rPr>
              <w:t>3.2.1.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_Toc242079579 \h </w:instrText>
            </w:r>
            <w:r>
              <w:rPr>
                <w:noProof/>
                <w:webHidden/>
              </w:rPr>
            </w:r>
            <w:r>
              <w:rPr>
                <w:noProof/>
                <w:webHidden/>
              </w:rPr>
              <w:fldChar w:fldCharType="separate"/>
            </w:r>
            <w:r w:rsidR="007F5F22">
              <w:rPr>
                <w:noProof/>
                <w:webHidden/>
              </w:rPr>
              <w:t>23</w:t>
            </w:r>
            <w:r>
              <w:rPr>
                <w:noProof/>
                <w:webHidden/>
              </w:rPr>
              <w:fldChar w:fldCharType="end"/>
            </w:r>
          </w:hyperlink>
        </w:p>
        <w:p w:rsidR="00A42F40" w:rsidRDefault="00A42F40" w14:paraId="6F0C1270" w14:textId="357A578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80">
            <w:r w:rsidRPr="00591B20">
              <w:rPr>
                <w:rStyle w:val="Hyperlink"/>
                <w:noProof/>
              </w:rPr>
              <w:t>3.2.2.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_Toc242079580 \h </w:instrText>
            </w:r>
            <w:r>
              <w:rPr>
                <w:noProof/>
                <w:webHidden/>
              </w:rPr>
            </w:r>
            <w:r>
              <w:rPr>
                <w:noProof/>
                <w:webHidden/>
              </w:rPr>
              <w:fldChar w:fldCharType="separate"/>
            </w:r>
            <w:r w:rsidR="007F5F22">
              <w:rPr>
                <w:noProof/>
                <w:webHidden/>
              </w:rPr>
              <w:t>24</w:t>
            </w:r>
            <w:r>
              <w:rPr>
                <w:noProof/>
                <w:webHidden/>
              </w:rPr>
              <w:fldChar w:fldCharType="end"/>
            </w:r>
          </w:hyperlink>
        </w:p>
        <w:p w:rsidR="00A42F40" w:rsidRDefault="00A42F40" w14:paraId="3D2C354B" w14:textId="253E23F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81">
            <w:r w:rsidRPr="00591B20">
              <w:rPr>
                <w:rStyle w:val="Hyperlink"/>
                <w:noProof/>
              </w:rPr>
              <w:t>3.2.3.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_Toc242079581 \h </w:instrText>
            </w:r>
            <w:r>
              <w:rPr>
                <w:noProof/>
                <w:webHidden/>
              </w:rPr>
            </w:r>
            <w:r>
              <w:rPr>
                <w:noProof/>
                <w:webHidden/>
              </w:rPr>
              <w:fldChar w:fldCharType="separate"/>
            </w:r>
            <w:r w:rsidR="007F5F22">
              <w:rPr>
                <w:noProof/>
                <w:webHidden/>
              </w:rPr>
              <w:t>24</w:t>
            </w:r>
            <w:r>
              <w:rPr>
                <w:noProof/>
                <w:webHidden/>
              </w:rPr>
              <w:fldChar w:fldCharType="end"/>
            </w:r>
          </w:hyperlink>
        </w:p>
        <w:p w:rsidR="00A42F40" w:rsidRDefault="00A42F40" w14:paraId="64055995" w14:textId="185BF404">
          <w:pPr>
            <w:pStyle w:val="TOC2"/>
            <w:tabs>
              <w:tab w:val="right" w:leader="dot" w:pos="9350"/>
            </w:tabs>
            <w:rPr>
              <w:rFonts w:asciiTheme="minorHAnsi" w:hAnsiTheme="minorHAnsi" w:cstheme="minorBidi"/>
              <w:noProof/>
              <w:kern w:val="2"/>
              <w:sz w:val="24"/>
              <w:szCs w:val="24"/>
              <w14:ligatures w14:val="standardContextual"/>
            </w:rPr>
          </w:pPr>
          <w:hyperlink w:history="1" w:anchor="_Toc242079582">
            <w:r w:rsidRPr="00591B20">
              <w:rPr>
                <w:rStyle w:val="Hyperlink"/>
                <w:noProof/>
              </w:rPr>
              <w:t>3.3.</w:t>
            </w:r>
            <w:r>
              <w:rPr>
                <w:rFonts w:asciiTheme="minorHAnsi" w:hAnsiTheme="minorHAnsi" w:cstheme="minorBidi"/>
                <w:noProof/>
                <w:kern w:val="2"/>
                <w:sz w:val="24"/>
                <w:szCs w:val="24"/>
                <w14:ligatures w14:val="standardContextual"/>
              </w:rPr>
              <w:tab/>
            </w:r>
            <w:r w:rsidRPr="00591B20">
              <w:rPr>
                <w:rStyle w:val="Hyperlink"/>
                <w:noProof/>
              </w:rPr>
              <w:t>Modification of the Specific Support Amount and Minimum Service Standards for Wireline Services</w:t>
            </w:r>
            <w:r>
              <w:rPr>
                <w:noProof/>
                <w:webHidden/>
              </w:rPr>
              <w:tab/>
            </w:r>
            <w:r>
              <w:rPr>
                <w:noProof/>
                <w:webHidden/>
              </w:rPr>
              <w:fldChar w:fldCharType="begin"/>
            </w:r>
            <w:r>
              <w:rPr>
                <w:noProof/>
                <w:webHidden/>
              </w:rPr>
              <w:instrText xml:space="preserve"> PAGEREF _Toc242079582 \h </w:instrText>
            </w:r>
            <w:r>
              <w:rPr>
                <w:noProof/>
                <w:webHidden/>
              </w:rPr>
            </w:r>
            <w:r>
              <w:rPr>
                <w:noProof/>
                <w:webHidden/>
              </w:rPr>
              <w:fldChar w:fldCharType="separate"/>
            </w:r>
            <w:r w:rsidR="007F5F22">
              <w:rPr>
                <w:noProof/>
                <w:webHidden/>
              </w:rPr>
              <w:t>27</w:t>
            </w:r>
            <w:r>
              <w:rPr>
                <w:noProof/>
                <w:webHidden/>
              </w:rPr>
              <w:fldChar w:fldCharType="end"/>
            </w:r>
          </w:hyperlink>
        </w:p>
        <w:p w:rsidR="00A42F40" w:rsidRDefault="00A42F40" w14:paraId="3C4A9314" w14:textId="7719B256">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83">
            <w:r w:rsidRPr="00591B20">
              <w:rPr>
                <w:rStyle w:val="Hyperlink"/>
                <w:noProof/>
              </w:rPr>
              <w:t>3.3.1.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_Toc242079583 \h </w:instrText>
            </w:r>
            <w:r>
              <w:rPr>
                <w:noProof/>
                <w:webHidden/>
              </w:rPr>
            </w:r>
            <w:r>
              <w:rPr>
                <w:noProof/>
                <w:webHidden/>
              </w:rPr>
              <w:fldChar w:fldCharType="separate"/>
            </w:r>
            <w:r w:rsidR="007F5F22">
              <w:rPr>
                <w:noProof/>
                <w:webHidden/>
              </w:rPr>
              <w:t>28</w:t>
            </w:r>
            <w:r>
              <w:rPr>
                <w:noProof/>
                <w:webHidden/>
              </w:rPr>
              <w:fldChar w:fldCharType="end"/>
            </w:r>
          </w:hyperlink>
        </w:p>
        <w:p w:rsidR="00A42F40" w:rsidRDefault="00A42F40" w14:paraId="13F939F7" w14:textId="15A2D69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84">
            <w:r w:rsidRPr="00591B20">
              <w:rPr>
                <w:rStyle w:val="Hyperlink"/>
                <w:noProof/>
              </w:rPr>
              <w:t>3.3.2.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_Toc242079584 \h </w:instrText>
            </w:r>
            <w:r>
              <w:rPr>
                <w:noProof/>
                <w:webHidden/>
              </w:rPr>
            </w:r>
            <w:r>
              <w:rPr>
                <w:noProof/>
                <w:webHidden/>
              </w:rPr>
              <w:fldChar w:fldCharType="separate"/>
            </w:r>
            <w:r w:rsidR="007F5F22">
              <w:rPr>
                <w:noProof/>
                <w:webHidden/>
              </w:rPr>
              <w:t>28</w:t>
            </w:r>
            <w:r>
              <w:rPr>
                <w:noProof/>
                <w:webHidden/>
              </w:rPr>
              <w:fldChar w:fldCharType="end"/>
            </w:r>
          </w:hyperlink>
        </w:p>
        <w:p w:rsidR="00A42F40" w:rsidRDefault="00A42F40" w14:paraId="5B316815" w14:textId="1B43A7B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85">
            <w:r w:rsidRPr="00591B20">
              <w:rPr>
                <w:rStyle w:val="Hyperlink"/>
                <w:noProof/>
              </w:rPr>
              <w:t>3.3.3.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_Toc242079585 \h </w:instrText>
            </w:r>
            <w:r>
              <w:rPr>
                <w:noProof/>
                <w:webHidden/>
              </w:rPr>
            </w:r>
            <w:r>
              <w:rPr>
                <w:noProof/>
                <w:webHidden/>
              </w:rPr>
              <w:fldChar w:fldCharType="separate"/>
            </w:r>
            <w:r w:rsidR="007F5F22">
              <w:rPr>
                <w:noProof/>
                <w:webHidden/>
              </w:rPr>
              <w:t>31</w:t>
            </w:r>
            <w:r>
              <w:rPr>
                <w:noProof/>
                <w:webHidden/>
              </w:rPr>
              <w:fldChar w:fldCharType="end"/>
            </w:r>
          </w:hyperlink>
        </w:p>
        <w:p w:rsidR="00A42F40" w:rsidRDefault="00A42F40" w14:paraId="1172E60B" w14:textId="7129CDFD">
          <w:pPr>
            <w:pStyle w:val="TOC2"/>
            <w:tabs>
              <w:tab w:val="right" w:leader="dot" w:pos="9350"/>
            </w:tabs>
            <w:rPr>
              <w:rFonts w:asciiTheme="minorHAnsi" w:hAnsiTheme="minorHAnsi" w:cstheme="minorBidi"/>
              <w:noProof/>
              <w:kern w:val="2"/>
              <w:sz w:val="24"/>
              <w:szCs w:val="24"/>
              <w14:ligatures w14:val="standardContextual"/>
            </w:rPr>
          </w:pPr>
          <w:hyperlink w:history="1" w:anchor="_Toc242079586">
            <w:r w:rsidRPr="00591B20">
              <w:rPr>
                <w:rStyle w:val="Hyperlink"/>
                <w:noProof/>
              </w:rPr>
              <w:t>3.4.</w:t>
            </w:r>
            <w:r>
              <w:rPr>
                <w:rFonts w:asciiTheme="minorHAnsi" w:hAnsiTheme="minorHAnsi" w:cstheme="minorBidi"/>
                <w:noProof/>
                <w:kern w:val="2"/>
                <w:sz w:val="24"/>
                <w:szCs w:val="24"/>
                <w14:ligatures w14:val="standardContextual"/>
              </w:rPr>
              <w:tab/>
            </w:r>
            <w:r w:rsidRPr="00591B20">
              <w:rPr>
                <w:rStyle w:val="Hyperlink"/>
                <w:noProof/>
              </w:rPr>
              <w:t>Wireline SSA Annual Update</w:t>
            </w:r>
            <w:r>
              <w:rPr>
                <w:noProof/>
                <w:webHidden/>
              </w:rPr>
              <w:tab/>
            </w:r>
            <w:r>
              <w:rPr>
                <w:noProof/>
                <w:webHidden/>
              </w:rPr>
              <w:fldChar w:fldCharType="begin"/>
            </w:r>
            <w:r>
              <w:rPr>
                <w:noProof/>
                <w:webHidden/>
              </w:rPr>
              <w:instrText xml:space="preserve"> PAGEREF _Toc242079586 \h </w:instrText>
            </w:r>
            <w:r>
              <w:rPr>
                <w:noProof/>
                <w:webHidden/>
              </w:rPr>
            </w:r>
            <w:r>
              <w:rPr>
                <w:noProof/>
                <w:webHidden/>
              </w:rPr>
              <w:fldChar w:fldCharType="separate"/>
            </w:r>
            <w:r w:rsidR="007F5F22">
              <w:rPr>
                <w:noProof/>
                <w:webHidden/>
              </w:rPr>
              <w:t>36</w:t>
            </w:r>
            <w:r>
              <w:rPr>
                <w:noProof/>
                <w:webHidden/>
              </w:rPr>
              <w:fldChar w:fldCharType="end"/>
            </w:r>
          </w:hyperlink>
        </w:p>
        <w:p w:rsidR="00A42F40" w:rsidRDefault="00A42F40" w14:paraId="7FEFE37F" w14:textId="3035B239">
          <w:pPr>
            <w:pStyle w:val="TOC2"/>
            <w:tabs>
              <w:tab w:val="right" w:leader="dot" w:pos="9350"/>
            </w:tabs>
            <w:rPr>
              <w:rFonts w:asciiTheme="minorHAnsi" w:hAnsiTheme="minorHAnsi" w:cstheme="minorBidi"/>
              <w:noProof/>
              <w:kern w:val="2"/>
              <w:sz w:val="24"/>
              <w:szCs w:val="24"/>
              <w14:ligatures w14:val="standardContextual"/>
            </w:rPr>
          </w:pPr>
          <w:hyperlink w:history="1" w:anchor="_Toc242079587">
            <w:r w:rsidRPr="00591B20">
              <w:rPr>
                <w:rStyle w:val="Hyperlink"/>
                <w:noProof/>
              </w:rPr>
              <w:t>3.5.</w:t>
            </w:r>
            <w:r>
              <w:rPr>
                <w:rFonts w:asciiTheme="minorHAnsi" w:hAnsiTheme="minorHAnsi" w:cstheme="minorBidi"/>
                <w:noProof/>
                <w:kern w:val="2"/>
                <w:sz w:val="24"/>
                <w:szCs w:val="24"/>
                <w14:ligatures w14:val="standardContextual"/>
              </w:rPr>
              <w:tab/>
            </w:r>
            <w:r w:rsidRPr="00591B20">
              <w:rPr>
                <w:rStyle w:val="Hyperlink"/>
                <w:noProof/>
              </w:rPr>
              <w:t>Update to Non-Usage Rules</w:t>
            </w:r>
            <w:r>
              <w:rPr>
                <w:noProof/>
                <w:webHidden/>
              </w:rPr>
              <w:tab/>
            </w:r>
            <w:r>
              <w:rPr>
                <w:noProof/>
                <w:webHidden/>
              </w:rPr>
              <w:fldChar w:fldCharType="begin"/>
            </w:r>
            <w:r>
              <w:rPr>
                <w:noProof/>
                <w:webHidden/>
              </w:rPr>
              <w:instrText xml:space="preserve"> PAGEREF _Toc242079587 \h </w:instrText>
            </w:r>
            <w:r>
              <w:rPr>
                <w:noProof/>
                <w:webHidden/>
              </w:rPr>
            </w:r>
            <w:r>
              <w:rPr>
                <w:noProof/>
                <w:webHidden/>
              </w:rPr>
              <w:fldChar w:fldCharType="separate"/>
            </w:r>
            <w:r w:rsidR="007F5F22">
              <w:rPr>
                <w:noProof/>
                <w:webHidden/>
              </w:rPr>
              <w:t>37</w:t>
            </w:r>
            <w:r>
              <w:rPr>
                <w:noProof/>
                <w:webHidden/>
              </w:rPr>
              <w:fldChar w:fldCharType="end"/>
            </w:r>
          </w:hyperlink>
        </w:p>
        <w:p w:rsidR="00A42F40" w:rsidRDefault="00A42F40" w14:paraId="30F7857C" w14:textId="699CF630">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88">
            <w:r w:rsidRPr="00591B20">
              <w:rPr>
                <w:rStyle w:val="Hyperlink"/>
                <w:noProof/>
              </w:rPr>
              <w:t>3.5.1.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_Toc242079588 \h </w:instrText>
            </w:r>
            <w:r>
              <w:rPr>
                <w:noProof/>
                <w:webHidden/>
              </w:rPr>
            </w:r>
            <w:r>
              <w:rPr>
                <w:noProof/>
                <w:webHidden/>
              </w:rPr>
              <w:fldChar w:fldCharType="separate"/>
            </w:r>
            <w:r w:rsidR="007F5F22">
              <w:rPr>
                <w:noProof/>
                <w:webHidden/>
              </w:rPr>
              <w:t>37</w:t>
            </w:r>
            <w:r>
              <w:rPr>
                <w:noProof/>
                <w:webHidden/>
              </w:rPr>
              <w:fldChar w:fldCharType="end"/>
            </w:r>
          </w:hyperlink>
        </w:p>
        <w:p w:rsidR="00A42F40" w:rsidRDefault="00A42F40" w14:paraId="22C8B3C0" w14:textId="44AE4584">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89">
            <w:r w:rsidRPr="00591B20">
              <w:rPr>
                <w:rStyle w:val="Hyperlink"/>
                <w:noProof/>
              </w:rPr>
              <w:t>3.5.2.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_Toc242079589 \h </w:instrText>
            </w:r>
            <w:r>
              <w:rPr>
                <w:noProof/>
                <w:webHidden/>
              </w:rPr>
            </w:r>
            <w:r>
              <w:rPr>
                <w:noProof/>
                <w:webHidden/>
              </w:rPr>
              <w:fldChar w:fldCharType="separate"/>
            </w:r>
            <w:r w:rsidR="007F5F22">
              <w:rPr>
                <w:noProof/>
                <w:webHidden/>
              </w:rPr>
              <w:t>38</w:t>
            </w:r>
            <w:r>
              <w:rPr>
                <w:noProof/>
                <w:webHidden/>
              </w:rPr>
              <w:fldChar w:fldCharType="end"/>
            </w:r>
          </w:hyperlink>
        </w:p>
        <w:p w:rsidR="00A42F40" w:rsidRDefault="00A42F40" w14:paraId="08A48E17" w14:textId="5C4F82D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90">
            <w:r w:rsidRPr="00591B20">
              <w:rPr>
                <w:rStyle w:val="Hyperlink"/>
                <w:noProof/>
              </w:rPr>
              <w:t>3.5.3.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_Toc242079590 \h </w:instrText>
            </w:r>
            <w:r>
              <w:rPr>
                <w:noProof/>
                <w:webHidden/>
              </w:rPr>
            </w:r>
            <w:r>
              <w:rPr>
                <w:noProof/>
                <w:webHidden/>
              </w:rPr>
              <w:fldChar w:fldCharType="separate"/>
            </w:r>
            <w:r w:rsidR="007F5F22">
              <w:rPr>
                <w:noProof/>
                <w:webHidden/>
              </w:rPr>
              <w:t>39</w:t>
            </w:r>
            <w:r>
              <w:rPr>
                <w:noProof/>
                <w:webHidden/>
              </w:rPr>
              <w:fldChar w:fldCharType="end"/>
            </w:r>
          </w:hyperlink>
        </w:p>
        <w:p w:rsidR="00A42F40" w:rsidRDefault="00A42F40" w14:paraId="2BEBCAD2" w14:textId="4F64A652">
          <w:pPr>
            <w:pStyle w:val="TOC2"/>
            <w:tabs>
              <w:tab w:val="right" w:leader="dot" w:pos="9350"/>
            </w:tabs>
            <w:rPr>
              <w:rFonts w:asciiTheme="minorHAnsi" w:hAnsiTheme="minorHAnsi" w:cstheme="minorBidi"/>
              <w:noProof/>
              <w:kern w:val="2"/>
              <w:sz w:val="24"/>
              <w:szCs w:val="24"/>
              <w14:ligatures w14:val="standardContextual"/>
            </w:rPr>
          </w:pPr>
          <w:hyperlink w:history="1" w:anchor="_Toc242079591">
            <w:r w:rsidRPr="00591B20">
              <w:rPr>
                <w:rStyle w:val="Hyperlink"/>
                <w:noProof/>
              </w:rPr>
              <w:t>3.6.</w:t>
            </w:r>
            <w:r>
              <w:rPr>
                <w:rFonts w:asciiTheme="minorHAnsi" w:hAnsiTheme="minorHAnsi" w:cstheme="minorBidi"/>
                <w:noProof/>
                <w:kern w:val="2"/>
                <w:sz w:val="24"/>
                <w:szCs w:val="24"/>
                <w14:ligatures w14:val="standardContextual"/>
              </w:rPr>
              <w:tab/>
            </w:r>
            <w:r w:rsidRPr="00591B20">
              <w:rPr>
                <w:rStyle w:val="Hyperlink"/>
                <w:noProof/>
              </w:rPr>
              <w:t>Update to Wireless Activation and Connection Reimbursement Amount</w:t>
            </w:r>
            <w:r>
              <w:rPr>
                <w:noProof/>
                <w:webHidden/>
              </w:rPr>
              <w:tab/>
            </w:r>
            <w:r>
              <w:rPr>
                <w:noProof/>
                <w:webHidden/>
              </w:rPr>
              <w:fldChar w:fldCharType="begin"/>
            </w:r>
            <w:r>
              <w:rPr>
                <w:noProof/>
                <w:webHidden/>
              </w:rPr>
              <w:instrText xml:space="preserve"> PAGEREF _Toc242079591 \h </w:instrText>
            </w:r>
            <w:r>
              <w:rPr>
                <w:noProof/>
                <w:webHidden/>
              </w:rPr>
            </w:r>
            <w:r>
              <w:rPr>
                <w:noProof/>
                <w:webHidden/>
              </w:rPr>
              <w:fldChar w:fldCharType="separate"/>
            </w:r>
            <w:r w:rsidR="007F5F22">
              <w:rPr>
                <w:noProof/>
                <w:webHidden/>
              </w:rPr>
              <w:t>41</w:t>
            </w:r>
            <w:r>
              <w:rPr>
                <w:noProof/>
                <w:webHidden/>
              </w:rPr>
              <w:fldChar w:fldCharType="end"/>
            </w:r>
          </w:hyperlink>
        </w:p>
        <w:p w:rsidR="00A42F40" w:rsidRDefault="00A42F40" w14:paraId="0FD09230" w14:textId="2C6086EC">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92">
            <w:r w:rsidRPr="00591B20">
              <w:rPr>
                <w:rStyle w:val="Hyperlink"/>
                <w:noProof/>
              </w:rPr>
              <w:t>3.6.1.</w:t>
            </w:r>
            <w:r>
              <w:rPr>
                <w:rFonts w:asciiTheme="minorHAnsi" w:hAnsiTheme="minorHAnsi" w:cstheme="minorBidi"/>
                <w:noProof/>
                <w:kern w:val="2"/>
                <w:sz w:val="24"/>
                <w:szCs w:val="24"/>
                <w14:ligatures w14:val="standardContextual"/>
              </w:rPr>
              <w:tab/>
            </w:r>
            <w:r w:rsidRPr="00591B20">
              <w:rPr>
                <w:rStyle w:val="Hyperlink"/>
                <w:noProof/>
              </w:rPr>
              <w:t>2025 Staff Proposal</w:t>
            </w:r>
            <w:r>
              <w:rPr>
                <w:noProof/>
                <w:webHidden/>
              </w:rPr>
              <w:tab/>
            </w:r>
            <w:r>
              <w:rPr>
                <w:noProof/>
                <w:webHidden/>
              </w:rPr>
              <w:fldChar w:fldCharType="begin"/>
            </w:r>
            <w:r>
              <w:rPr>
                <w:noProof/>
                <w:webHidden/>
              </w:rPr>
              <w:instrText xml:space="preserve"> PAGEREF _Toc242079592 \h </w:instrText>
            </w:r>
            <w:r>
              <w:rPr>
                <w:noProof/>
                <w:webHidden/>
              </w:rPr>
            </w:r>
            <w:r>
              <w:rPr>
                <w:noProof/>
                <w:webHidden/>
              </w:rPr>
              <w:fldChar w:fldCharType="separate"/>
            </w:r>
            <w:r w:rsidR="007F5F22">
              <w:rPr>
                <w:noProof/>
                <w:webHidden/>
              </w:rPr>
              <w:t>41</w:t>
            </w:r>
            <w:r>
              <w:rPr>
                <w:noProof/>
                <w:webHidden/>
              </w:rPr>
              <w:fldChar w:fldCharType="end"/>
            </w:r>
          </w:hyperlink>
        </w:p>
        <w:p w:rsidR="00A42F40" w:rsidRDefault="00A42F40" w14:paraId="4F85023E" w14:textId="35466F94">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93">
            <w:r w:rsidRPr="00591B20">
              <w:rPr>
                <w:rStyle w:val="Hyperlink"/>
                <w:noProof/>
              </w:rPr>
              <w:t>3.6.2.</w:t>
            </w:r>
            <w:r>
              <w:rPr>
                <w:rFonts w:asciiTheme="minorHAnsi" w:hAnsiTheme="minorHAnsi" w:cstheme="minorBidi"/>
                <w:noProof/>
                <w:kern w:val="2"/>
                <w:sz w:val="24"/>
                <w:szCs w:val="24"/>
                <w14:ligatures w14:val="standardContextual"/>
              </w:rPr>
              <w:tab/>
            </w:r>
            <w:r w:rsidRPr="00591B20">
              <w:rPr>
                <w:rStyle w:val="Hyperlink"/>
                <w:noProof/>
              </w:rPr>
              <w:t>Party Positions</w:t>
            </w:r>
            <w:r>
              <w:rPr>
                <w:noProof/>
                <w:webHidden/>
              </w:rPr>
              <w:tab/>
            </w:r>
            <w:r>
              <w:rPr>
                <w:noProof/>
                <w:webHidden/>
              </w:rPr>
              <w:fldChar w:fldCharType="begin"/>
            </w:r>
            <w:r>
              <w:rPr>
                <w:noProof/>
                <w:webHidden/>
              </w:rPr>
              <w:instrText xml:space="preserve"> PAGEREF _Toc242079593 \h </w:instrText>
            </w:r>
            <w:r>
              <w:rPr>
                <w:noProof/>
                <w:webHidden/>
              </w:rPr>
            </w:r>
            <w:r>
              <w:rPr>
                <w:noProof/>
                <w:webHidden/>
              </w:rPr>
              <w:fldChar w:fldCharType="separate"/>
            </w:r>
            <w:r w:rsidR="007F5F22">
              <w:rPr>
                <w:noProof/>
                <w:webHidden/>
              </w:rPr>
              <w:t>42</w:t>
            </w:r>
            <w:r>
              <w:rPr>
                <w:noProof/>
                <w:webHidden/>
              </w:rPr>
              <w:fldChar w:fldCharType="end"/>
            </w:r>
          </w:hyperlink>
        </w:p>
        <w:p w:rsidR="00A42F40" w:rsidRDefault="00A42F40" w14:paraId="3CB3F750" w14:textId="4FF6B4AB">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2079594">
            <w:r w:rsidRPr="00591B20">
              <w:rPr>
                <w:rStyle w:val="Hyperlink"/>
                <w:noProof/>
              </w:rPr>
              <w:t>3.6.3.</w:t>
            </w:r>
            <w:r>
              <w:rPr>
                <w:rFonts w:asciiTheme="minorHAnsi" w:hAnsiTheme="minorHAnsi" w:cstheme="minorBidi"/>
                <w:noProof/>
                <w:kern w:val="2"/>
                <w:sz w:val="24"/>
                <w:szCs w:val="24"/>
                <w14:ligatures w14:val="standardContextual"/>
              </w:rPr>
              <w:tab/>
            </w:r>
            <w:r w:rsidRPr="00591B20">
              <w:rPr>
                <w:rStyle w:val="Hyperlink"/>
                <w:noProof/>
              </w:rPr>
              <w:t>Discussion</w:t>
            </w:r>
            <w:r>
              <w:rPr>
                <w:noProof/>
                <w:webHidden/>
              </w:rPr>
              <w:tab/>
            </w:r>
            <w:r>
              <w:rPr>
                <w:noProof/>
                <w:webHidden/>
              </w:rPr>
              <w:fldChar w:fldCharType="begin"/>
            </w:r>
            <w:r>
              <w:rPr>
                <w:noProof/>
                <w:webHidden/>
              </w:rPr>
              <w:instrText xml:space="preserve"> PAGEREF _Toc242079594 \h </w:instrText>
            </w:r>
            <w:r>
              <w:rPr>
                <w:noProof/>
                <w:webHidden/>
              </w:rPr>
            </w:r>
            <w:r>
              <w:rPr>
                <w:noProof/>
                <w:webHidden/>
              </w:rPr>
              <w:fldChar w:fldCharType="separate"/>
            </w:r>
            <w:r w:rsidR="007F5F22">
              <w:rPr>
                <w:noProof/>
                <w:webHidden/>
              </w:rPr>
              <w:t>43</w:t>
            </w:r>
            <w:r>
              <w:rPr>
                <w:noProof/>
                <w:webHidden/>
              </w:rPr>
              <w:fldChar w:fldCharType="end"/>
            </w:r>
          </w:hyperlink>
        </w:p>
        <w:p w:rsidR="00A42F40" w:rsidRDefault="00A42F40" w14:paraId="5F239C64" w14:textId="672EA739">
          <w:pPr>
            <w:pStyle w:val="TOC1"/>
            <w:tabs>
              <w:tab w:val="right" w:leader="dot" w:pos="9350"/>
            </w:tabs>
            <w:rPr>
              <w:rFonts w:asciiTheme="minorHAnsi" w:hAnsiTheme="minorHAnsi" w:cstheme="minorBidi"/>
              <w:noProof/>
              <w:kern w:val="2"/>
              <w:sz w:val="24"/>
              <w:szCs w:val="24"/>
              <w14:ligatures w14:val="standardContextual"/>
            </w:rPr>
          </w:pPr>
          <w:hyperlink w:history="1" w:anchor="_Toc242079595">
            <w:r w:rsidRPr="00591B20">
              <w:rPr>
                <w:rStyle w:val="Hyperlink"/>
                <w:noProof/>
              </w:rPr>
              <w:t>4.</w:t>
            </w:r>
            <w:r>
              <w:rPr>
                <w:rFonts w:asciiTheme="minorHAnsi" w:hAnsiTheme="minorHAnsi" w:cstheme="minorBidi"/>
                <w:noProof/>
                <w:kern w:val="2"/>
                <w:sz w:val="24"/>
                <w:szCs w:val="24"/>
                <w14:ligatures w14:val="standardContextual"/>
              </w:rPr>
              <w:tab/>
            </w:r>
            <w:r w:rsidRPr="00591B20">
              <w:rPr>
                <w:rStyle w:val="Hyperlink"/>
                <w:noProof/>
              </w:rPr>
              <w:t>Summary of Public Comment</w:t>
            </w:r>
            <w:r>
              <w:rPr>
                <w:noProof/>
                <w:webHidden/>
              </w:rPr>
              <w:tab/>
            </w:r>
            <w:r>
              <w:rPr>
                <w:noProof/>
                <w:webHidden/>
              </w:rPr>
              <w:fldChar w:fldCharType="begin"/>
            </w:r>
            <w:r>
              <w:rPr>
                <w:noProof/>
                <w:webHidden/>
              </w:rPr>
              <w:instrText xml:space="preserve"> PAGEREF _Toc242079595 \h </w:instrText>
            </w:r>
            <w:r>
              <w:rPr>
                <w:noProof/>
                <w:webHidden/>
              </w:rPr>
            </w:r>
            <w:r>
              <w:rPr>
                <w:noProof/>
                <w:webHidden/>
              </w:rPr>
              <w:fldChar w:fldCharType="separate"/>
            </w:r>
            <w:r w:rsidR="007F5F22">
              <w:rPr>
                <w:noProof/>
                <w:webHidden/>
              </w:rPr>
              <w:t>44</w:t>
            </w:r>
            <w:r>
              <w:rPr>
                <w:noProof/>
                <w:webHidden/>
              </w:rPr>
              <w:fldChar w:fldCharType="end"/>
            </w:r>
          </w:hyperlink>
        </w:p>
        <w:p w:rsidR="00A42F40" w:rsidRDefault="00A42F40" w14:paraId="74338A7B" w14:textId="328D7BC4">
          <w:pPr>
            <w:pStyle w:val="TOC1"/>
            <w:tabs>
              <w:tab w:val="right" w:leader="dot" w:pos="9350"/>
            </w:tabs>
            <w:rPr>
              <w:rFonts w:asciiTheme="minorHAnsi" w:hAnsiTheme="minorHAnsi" w:cstheme="minorBidi"/>
              <w:noProof/>
              <w:kern w:val="2"/>
              <w:sz w:val="24"/>
              <w:szCs w:val="24"/>
              <w14:ligatures w14:val="standardContextual"/>
            </w:rPr>
          </w:pPr>
          <w:hyperlink w:history="1" w:anchor="_Toc242079596">
            <w:r w:rsidRPr="00591B20">
              <w:rPr>
                <w:rStyle w:val="Hyperlink"/>
                <w:noProof/>
              </w:rPr>
              <w:t>5.</w:t>
            </w:r>
            <w:r>
              <w:rPr>
                <w:rFonts w:asciiTheme="minorHAnsi" w:hAnsiTheme="minorHAnsi" w:cstheme="minorBidi"/>
                <w:noProof/>
                <w:kern w:val="2"/>
                <w:sz w:val="24"/>
                <w:szCs w:val="24"/>
                <w14:ligatures w14:val="standardContextual"/>
              </w:rPr>
              <w:tab/>
            </w:r>
            <w:r w:rsidRPr="00591B20">
              <w:rPr>
                <w:rStyle w:val="Hyperlink"/>
                <w:noProof/>
              </w:rPr>
              <w:t>Comments on Proposed Decision</w:t>
            </w:r>
            <w:r>
              <w:rPr>
                <w:noProof/>
                <w:webHidden/>
              </w:rPr>
              <w:tab/>
            </w:r>
            <w:r>
              <w:rPr>
                <w:noProof/>
                <w:webHidden/>
              </w:rPr>
              <w:fldChar w:fldCharType="begin"/>
            </w:r>
            <w:r>
              <w:rPr>
                <w:noProof/>
                <w:webHidden/>
              </w:rPr>
              <w:instrText xml:space="preserve"> PAGEREF _Toc242079596 \h </w:instrText>
            </w:r>
            <w:r>
              <w:rPr>
                <w:noProof/>
                <w:webHidden/>
              </w:rPr>
            </w:r>
            <w:r>
              <w:rPr>
                <w:noProof/>
                <w:webHidden/>
              </w:rPr>
              <w:fldChar w:fldCharType="separate"/>
            </w:r>
            <w:r w:rsidR="007F5F22">
              <w:rPr>
                <w:noProof/>
                <w:webHidden/>
              </w:rPr>
              <w:t>45</w:t>
            </w:r>
            <w:r>
              <w:rPr>
                <w:noProof/>
                <w:webHidden/>
              </w:rPr>
              <w:fldChar w:fldCharType="end"/>
            </w:r>
          </w:hyperlink>
        </w:p>
        <w:p w:rsidR="00A42F40" w:rsidRDefault="00A42F40" w14:paraId="78548EEF" w14:textId="26051396">
          <w:pPr>
            <w:pStyle w:val="TOC2"/>
            <w:tabs>
              <w:tab w:val="right" w:leader="dot" w:pos="9350"/>
            </w:tabs>
            <w:rPr>
              <w:rFonts w:asciiTheme="minorHAnsi" w:hAnsiTheme="minorHAnsi" w:cstheme="minorBidi"/>
              <w:noProof/>
              <w:kern w:val="2"/>
              <w:sz w:val="24"/>
              <w:szCs w:val="24"/>
              <w14:ligatures w14:val="standardContextual"/>
            </w:rPr>
          </w:pPr>
          <w:hyperlink w:history="1" w:anchor="_Toc242079597">
            <w:r w:rsidRPr="00591B20">
              <w:rPr>
                <w:rStyle w:val="Hyperlink"/>
                <w:noProof/>
              </w:rPr>
              <w:t>5.1.</w:t>
            </w:r>
            <w:r>
              <w:rPr>
                <w:rFonts w:asciiTheme="minorHAnsi" w:hAnsiTheme="minorHAnsi" w:cstheme="minorBidi"/>
                <w:noProof/>
                <w:kern w:val="2"/>
                <w:sz w:val="24"/>
                <w:szCs w:val="24"/>
                <w14:ligatures w14:val="standardContextual"/>
              </w:rPr>
              <w:tab/>
            </w:r>
            <w:r w:rsidRPr="00591B20">
              <w:rPr>
                <w:rStyle w:val="Hyperlink"/>
                <w:noProof/>
              </w:rPr>
              <w:t>Wireless SSA/MSS Framework and Portability Freezes</w:t>
            </w:r>
            <w:r>
              <w:rPr>
                <w:noProof/>
                <w:webHidden/>
              </w:rPr>
              <w:tab/>
            </w:r>
            <w:r>
              <w:rPr>
                <w:noProof/>
                <w:webHidden/>
              </w:rPr>
              <w:fldChar w:fldCharType="begin"/>
            </w:r>
            <w:r>
              <w:rPr>
                <w:noProof/>
                <w:webHidden/>
              </w:rPr>
              <w:instrText xml:space="preserve"> PAGEREF _Toc242079597 \h </w:instrText>
            </w:r>
            <w:r>
              <w:rPr>
                <w:noProof/>
                <w:webHidden/>
              </w:rPr>
            </w:r>
            <w:r>
              <w:rPr>
                <w:noProof/>
                <w:webHidden/>
              </w:rPr>
              <w:fldChar w:fldCharType="separate"/>
            </w:r>
            <w:r w:rsidR="007F5F22">
              <w:rPr>
                <w:noProof/>
                <w:webHidden/>
              </w:rPr>
              <w:t>46</w:t>
            </w:r>
            <w:r>
              <w:rPr>
                <w:noProof/>
                <w:webHidden/>
              </w:rPr>
              <w:fldChar w:fldCharType="end"/>
            </w:r>
          </w:hyperlink>
        </w:p>
        <w:p w:rsidR="00A42F40" w:rsidRDefault="00A42F40" w14:paraId="5EFC6993" w14:textId="78B81C96">
          <w:pPr>
            <w:pStyle w:val="TOC2"/>
            <w:tabs>
              <w:tab w:val="right" w:leader="dot" w:pos="9350"/>
            </w:tabs>
            <w:rPr>
              <w:rFonts w:asciiTheme="minorHAnsi" w:hAnsiTheme="minorHAnsi" w:cstheme="minorBidi"/>
              <w:noProof/>
              <w:kern w:val="2"/>
              <w:sz w:val="24"/>
              <w:szCs w:val="24"/>
              <w14:ligatures w14:val="standardContextual"/>
            </w:rPr>
          </w:pPr>
          <w:hyperlink w:history="1" w:anchor="_Toc242079598">
            <w:r w:rsidRPr="00591B20">
              <w:rPr>
                <w:rStyle w:val="Hyperlink"/>
                <w:noProof/>
              </w:rPr>
              <w:t>5.2.</w:t>
            </w:r>
            <w:r>
              <w:rPr>
                <w:rFonts w:asciiTheme="minorHAnsi" w:hAnsiTheme="minorHAnsi" w:cstheme="minorBidi"/>
                <w:noProof/>
                <w:kern w:val="2"/>
                <w:sz w:val="24"/>
                <w:szCs w:val="24"/>
                <w14:ligatures w14:val="standardContextual"/>
              </w:rPr>
              <w:tab/>
            </w:r>
            <w:r w:rsidRPr="00591B20">
              <w:rPr>
                <w:rStyle w:val="Hyperlink"/>
                <w:noProof/>
              </w:rPr>
              <w:t>Wireless Copay Plans</w:t>
            </w:r>
            <w:r>
              <w:rPr>
                <w:noProof/>
                <w:webHidden/>
              </w:rPr>
              <w:tab/>
            </w:r>
            <w:r>
              <w:rPr>
                <w:noProof/>
                <w:webHidden/>
              </w:rPr>
              <w:fldChar w:fldCharType="begin"/>
            </w:r>
            <w:r>
              <w:rPr>
                <w:noProof/>
                <w:webHidden/>
              </w:rPr>
              <w:instrText xml:space="preserve"> PAGEREF _Toc242079598 \h </w:instrText>
            </w:r>
            <w:r>
              <w:rPr>
                <w:noProof/>
                <w:webHidden/>
              </w:rPr>
            </w:r>
            <w:r>
              <w:rPr>
                <w:noProof/>
                <w:webHidden/>
              </w:rPr>
              <w:fldChar w:fldCharType="separate"/>
            </w:r>
            <w:r w:rsidR="007F5F22">
              <w:rPr>
                <w:noProof/>
                <w:webHidden/>
              </w:rPr>
              <w:t>52</w:t>
            </w:r>
            <w:r>
              <w:rPr>
                <w:noProof/>
                <w:webHidden/>
              </w:rPr>
              <w:fldChar w:fldCharType="end"/>
            </w:r>
          </w:hyperlink>
        </w:p>
        <w:p w:rsidR="00A42F40" w:rsidRDefault="00A42F40" w14:paraId="146B04E5" w14:textId="530D9BAC">
          <w:pPr>
            <w:pStyle w:val="TOC2"/>
            <w:tabs>
              <w:tab w:val="right" w:leader="dot" w:pos="9350"/>
            </w:tabs>
            <w:rPr>
              <w:rFonts w:asciiTheme="minorHAnsi" w:hAnsiTheme="minorHAnsi" w:cstheme="minorBidi"/>
              <w:noProof/>
              <w:kern w:val="2"/>
              <w:sz w:val="24"/>
              <w:szCs w:val="24"/>
              <w14:ligatures w14:val="standardContextual"/>
            </w:rPr>
          </w:pPr>
          <w:hyperlink w:history="1" w:anchor="_Toc242079599">
            <w:r w:rsidRPr="00591B20">
              <w:rPr>
                <w:rStyle w:val="Hyperlink"/>
                <w:noProof/>
              </w:rPr>
              <w:t>5.3.</w:t>
            </w:r>
            <w:r>
              <w:rPr>
                <w:rFonts w:asciiTheme="minorHAnsi" w:hAnsiTheme="minorHAnsi" w:cstheme="minorBidi"/>
                <w:noProof/>
                <w:kern w:val="2"/>
                <w:sz w:val="24"/>
                <w:szCs w:val="24"/>
                <w14:ligatures w14:val="standardContextual"/>
              </w:rPr>
              <w:tab/>
            </w:r>
            <w:r w:rsidRPr="00591B20">
              <w:rPr>
                <w:rStyle w:val="Hyperlink"/>
                <w:noProof/>
              </w:rPr>
              <w:t>Wireless SSA/MSS Implementation</w:t>
            </w:r>
            <w:r>
              <w:rPr>
                <w:noProof/>
                <w:webHidden/>
              </w:rPr>
              <w:tab/>
            </w:r>
            <w:r>
              <w:rPr>
                <w:noProof/>
                <w:webHidden/>
              </w:rPr>
              <w:fldChar w:fldCharType="begin"/>
            </w:r>
            <w:r>
              <w:rPr>
                <w:noProof/>
                <w:webHidden/>
              </w:rPr>
              <w:instrText xml:space="preserve"> PAGEREF _Toc242079599 \h </w:instrText>
            </w:r>
            <w:r>
              <w:rPr>
                <w:noProof/>
                <w:webHidden/>
              </w:rPr>
            </w:r>
            <w:r>
              <w:rPr>
                <w:noProof/>
                <w:webHidden/>
              </w:rPr>
              <w:fldChar w:fldCharType="separate"/>
            </w:r>
            <w:r w:rsidR="007F5F22">
              <w:rPr>
                <w:noProof/>
                <w:webHidden/>
              </w:rPr>
              <w:t>53</w:t>
            </w:r>
            <w:r>
              <w:rPr>
                <w:noProof/>
                <w:webHidden/>
              </w:rPr>
              <w:fldChar w:fldCharType="end"/>
            </w:r>
          </w:hyperlink>
        </w:p>
        <w:p w:rsidR="00A42F40" w:rsidRDefault="00A42F40" w14:paraId="68A78C85" w14:textId="191BFF0B">
          <w:pPr>
            <w:pStyle w:val="TOC2"/>
            <w:tabs>
              <w:tab w:val="right" w:leader="dot" w:pos="9350"/>
            </w:tabs>
            <w:rPr>
              <w:rFonts w:asciiTheme="minorHAnsi" w:hAnsiTheme="minorHAnsi" w:cstheme="minorBidi"/>
              <w:noProof/>
              <w:kern w:val="2"/>
              <w:sz w:val="24"/>
              <w:szCs w:val="24"/>
              <w14:ligatures w14:val="standardContextual"/>
            </w:rPr>
          </w:pPr>
          <w:hyperlink w:history="1" w:anchor="_Toc242079600">
            <w:r w:rsidRPr="00591B20">
              <w:rPr>
                <w:rStyle w:val="Hyperlink"/>
                <w:noProof/>
              </w:rPr>
              <w:t>5.4.</w:t>
            </w:r>
            <w:r>
              <w:rPr>
                <w:rFonts w:asciiTheme="minorHAnsi" w:hAnsiTheme="minorHAnsi" w:cstheme="minorBidi"/>
                <w:noProof/>
                <w:kern w:val="2"/>
                <w:sz w:val="24"/>
                <w:szCs w:val="24"/>
                <w14:ligatures w14:val="standardContextual"/>
              </w:rPr>
              <w:tab/>
            </w:r>
            <w:r w:rsidRPr="00591B20">
              <w:rPr>
                <w:rStyle w:val="Hyperlink"/>
                <w:noProof/>
              </w:rPr>
              <w:t>Wireless SSA/MSS Annual Review</w:t>
            </w:r>
            <w:r>
              <w:rPr>
                <w:noProof/>
                <w:webHidden/>
              </w:rPr>
              <w:tab/>
            </w:r>
            <w:r>
              <w:rPr>
                <w:noProof/>
                <w:webHidden/>
              </w:rPr>
              <w:fldChar w:fldCharType="begin"/>
            </w:r>
            <w:r>
              <w:rPr>
                <w:noProof/>
                <w:webHidden/>
              </w:rPr>
              <w:instrText xml:space="preserve"> PAGEREF _Toc242079600 \h </w:instrText>
            </w:r>
            <w:r>
              <w:rPr>
                <w:noProof/>
                <w:webHidden/>
              </w:rPr>
            </w:r>
            <w:r>
              <w:rPr>
                <w:noProof/>
                <w:webHidden/>
              </w:rPr>
              <w:fldChar w:fldCharType="separate"/>
            </w:r>
            <w:r w:rsidR="007F5F22">
              <w:rPr>
                <w:noProof/>
                <w:webHidden/>
              </w:rPr>
              <w:t>55</w:t>
            </w:r>
            <w:r>
              <w:rPr>
                <w:noProof/>
                <w:webHidden/>
              </w:rPr>
              <w:fldChar w:fldCharType="end"/>
            </w:r>
          </w:hyperlink>
        </w:p>
        <w:p w:rsidR="00A42F40" w:rsidRDefault="00A42F40" w14:paraId="7EC6C785" w14:textId="36840034">
          <w:pPr>
            <w:pStyle w:val="TOC2"/>
            <w:tabs>
              <w:tab w:val="right" w:leader="dot" w:pos="9350"/>
            </w:tabs>
            <w:rPr>
              <w:rFonts w:asciiTheme="minorHAnsi" w:hAnsiTheme="minorHAnsi" w:cstheme="minorBidi"/>
              <w:noProof/>
              <w:kern w:val="2"/>
              <w:sz w:val="24"/>
              <w:szCs w:val="24"/>
              <w14:ligatures w14:val="standardContextual"/>
            </w:rPr>
          </w:pPr>
          <w:hyperlink w:history="1" w:anchor="_Toc242079601">
            <w:r w:rsidRPr="00591B20">
              <w:rPr>
                <w:rStyle w:val="Hyperlink"/>
                <w:noProof/>
              </w:rPr>
              <w:t>5.5.</w:t>
            </w:r>
            <w:r>
              <w:rPr>
                <w:rFonts w:asciiTheme="minorHAnsi" w:hAnsiTheme="minorHAnsi" w:cstheme="minorBidi"/>
                <w:noProof/>
                <w:kern w:val="2"/>
                <w:sz w:val="24"/>
                <w:szCs w:val="24"/>
                <w14:ligatures w14:val="standardContextual"/>
              </w:rPr>
              <w:tab/>
            </w:r>
            <w:r w:rsidRPr="00591B20">
              <w:rPr>
                <w:rStyle w:val="Hyperlink"/>
                <w:noProof/>
              </w:rPr>
              <w:t>Wireline SSA/MSS Framework</w:t>
            </w:r>
            <w:r>
              <w:rPr>
                <w:noProof/>
                <w:webHidden/>
              </w:rPr>
              <w:tab/>
            </w:r>
            <w:r>
              <w:rPr>
                <w:noProof/>
                <w:webHidden/>
              </w:rPr>
              <w:fldChar w:fldCharType="begin"/>
            </w:r>
            <w:r>
              <w:rPr>
                <w:noProof/>
                <w:webHidden/>
              </w:rPr>
              <w:instrText xml:space="preserve"> PAGEREF _Toc242079601 \h </w:instrText>
            </w:r>
            <w:r>
              <w:rPr>
                <w:noProof/>
                <w:webHidden/>
              </w:rPr>
            </w:r>
            <w:r>
              <w:rPr>
                <w:noProof/>
                <w:webHidden/>
              </w:rPr>
              <w:fldChar w:fldCharType="separate"/>
            </w:r>
            <w:r w:rsidR="007F5F22">
              <w:rPr>
                <w:noProof/>
                <w:webHidden/>
              </w:rPr>
              <w:t>56</w:t>
            </w:r>
            <w:r>
              <w:rPr>
                <w:noProof/>
                <w:webHidden/>
              </w:rPr>
              <w:fldChar w:fldCharType="end"/>
            </w:r>
          </w:hyperlink>
        </w:p>
        <w:p w:rsidR="00A42F40" w:rsidRDefault="00A42F40" w14:paraId="2AE1272A" w14:textId="42FAD33C">
          <w:pPr>
            <w:pStyle w:val="TOC2"/>
            <w:tabs>
              <w:tab w:val="right" w:leader="dot" w:pos="9350"/>
            </w:tabs>
            <w:rPr>
              <w:rFonts w:asciiTheme="minorHAnsi" w:hAnsiTheme="minorHAnsi" w:cstheme="minorBidi"/>
              <w:noProof/>
              <w:kern w:val="2"/>
              <w:sz w:val="24"/>
              <w:szCs w:val="24"/>
              <w14:ligatures w14:val="standardContextual"/>
            </w:rPr>
          </w:pPr>
          <w:hyperlink w:history="1" w:anchor="_Toc242079602">
            <w:r w:rsidRPr="00591B20">
              <w:rPr>
                <w:rStyle w:val="Hyperlink"/>
                <w:noProof/>
              </w:rPr>
              <w:t>5.6.</w:t>
            </w:r>
            <w:r>
              <w:rPr>
                <w:rFonts w:asciiTheme="minorHAnsi" w:hAnsiTheme="minorHAnsi" w:cstheme="minorBidi"/>
                <w:noProof/>
                <w:kern w:val="2"/>
                <w:sz w:val="24"/>
                <w:szCs w:val="24"/>
                <w14:ligatures w14:val="standardContextual"/>
              </w:rPr>
              <w:tab/>
            </w:r>
            <w:r w:rsidRPr="00591B20">
              <w:rPr>
                <w:rStyle w:val="Hyperlink"/>
                <w:noProof/>
              </w:rPr>
              <w:t>Non-Usage Rule Update</w:t>
            </w:r>
            <w:r>
              <w:rPr>
                <w:noProof/>
                <w:webHidden/>
              </w:rPr>
              <w:tab/>
            </w:r>
            <w:r>
              <w:rPr>
                <w:noProof/>
                <w:webHidden/>
              </w:rPr>
              <w:fldChar w:fldCharType="begin"/>
            </w:r>
            <w:r>
              <w:rPr>
                <w:noProof/>
                <w:webHidden/>
              </w:rPr>
              <w:instrText xml:space="preserve"> PAGEREF _Toc242079602 \h </w:instrText>
            </w:r>
            <w:r>
              <w:rPr>
                <w:noProof/>
                <w:webHidden/>
              </w:rPr>
            </w:r>
            <w:r>
              <w:rPr>
                <w:noProof/>
                <w:webHidden/>
              </w:rPr>
              <w:fldChar w:fldCharType="separate"/>
            </w:r>
            <w:r w:rsidR="007F5F22">
              <w:rPr>
                <w:noProof/>
                <w:webHidden/>
              </w:rPr>
              <w:t>58</w:t>
            </w:r>
            <w:r>
              <w:rPr>
                <w:noProof/>
                <w:webHidden/>
              </w:rPr>
              <w:fldChar w:fldCharType="end"/>
            </w:r>
          </w:hyperlink>
        </w:p>
        <w:p w:rsidR="00A42F40" w:rsidRDefault="00A42F40" w14:paraId="1AA834D3" w14:textId="63951AC0">
          <w:pPr>
            <w:pStyle w:val="TOC2"/>
            <w:tabs>
              <w:tab w:val="right" w:leader="dot" w:pos="9350"/>
            </w:tabs>
            <w:rPr>
              <w:rFonts w:asciiTheme="minorHAnsi" w:hAnsiTheme="minorHAnsi" w:cstheme="minorBidi"/>
              <w:noProof/>
              <w:kern w:val="2"/>
              <w:sz w:val="24"/>
              <w:szCs w:val="24"/>
              <w14:ligatures w14:val="standardContextual"/>
            </w:rPr>
          </w:pPr>
          <w:hyperlink w:history="1" w:anchor="_Toc242079603">
            <w:r w:rsidRPr="00591B20">
              <w:rPr>
                <w:rStyle w:val="Hyperlink"/>
                <w:noProof/>
              </w:rPr>
              <w:t>5.7.</w:t>
            </w:r>
            <w:r>
              <w:rPr>
                <w:rFonts w:asciiTheme="minorHAnsi" w:hAnsiTheme="minorHAnsi" w:cstheme="minorBidi"/>
                <w:noProof/>
                <w:kern w:val="2"/>
                <w:sz w:val="24"/>
                <w:szCs w:val="24"/>
                <w14:ligatures w14:val="standardContextual"/>
              </w:rPr>
              <w:tab/>
            </w:r>
            <w:r w:rsidRPr="00591B20">
              <w:rPr>
                <w:rStyle w:val="Hyperlink"/>
                <w:noProof/>
              </w:rPr>
              <w:t>Activation/Connection Fee Reimbursement</w:t>
            </w:r>
            <w:r>
              <w:rPr>
                <w:noProof/>
                <w:webHidden/>
              </w:rPr>
              <w:tab/>
            </w:r>
            <w:r>
              <w:rPr>
                <w:noProof/>
                <w:webHidden/>
              </w:rPr>
              <w:fldChar w:fldCharType="begin"/>
            </w:r>
            <w:r>
              <w:rPr>
                <w:noProof/>
                <w:webHidden/>
              </w:rPr>
              <w:instrText xml:space="preserve"> PAGEREF _Toc242079603 \h </w:instrText>
            </w:r>
            <w:r>
              <w:rPr>
                <w:noProof/>
                <w:webHidden/>
              </w:rPr>
            </w:r>
            <w:r>
              <w:rPr>
                <w:noProof/>
                <w:webHidden/>
              </w:rPr>
              <w:fldChar w:fldCharType="separate"/>
            </w:r>
            <w:r w:rsidR="007F5F22">
              <w:rPr>
                <w:noProof/>
                <w:webHidden/>
              </w:rPr>
              <w:t>59</w:t>
            </w:r>
            <w:r>
              <w:rPr>
                <w:noProof/>
                <w:webHidden/>
              </w:rPr>
              <w:fldChar w:fldCharType="end"/>
            </w:r>
          </w:hyperlink>
        </w:p>
        <w:p w:rsidR="00A42F40" w:rsidRDefault="00A42F40" w14:paraId="41FF4FD4" w14:textId="55F3A7EB">
          <w:pPr>
            <w:pStyle w:val="TOC2"/>
            <w:tabs>
              <w:tab w:val="right" w:leader="dot" w:pos="9350"/>
            </w:tabs>
            <w:rPr>
              <w:rFonts w:asciiTheme="minorHAnsi" w:hAnsiTheme="minorHAnsi" w:cstheme="minorBidi"/>
              <w:noProof/>
              <w:kern w:val="2"/>
              <w:sz w:val="24"/>
              <w:szCs w:val="24"/>
              <w14:ligatures w14:val="standardContextual"/>
            </w:rPr>
          </w:pPr>
          <w:hyperlink w:history="1" w:anchor="_Toc242079604">
            <w:r w:rsidRPr="00591B20">
              <w:rPr>
                <w:rStyle w:val="Hyperlink"/>
                <w:noProof/>
              </w:rPr>
              <w:t>5.8.</w:t>
            </w:r>
            <w:r>
              <w:rPr>
                <w:rFonts w:asciiTheme="minorHAnsi" w:hAnsiTheme="minorHAnsi" w:cstheme="minorBidi"/>
                <w:noProof/>
                <w:kern w:val="2"/>
                <w:sz w:val="24"/>
                <w:szCs w:val="24"/>
                <w14:ligatures w14:val="standardContextual"/>
              </w:rPr>
              <w:tab/>
            </w:r>
            <w:r w:rsidRPr="00591B20">
              <w:rPr>
                <w:rStyle w:val="Hyperlink"/>
                <w:noProof/>
              </w:rPr>
              <w:t>Customer Usage Data Collection</w:t>
            </w:r>
            <w:r>
              <w:rPr>
                <w:noProof/>
                <w:webHidden/>
              </w:rPr>
              <w:tab/>
            </w:r>
            <w:r>
              <w:rPr>
                <w:noProof/>
                <w:webHidden/>
              </w:rPr>
              <w:fldChar w:fldCharType="begin"/>
            </w:r>
            <w:r>
              <w:rPr>
                <w:noProof/>
                <w:webHidden/>
              </w:rPr>
              <w:instrText xml:space="preserve"> PAGEREF _Toc242079604 \h </w:instrText>
            </w:r>
            <w:r>
              <w:rPr>
                <w:noProof/>
                <w:webHidden/>
              </w:rPr>
            </w:r>
            <w:r>
              <w:rPr>
                <w:noProof/>
                <w:webHidden/>
              </w:rPr>
              <w:fldChar w:fldCharType="separate"/>
            </w:r>
            <w:r w:rsidR="007F5F22">
              <w:rPr>
                <w:noProof/>
                <w:webHidden/>
              </w:rPr>
              <w:t>60</w:t>
            </w:r>
            <w:r>
              <w:rPr>
                <w:noProof/>
                <w:webHidden/>
              </w:rPr>
              <w:fldChar w:fldCharType="end"/>
            </w:r>
          </w:hyperlink>
        </w:p>
        <w:p w:rsidR="00A42F40" w:rsidRDefault="00A42F40" w14:paraId="7AA6554C" w14:textId="147F42BE">
          <w:pPr>
            <w:pStyle w:val="TOC1"/>
            <w:tabs>
              <w:tab w:val="right" w:leader="dot" w:pos="9350"/>
            </w:tabs>
            <w:rPr>
              <w:rFonts w:asciiTheme="minorHAnsi" w:hAnsiTheme="minorHAnsi" w:cstheme="minorBidi"/>
              <w:noProof/>
              <w:kern w:val="2"/>
              <w:sz w:val="24"/>
              <w:szCs w:val="24"/>
              <w14:ligatures w14:val="standardContextual"/>
            </w:rPr>
          </w:pPr>
          <w:hyperlink w:history="1" w:anchor="_Toc242079605">
            <w:r w:rsidRPr="00591B20">
              <w:rPr>
                <w:rStyle w:val="Hyperlink"/>
                <w:noProof/>
              </w:rPr>
              <w:t>6.</w:t>
            </w:r>
            <w:r>
              <w:rPr>
                <w:rFonts w:asciiTheme="minorHAnsi" w:hAnsiTheme="minorHAnsi" w:cstheme="minorBidi"/>
                <w:noProof/>
                <w:kern w:val="2"/>
                <w:sz w:val="24"/>
                <w:szCs w:val="24"/>
                <w14:ligatures w14:val="standardContextual"/>
              </w:rPr>
              <w:tab/>
            </w:r>
            <w:r w:rsidRPr="00591B20">
              <w:rPr>
                <w:rStyle w:val="Hyperlink"/>
                <w:noProof/>
              </w:rPr>
              <w:t>Assignment of Proceeding</w:t>
            </w:r>
            <w:r>
              <w:rPr>
                <w:noProof/>
                <w:webHidden/>
              </w:rPr>
              <w:tab/>
            </w:r>
            <w:r>
              <w:rPr>
                <w:noProof/>
                <w:webHidden/>
              </w:rPr>
              <w:fldChar w:fldCharType="begin"/>
            </w:r>
            <w:r>
              <w:rPr>
                <w:noProof/>
                <w:webHidden/>
              </w:rPr>
              <w:instrText xml:space="preserve"> PAGEREF _Toc242079605 \h </w:instrText>
            </w:r>
            <w:r>
              <w:rPr>
                <w:noProof/>
                <w:webHidden/>
              </w:rPr>
            </w:r>
            <w:r>
              <w:rPr>
                <w:noProof/>
                <w:webHidden/>
              </w:rPr>
              <w:fldChar w:fldCharType="separate"/>
            </w:r>
            <w:r w:rsidR="007F5F22">
              <w:rPr>
                <w:noProof/>
                <w:webHidden/>
              </w:rPr>
              <w:t>62</w:t>
            </w:r>
            <w:r>
              <w:rPr>
                <w:noProof/>
                <w:webHidden/>
              </w:rPr>
              <w:fldChar w:fldCharType="end"/>
            </w:r>
          </w:hyperlink>
        </w:p>
        <w:p w:rsidR="00A42F40" w:rsidRDefault="00A42F40" w14:paraId="5A234A48" w14:textId="6033434F">
          <w:pPr>
            <w:pStyle w:val="TOC1"/>
            <w:tabs>
              <w:tab w:val="right" w:leader="dot" w:pos="9350"/>
            </w:tabs>
            <w:rPr>
              <w:rFonts w:asciiTheme="minorHAnsi" w:hAnsiTheme="minorHAnsi" w:cstheme="minorBidi"/>
              <w:noProof/>
              <w:kern w:val="2"/>
              <w:sz w:val="24"/>
              <w:szCs w:val="24"/>
              <w14:ligatures w14:val="standardContextual"/>
            </w:rPr>
          </w:pPr>
          <w:hyperlink w:history="1" w:anchor="_Toc242079606">
            <w:r w:rsidRPr="00591B20">
              <w:rPr>
                <w:rStyle w:val="Hyperlink"/>
                <w:noProof/>
              </w:rPr>
              <w:t>Findings of Fact</w:t>
            </w:r>
            <w:r>
              <w:rPr>
                <w:noProof/>
                <w:webHidden/>
              </w:rPr>
              <w:tab/>
            </w:r>
            <w:r>
              <w:rPr>
                <w:noProof/>
                <w:webHidden/>
              </w:rPr>
              <w:fldChar w:fldCharType="begin"/>
            </w:r>
            <w:r>
              <w:rPr>
                <w:noProof/>
                <w:webHidden/>
              </w:rPr>
              <w:instrText xml:space="preserve"> PAGEREF _Toc242079606 \h </w:instrText>
            </w:r>
            <w:r>
              <w:rPr>
                <w:noProof/>
                <w:webHidden/>
              </w:rPr>
            </w:r>
            <w:r>
              <w:rPr>
                <w:noProof/>
                <w:webHidden/>
              </w:rPr>
              <w:fldChar w:fldCharType="separate"/>
            </w:r>
            <w:r w:rsidR="007F5F22">
              <w:rPr>
                <w:noProof/>
                <w:webHidden/>
              </w:rPr>
              <w:t>62</w:t>
            </w:r>
            <w:r>
              <w:rPr>
                <w:noProof/>
                <w:webHidden/>
              </w:rPr>
              <w:fldChar w:fldCharType="end"/>
            </w:r>
          </w:hyperlink>
        </w:p>
        <w:p w:rsidR="00A42F40" w:rsidRDefault="00A42F40" w14:paraId="16E587CC" w14:textId="7AC20CDF">
          <w:pPr>
            <w:pStyle w:val="TOC1"/>
            <w:tabs>
              <w:tab w:val="right" w:leader="dot" w:pos="9350"/>
            </w:tabs>
            <w:rPr>
              <w:rFonts w:asciiTheme="minorHAnsi" w:hAnsiTheme="minorHAnsi" w:cstheme="minorBidi"/>
              <w:noProof/>
              <w:kern w:val="2"/>
              <w:sz w:val="24"/>
              <w:szCs w:val="24"/>
              <w14:ligatures w14:val="standardContextual"/>
            </w:rPr>
          </w:pPr>
          <w:hyperlink w:history="1" w:anchor="_Toc242079607">
            <w:r w:rsidRPr="00591B20">
              <w:rPr>
                <w:rStyle w:val="Hyperlink"/>
                <w:noProof/>
              </w:rPr>
              <w:t>Conclusions of Law</w:t>
            </w:r>
            <w:r>
              <w:rPr>
                <w:noProof/>
                <w:webHidden/>
              </w:rPr>
              <w:tab/>
            </w:r>
            <w:r>
              <w:rPr>
                <w:noProof/>
                <w:webHidden/>
              </w:rPr>
              <w:fldChar w:fldCharType="begin"/>
            </w:r>
            <w:r>
              <w:rPr>
                <w:noProof/>
                <w:webHidden/>
              </w:rPr>
              <w:instrText xml:space="preserve"> PAGEREF _Toc242079607 \h </w:instrText>
            </w:r>
            <w:r>
              <w:rPr>
                <w:noProof/>
                <w:webHidden/>
              </w:rPr>
            </w:r>
            <w:r>
              <w:rPr>
                <w:noProof/>
                <w:webHidden/>
              </w:rPr>
              <w:fldChar w:fldCharType="separate"/>
            </w:r>
            <w:r w:rsidR="007F5F22">
              <w:rPr>
                <w:noProof/>
                <w:webHidden/>
              </w:rPr>
              <w:t>64</w:t>
            </w:r>
            <w:r>
              <w:rPr>
                <w:noProof/>
                <w:webHidden/>
              </w:rPr>
              <w:fldChar w:fldCharType="end"/>
            </w:r>
          </w:hyperlink>
        </w:p>
        <w:p w:rsidR="00A42F40" w:rsidRDefault="00A42F40" w14:paraId="7E975634" w14:textId="765C2E20">
          <w:pPr>
            <w:pStyle w:val="TOC1"/>
            <w:tabs>
              <w:tab w:val="right" w:leader="dot" w:pos="9350"/>
            </w:tabs>
            <w:rPr>
              <w:rFonts w:asciiTheme="minorHAnsi" w:hAnsiTheme="minorHAnsi" w:cstheme="minorBidi"/>
              <w:noProof/>
              <w:kern w:val="2"/>
              <w:sz w:val="24"/>
              <w:szCs w:val="24"/>
              <w14:ligatures w14:val="standardContextual"/>
            </w:rPr>
          </w:pPr>
          <w:hyperlink w:history="1" w:anchor="_Toc242079608">
            <w:r w:rsidRPr="00591B20">
              <w:rPr>
                <w:rStyle w:val="Hyperlink"/>
                <w:noProof/>
              </w:rPr>
              <w:t>ORDER</w:t>
            </w:r>
            <w:r>
              <w:rPr>
                <w:noProof/>
                <w:webHidden/>
              </w:rPr>
              <w:tab/>
            </w:r>
            <w:r>
              <w:rPr>
                <w:noProof/>
                <w:webHidden/>
              </w:rPr>
              <w:fldChar w:fldCharType="begin"/>
            </w:r>
            <w:r>
              <w:rPr>
                <w:noProof/>
                <w:webHidden/>
              </w:rPr>
              <w:instrText xml:space="preserve"> PAGEREF _Toc242079608 \h </w:instrText>
            </w:r>
            <w:r>
              <w:rPr>
                <w:noProof/>
                <w:webHidden/>
              </w:rPr>
            </w:r>
            <w:r>
              <w:rPr>
                <w:noProof/>
                <w:webHidden/>
              </w:rPr>
              <w:fldChar w:fldCharType="separate"/>
            </w:r>
            <w:r w:rsidR="007F5F22">
              <w:rPr>
                <w:noProof/>
                <w:webHidden/>
              </w:rPr>
              <w:t>68</w:t>
            </w:r>
            <w:r>
              <w:rPr>
                <w:noProof/>
                <w:webHidden/>
              </w:rPr>
              <w:fldChar w:fldCharType="end"/>
            </w:r>
          </w:hyperlink>
        </w:p>
        <w:p w:rsidR="00D82A43" w:rsidP="008C7413" w:rsidRDefault="008C7413" w14:paraId="1B49A31F" w14:textId="644FCAFD">
          <w:pPr>
            <w:pStyle w:val="TOC1"/>
            <w:tabs>
              <w:tab w:val="right" w:leader="dot" w:pos="9350"/>
            </w:tabs>
          </w:pPr>
          <w:r>
            <w:rPr>
              <w:rFonts w:asciiTheme="minorHAnsi" w:hAnsiTheme="minorHAnsi"/>
              <w:sz w:val="22"/>
            </w:rPr>
            <w:fldChar w:fldCharType="end"/>
          </w:r>
        </w:p>
      </w:sdtContent>
    </w:sdt>
    <w:p w:rsidRPr="002A793A" w:rsidR="0098655A" w:rsidP="00D50119" w:rsidRDefault="002A793A" w14:paraId="7303AB02" w14:textId="0042D21C">
      <w:pPr>
        <w:spacing w:line="240" w:lineRule="auto"/>
        <w:ind w:firstLine="0"/>
        <w:rPr>
          <w:rFonts w:cs="Arial"/>
          <w:b/>
          <w:bCs/>
          <w:szCs w:val="26"/>
        </w:rPr>
      </w:pPr>
      <w:r>
        <w:rPr>
          <w:rFonts w:cs="Arial"/>
          <w:b/>
          <w:szCs w:val="26"/>
        </w:rPr>
        <w:t>Attachment 1</w:t>
      </w:r>
      <w:r w:rsidRPr="0098655A" w:rsidR="0098655A">
        <w:rPr>
          <w:rFonts w:cs="Arial"/>
          <w:szCs w:val="26"/>
        </w:rPr>
        <w:t xml:space="preserve"> –</w:t>
      </w:r>
      <w:r w:rsidR="00E23CBB">
        <w:rPr>
          <w:rFonts w:cs="Arial"/>
          <w:szCs w:val="26"/>
        </w:rPr>
        <w:t xml:space="preserve"> </w:t>
      </w:r>
      <w:r w:rsidRPr="002A793A">
        <w:rPr>
          <w:rFonts w:cs="Arial"/>
          <w:b/>
          <w:bCs/>
          <w:szCs w:val="26"/>
        </w:rPr>
        <w:t>R2511005 SSA MSS GO 153</w:t>
      </w:r>
      <w:r w:rsidR="00237EA3">
        <w:rPr>
          <w:rFonts w:cs="Arial"/>
          <w:b/>
          <w:bCs/>
          <w:szCs w:val="26"/>
        </w:rPr>
        <w:t>-</w:t>
      </w:r>
      <w:r w:rsidRPr="002A793A">
        <w:rPr>
          <w:rFonts w:cs="Arial"/>
          <w:b/>
          <w:bCs/>
          <w:szCs w:val="26"/>
        </w:rPr>
        <w:t xml:space="preserve">A </w:t>
      </w:r>
      <w:r w:rsidR="001A7CF9">
        <w:rPr>
          <w:rFonts w:cs="Arial"/>
          <w:b/>
          <w:bCs/>
          <w:szCs w:val="26"/>
        </w:rPr>
        <w:t xml:space="preserve">Redlined </w:t>
      </w:r>
      <w:r w:rsidR="00C13765">
        <w:rPr>
          <w:rFonts w:cs="Arial"/>
          <w:b/>
          <w:bCs/>
          <w:szCs w:val="26"/>
        </w:rPr>
        <w:t xml:space="preserve">Excerpts </w:t>
      </w:r>
    </w:p>
    <w:p w:rsidR="0098655A" w:rsidP="00D50119" w:rsidRDefault="002A793A" w14:paraId="6EC46841" w14:textId="0D2CBA5D">
      <w:pPr>
        <w:spacing w:line="240" w:lineRule="auto"/>
        <w:ind w:firstLine="0"/>
        <w:rPr>
          <w:rFonts w:cs="Arial"/>
          <w:b/>
          <w:bCs/>
          <w:szCs w:val="26"/>
        </w:rPr>
      </w:pPr>
      <w:r>
        <w:rPr>
          <w:rFonts w:cs="Arial"/>
          <w:b/>
          <w:bCs/>
          <w:szCs w:val="26"/>
        </w:rPr>
        <w:t>Attachment 2</w:t>
      </w:r>
      <w:r w:rsidRPr="002A793A" w:rsidR="0098655A">
        <w:rPr>
          <w:rFonts w:cs="Arial"/>
          <w:b/>
          <w:bCs/>
          <w:szCs w:val="26"/>
        </w:rPr>
        <w:t xml:space="preserve"> </w:t>
      </w:r>
      <w:r w:rsidRPr="002A793A" w:rsidR="0098655A">
        <w:rPr>
          <w:rFonts w:cs="Arial"/>
          <w:szCs w:val="26"/>
        </w:rPr>
        <w:t>–</w:t>
      </w:r>
      <w:r w:rsidRPr="002A793A" w:rsidR="0098655A">
        <w:rPr>
          <w:rFonts w:cs="Arial"/>
          <w:b/>
          <w:bCs/>
          <w:szCs w:val="26"/>
        </w:rPr>
        <w:t xml:space="preserve"> </w:t>
      </w:r>
      <w:r w:rsidRPr="002A793A">
        <w:rPr>
          <w:rFonts w:cs="Arial"/>
          <w:b/>
          <w:bCs/>
          <w:szCs w:val="26"/>
        </w:rPr>
        <w:t>R2511005 2026 Wireless Retail Rates Survey</w:t>
      </w:r>
    </w:p>
    <w:p w:rsidRPr="002A793A" w:rsidR="00237EA3" w:rsidP="00D50119" w:rsidRDefault="00237EA3" w14:paraId="228655CA" w14:textId="6A573C34">
      <w:pPr>
        <w:spacing w:line="240" w:lineRule="auto"/>
        <w:ind w:firstLine="0"/>
        <w:rPr>
          <w:rFonts w:cs="Arial"/>
          <w:b/>
          <w:bCs/>
          <w:szCs w:val="26"/>
        </w:rPr>
      </w:pPr>
      <w:r>
        <w:rPr>
          <w:rFonts w:cs="Arial"/>
          <w:b/>
          <w:bCs/>
          <w:szCs w:val="26"/>
        </w:rPr>
        <w:t>Attachment 3 – R2511005 GO 153 -A</w:t>
      </w:r>
    </w:p>
    <w:p w:rsidR="00D44DB6" w:rsidP="00D44DB6" w:rsidRDefault="00D44DB6" w14:paraId="62D97BEA" w14:textId="77777777">
      <w:pPr>
        <w:spacing w:line="240" w:lineRule="auto"/>
        <w:ind w:firstLine="0"/>
        <w:rPr>
          <w:rFonts w:cs="Arial"/>
          <w:szCs w:val="26"/>
        </w:rPr>
      </w:pPr>
    </w:p>
    <w:p w:rsidRPr="00D44DB6" w:rsidR="00D44DB6" w:rsidP="00D44DB6" w:rsidRDefault="00D44DB6" w14:paraId="4C73A10A" w14:textId="79D27142">
      <w:pPr>
        <w:spacing w:line="240" w:lineRule="auto"/>
        <w:ind w:firstLine="0"/>
        <w:rPr>
          <w:rFonts w:cs="Arial"/>
          <w:i/>
          <w:szCs w:val="26"/>
        </w:rPr>
        <w:sectPr w:rsidRPr="00D44DB6" w:rsidR="00D44DB6" w:rsidSect="00D44DB6">
          <w:headerReference w:type="default" r:id="rId12"/>
          <w:footerReference w:type="default" r:id="rId13"/>
          <w:pgSz w:w="12240" w:h="15840"/>
          <w:pgMar w:top="1728" w:right="1440" w:bottom="1440" w:left="1440" w:header="720" w:footer="720" w:gutter="0"/>
          <w:pgNumType w:fmt="lowerRoman" w:start="1"/>
          <w:cols w:space="720"/>
          <w:docGrid w:linePitch="360"/>
        </w:sectPr>
      </w:pPr>
    </w:p>
    <w:p w:rsidRPr="002E140F" w:rsidR="00145E53" w:rsidP="002E140F" w:rsidRDefault="00145E53" w14:paraId="4C4E29BE" w14:textId="532D80F6">
      <w:pPr>
        <w:spacing w:line="240" w:lineRule="auto"/>
        <w:ind w:left="720" w:firstLine="0"/>
        <w:jc w:val="center"/>
        <w:rPr>
          <w:rFonts w:ascii="Arial" w:hAnsi="Arial" w:cs="Arial"/>
          <w:b/>
          <w:bCs/>
        </w:rPr>
      </w:pPr>
      <w:bookmarkStart w:name="_Toc236031057" w:id="0"/>
      <w:r w:rsidRPr="002E140F">
        <w:rPr>
          <w:rFonts w:ascii="Arial" w:hAnsi="Arial" w:cs="Arial"/>
          <w:b/>
          <w:bCs/>
        </w:rPr>
        <w:lastRenderedPageBreak/>
        <w:t>DECISION ESTABLISHING SPECIFIC SUPPORT AMOUNTS AND MINIMUM SERVICE STANDARDS AND</w:t>
      </w:r>
      <w:bookmarkEnd w:id="0"/>
    </w:p>
    <w:p w:rsidRPr="002E140F" w:rsidR="00145E53" w:rsidP="002E140F" w:rsidRDefault="00145E53" w14:paraId="4DEED0A4" w14:textId="77777777">
      <w:pPr>
        <w:spacing w:line="240" w:lineRule="auto"/>
        <w:ind w:left="720" w:firstLine="0"/>
        <w:jc w:val="center"/>
        <w:rPr>
          <w:rFonts w:ascii="Arial" w:hAnsi="Arial" w:cs="Arial"/>
          <w:b/>
          <w:bCs/>
        </w:rPr>
      </w:pPr>
      <w:bookmarkStart w:name="_Toc236031058" w:id="1"/>
      <w:r w:rsidRPr="002E140F">
        <w:rPr>
          <w:rFonts w:ascii="Arial" w:hAnsi="Arial" w:cs="Arial"/>
          <w:b/>
          <w:bCs/>
        </w:rPr>
        <w:t>REVISING GENERAL ORDER 153-A</w:t>
      </w:r>
      <w:bookmarkEnd w:id="1"/>
    </w:p>
    <w:p w:rsidR="005A148C" w:rsidP="00145E53" w:rsidRDefault="005A148C" w14:paraId="157C42C2" w14:textId="361E92B4">
      <w:pPr>
        <w:pStyle w:val="Heading1"/>
        <w:numPr>
          <w:ilvl w:val="0"/>
          <w:numId w:val="0"/>
        </w:numPr>
      </w:pPr>
      <w:bookmarkStart w:name="_Toc8123714" w:id="2"/>
      <w:bookmarkStart w:name="_Toc242079567" w:id="3"/>
      <w:r>
        <w:t>Summary</w:t>
      </w:r>
      <w:bookmarkEnd w:id="2"/>
      <w:bookmarkEnd w:id="3"/>
    </w:p>
    <w:p w:rsidR="005A148C" w:rsidP="006E6574" w:rsidRDefault="00CB0289" w14:paraId="5B19D84D" w14:textId="5A8DAA3B">
      <w:pPr>
        <w:pStyle w:val="Standard"/>
      </w:pPr>
      <w:r>
        <w:t xml:space="preserve">This decision </w:t>
      </w:r>
      <w:r w:rsidR="00674605">
        <w:t>adopts new</w:t>
      </w:r>
      <w:r>
        <w:t xml:space="preserve"> specific support amounts and minimum service standards applicable to the California Universal Telephone Service Program (the Program). This decision also modifies the terms of the Program’s non-usage rule and the wireless activation/connection and conversion charge reimbursement amount. </w:t>
      </w:r>
      <w:r w:rsidR="00D4782F">
        <w:t>Lastly,</w:t>
      </w:r>
      <w:r w:rsidR="00145E53">
        <w:t xml:space="preserve"> General Order 153-A </w:t>
      </w:r>
      <w:r w:rsidR="00D4782F">
        <w:t xml:space="preserve">is updated </w:t>
      </w:r>
      <w:r w:rsidR="00145E53">
        <w:t>to reflect these changes.</w:t>
      </w:r>
    </w:p>
    <w:p w:rsidR="0073353F" w:rsidP="006E6574" w:rsidRDefault="00CB0289" w14:paraId="5A33D5EB" w14:textId="3A7C3455">
      <w:pPr>
        <w:pStyle w:val="Standard"/>
      </w:pPr>
      <w:r>
        <w:t>This proceeding remains open.</w:t>
      </w:r>
    </w:p>
    <w:p w:rsidRPr="00121089" w:rsidR="005A148C" w:rsidP="00A55ACD" w:rsidRDefault="002C7FE9" w14:paraId="11A26D45" w14:textId="77777777">
      <w:pPr>
        <w:pStyle w:val="Heading1"/>
        <w:numPr>
          <w:ilvl w:val="0"/>
          <w:numId w:val="1"/>
        </w:numPr>
      </w:pPr>
      <w:bookmarkStart w:name="_Toc8123715" w:id="4"/>
      <w:bookmarkStart w:name="_Toc242079568" w:id="5"/>
      <w:r w:rsidRPr="00121089">
        <w:t>Background</w:t>
      </w:r>
      <w:bookmarkEnd w:id="4"/>
      <w:bookmarkEnd w:id="5"/>
    </w:p>
    <w:p w:rsidR="002146B9" w:rsidP="006E6574" w:rsidRDefault="003218B8" w14:paraId="75A310C4" w14:textId="1E831DF8">
      <w:pPr>
        <w:pStyle w:val="Standard"/>
      </w:pPr>
      <w:r>
        <w:t>T</w:t>
      </w:r>
      <w:r w:rsidRPr="00CB0289" w:rsidR="00CB0289">
        <w:t xml:space="preserve">he California Universal Telephone Service Program (California </w:t>
      </w:r>
      <w:proofErr w:type="spellStart"/>
      <w:r w:rsidRPr="00CB0289" w:rsidR="00CB0289">
        <w:t>LifeLine</w:t>
      </w:r>
      <w:proofErr w:type="spellEnd"/>
      <w:r w:rsidRPr="00CB0289" w:rsidR="00CB0289">
        <w:t xml:space="preserve"> or the Program) </w:t>
      </w:r>
      <w:r w:rsidRPr="002146B9" w:rsidR="002146B9">
        <w:t>offers wireless</w:t>
      </w:r>
      <w:r w:rsidR="00DC4352">
        <w:t xml:space="preserve">, fixed Voice over </w:t>
      </w:r>
      <w:r w:rsidR="00AF7A20">
        <w:t>Internet Protocol</w:t>
      </w:r>
      <w:r w:rsidR="00D8596E">
        <w:t xml:space="preserve"> (VoI</w:t>
      </w:r>
      <w:r w:rsidR="0037436F">
        <w:t>P)</w:t>
      </w:r>
      <w:r w:rsidRPr="002146B9" w:rsidR="002146B9">
        <w:t xml:space="preserve"> and wireline service providers a subsidy reimbursement, or specific support amount (SSA) </w:t>
      </w:r>
      <w:r w:rsidR="002146B9">
        <w:t xml:space="preserve">for offering qualifying </w:t>
      </w:r>
      <w:r w:rsidR="00B67BE6">
        <w:t xml:space="preserve">telecommunications </w:t>
      </w:r>
      <w:r w:rsidR="002146B9">
        <w:t>service plans that meet minimum service standards</w:t>
      </w:r>
      <w:r w:rsidRPr="002146B9" w:rsidR="002146B9">
        <w:t xml:space="preserve"> </w:t>
      </w:r>
      <w:r w:rsidR="002146B9">
        <w:t>(MSS). The subsidy is funded by</w:t>
      </w:r>
      <w:r w:rsidRPr="002146B9" w:rsidR="002146B9">
        <w:t xml:space="preserve"> a surcharge on all </w:t>
      </w:r>
      <w:r w:rsidR="00BB0E7D">
        <w:t>access</w:t>
      </w:r>
      <w:r w:rsidR="002146B9">
        <w:t xml:space="preserve"> </w:t>
      </w:r>
      <w:r w:rsidRPr="002146B9" w:rsidR="002146B9">
        <w:t>lines in California</w:t>
      </w:r>
      <w:r w:rsidR="0092429D">
        <w:t>.</w:t>
      </w:r>
      <w:r w:rsidR="00BB0E7D">
        <w:rPr>
          <w:rStyle w:val="FootnoteReference"/>
        </w:rPr>
        <w:footnoteReference w:id="2"/>
      </w:r>
      <w:r w:rsidR="002146B9">
        <w:t xml:space="preserve"> Service providers may also receive a subsidy from the federal Lifeline </w:t>
      </w:r>
      <w:r w:rsidR="00674605">
        <w:t>p</w:t>
      </w:r>
      <w:r w:rsidR="002146B9">
        <w:t>rogram if they are Eligible Telecommunications Carriers and comply with federal law and rules set by the Federal Communications Commission (FCC)</w:t>
      </w:r>
      <w:r w:rsidR="00674605">
        <w:t xml:space="preserve"> and if they serve customers enrolled in federal Lifeline</w:t>
      </w:r>
      <w:r w:rsidR="002146B9">
        <w:t>.</w:t>
      </w:r>
      <w:r w:rsidRPr="002146B9" w:rsidR="002146B9">
        <w:t xml:space="preserve"> </w:t>
      </w:r>
    </w:p>
    <w:p w:rsidR="00145E53" w:rsidP="00145E53" w:rsidRDefault="00752558" w14:paraId="52D56F3A" w14:textId="37EC8DED">
      <w:pPr>
        <w:pStyle w:val="Standard"/>
      </w:pPr>
      <w:r>
        <w:t>T</w:t>
      </w:r>
      <w:r w:rsidRPr="002146B9" w:rsidR="002146B9">
        <w:t>he Commission</w:t>
      </w:r>
      <w:r>
        <w:t>’s</w:t>
      </w:r>
      <w:r w:rsidRPr="002146B9" w:rsidR="002146B9">
        <w:t xml:space="preserve"> </w:t>
      </w:r>
      <w:r>
        <w:t>SSA</w:t>
      </w:r>
      <w:r w:rsidRPr="002146B9" w:rsidR="002146B9">
        <w:t xml:space="preserve"> methodology set</w:t>
      </w:r>
      <w:r>
        <w:t>s</w:t>
      </w:r>
      <w:r w:rsidRPr="002146B9" w:rsidR="002146B9">
        <w:t xml:space="preserve"> the maximum SSA at 55 percent of the highest basic rate of the California Carriers of Last Resort (COLRs</w:t>
      </w:r>
      <w:r w:rsidRPr="00145E53" w:rsidR="002146B9">
        <w:t>)</w:t>
      </w:r>
      <w:r w:rsidRPr="00145E53" w:rsidR="003C2710">
        <w:t xml:space="preserve"> for the </w:t>
      </w:r>
      <w:r w:rsidRPr="00145E53" w:rsidR="003C2710">
        <w:lastRenderedPageBreak/>
        <w:t>prior year</w:t>
      </w:r>
      <w:r w:rsidRPr="00145E53" w:rsidR="002146B9">
        <w:t>.</w:t>
      </w:r>
      <w:r w:rsidRPr="00145E53" w:rsidR="00AF2BC4">
        <w:rPr>
          <w:rStyle w:val="FootnoteReference"/>
        </w:rPr>
        <w:footnoteReference w:id="3"/>
      </w:r>
      <w:r w:rsidRPr="002146B9" w:rsidR="002146B9">
        <w:t xml:space="preserve"> The methodology align</w:t>
      </w:r>
      <w:r w:rsidR="00145E53">
        <w:t xml:space="preserve">s </w:t>
      </w:r>
      <w:r w:rsidRPr="002146B9" w:rsidR="002146B9">
        <w:t xml:space="preserve">with the </w:t>
      </w:r>
      <w:r w:rsidR="003C2710">
        <w:t>requirement</w:t>
      </w:r>
      <w:r w:rsidRPr="002146B9" w:rsidR="002146B9">
        <w:t xml:space="preserve"> in Public Utilities Code </w:t>
      </w:r>
      <w:r w:rsidR="00BA5B78">
        <w:t xml:space="preserve">(Pub. Util. Code) </w:t>
      </w:r>
      <w:r w:rsidR="00163E6A">
        <w:t>S</w:t>
      </w:r>
      <w:r w:rsidRPr="002146B9" w:rsidR="002146B9">
        <w:t xml:space="preserve">ection 874 that California </w:t>
      </w:r>
      <w:proofErr w:type="spellStart"/>
      <w:r w:rsidRPr="002146B9" w:rsidR="002146B9">
        <w:t>LifeLine</w:t>
      </w:r>
      <w:proofErr w:type="spellEnd"/>
      <w:r w:rsidRPr="002146B9" w:rsidR="002146B9">
        <w:t xml:space="preserve"> participants’ rates must not exceed 50</w:t>
      </w:r>
      <w:r w:rsidR="00145E53">
        <w:t xml:space="preserve"> </w:t>
      </w:r>
      <w:r w:rsidRPr="002146B9" w:rsidR="002146B9">
        <w:t xml:space="preserve">percent of the rates for basic flat </w:t>
      </w:r>
      <w:r w:rsidR="002E5685">
        <w:t xml:space="preserve">rate </w:t>
      </w:r>
      <w:r w:rsidRPr="002146B9" w:rsidR="002146B9">
        <w:t>service.</w:t>
      </w:r>
      <w:r w:rsidR="00751620">
        <w:t xml:space="preserve"> </w:t>
      </w:r>
      <w:r w:rsidR="00D76B01">
        <w:t>This COLR-based SSA is applicable to wireless</w:t>
      </w:r>
      <w:r w:rsidR="0063310D">
        <w:t>, fixed VoIP</w:t>
      </w:r>
      <w:r w:rsidR="00D76B01">
        <w:t xml:space="preserve"> and wireline </w:t>
      </w:r>
      <w:r w:rsidR="00033763">
        <w:t xml:space="preserve">California </w:t>
      </w:r>
      <w:proofErr w:type="spellStart"/>
      <w:r w:rsidR="0063310D">
        <w:t>LifeLine</w:t>
      </w:r>
      <w:proofErr w:type="spellEnd"/>
      <w:r w:rsidR="0063310D">
        <w:t xml:space="preserve"> </w:t>
      </w:r>
      <w:r w:rsidR="00D76B01">
        <w:t>services.</w:t>
      </w:r>
      <w:r w:rsidR="00031DD5">
        <w:t xml:space="preserve"> The Commission reviews the SSA annually.</w:t>
      </w:r>
    </w:p>
    <w:p w:rsidR="00031DD5" w:rsidP="00031DD5" w:rsidRDefault="003C2710" w14:paraId="2E69F673" w14:textId="656CA826">
      <w:pPr>
        <w:pStyle w:val="Standard"/>
      </w:pPr>
      <w:r>
        <w:t xml:space="preserve">AT&amp;T’s basic service rate has dictated the SSA for some time. </w:t>
      </w:r>
      <w:r w:rsidR="00751620">
        <w:t xml:space="preserve">In </w:t>
      </w:r>
      <w:r w:rsidR="000F30F2">
        <w:t>Decision (</w:t>
      </w:r>
      <w:r w:rsidR="00751620">
        <w:t>D.</w:t>
      </w:r>
      <w:r w:rsidR="000F30F2">
        <w:t>)</w:t>
      </w:r>
      <w:r w:rsidR="00FB3CA1">
        <w:t xml:space="preserve"> </w:t>
      </w:r>
      <w:r w:rsidR="00751620">
        <w:t xml:space="preserve">24-12-006, </w:t>
      </w:r>
      <w:r w:rsidR="00031DD5">
        <w:t>the Commission</w:t>
      </w:r>
      <w:r w:rsidR="00751620">
        <w:t xml:space="preserve"> noted that </w:t>
      </w:r>
      <w:r w:rsidRPr="00751620" w:rsidR="00751620">
        <w:t>AT&amp;T has had the highest basic rate of the COLRs for a decade — increasing from $23.00 in 2014 to $34.50 in 2024, without a</w:t>
      </w:r>
      <w:r w:rsidR="00751620">
        <w:t xml:space="preserve"> </w:t>
      </w:r>
      <w:r w:rsidRPr="00751620" w:rsidR="00751620">
        <w:t>corresponding increase in service offerings.</w:t>
      </w:r>
      <w:r w:rsidR="00751620">
        <w:rPr>
          <w:rStyle w:val="FootnoteReference"/>
        </w:rPr>
        <w:footnoteReference w:id="4"/>
      </w:r>
      <w:r w:rsidR="00225F7F">
        <w:t xml:space="preserve"> Effective January 1, 2026, AT&amp;T increased its basic service rate to $50</w:t>
      </w:r>
      <w:r w:rsidR="00674605">
        <w:t>.00</w:t>
      </w:r>
      <w:r w:rsidR="00225F7F">
        <w:t xml:space="preserve"> in most exchanges, again, without a corresponding increase in service offerings.</w:t>
      </w:r>
      <w:r w:rsidR="00225F7F">
        <w:rPr>
          <w:rStyle w:val="FootnoteReference"/>
        </w:rPr>
        <w:footnoteReference w:id="5"/>
      </w:r>
      <w:r w:rsidR="0054131A">
        <w:t xml:space="preserve"> For comparison, another California COLR, Frontier California, prices its </w:t>
      </w:r>
      <w:r>
        <w:t xml:space="preserve">flat rate </w:t>
      </w:r>
      <w:r w:rsidR="0054131A">
        <w:t>basic service at $25.00 per month.</w:t>
      </w:r>
      <w:r w:rsidR="0054131A">
        <w:rPr>
          <w:rStyle w:val="FootnoteReference"/>
        </w:rPr>
        <w:footnoteReference w:id="6"/>
      </w:r>
      <w:r w:rsidRPr="00752558" w:rsidR="00752558">
        <w:t xml:space="preserve"> </w:t>
      </w:r>
    </w:p>
    <w:p w:rsidR="00031DD5" w:rsidP="00031DD5" w:rsidRDefault="00F01E8A" w14:paraId="1855BEE0" w14:textId="59A7B4E6">
      <w:pPr>
        <w:pStyle w:val="Standard"/>
      </w:pPr>
      <w:r>
        <w:t>T</w:t>
      </w:r>
      <w:r w:rsidRPr="00031DD5" w:rsidR="00752558">
        <w:t>he</w:t>
      </w:r>
      <w:r w:rsidR="00752558">
        <w:t xml:space="preserve"> </w:t>
      </w:r>
      <w:r w:rsidR="00031DD5">
        <w:t xml:space="preserve">wireless </w:t>
      </w:r>
      <w:r w:rsidR="00752558">
        <w:t xml:space="preserve">MSS </w:t>
      </w:r>
      <w:r w:rsidR="00AD61ED">
        <w:t xml:space="preserve">has not changed since 2020 and </w:t>
      </w:r>
      <w:r w:rsidR="00752558">
        <w:t>has</w:t>
      </w:r>
      <w:r>
        <w:t xml:space="preserve"> failed to keep pace with the increases in the COLR-based SS</w:t>
      </w:r>
      <w:r w:rsidR="00AD61ED">
        <w:t>A</w:t>
      </w:r>
      <w:r w:rsidR="00752558">
        <w:t xml:space="preserve">. Table </w:t>
      </w:r>
      <w:r w:rsidR="00674605">
        <w:t>1</w:t>
      </w:r>
      <w:r w:rsidR="00752558">
        <w:t>, below, illustrates the annual SSA over</w:t>
      </w:r>
      <w:r w:rsidR="00031DD5">
        <w:t xml:space="preserve"> </w:t>
      </w:r>
      <w:r w:rsidR="00752558">
        <w:t>time, assuming it remains tied to AT&amp;T’s basic service rate.</w:t>
      </w:r>
      <w:r w:rsidR="00031DD5">
        <w:t xml:space="preserve"> </w:t>
      </w:r>
    </w:p>
    <w:p w:rsidR="00FB3CA1" w:rsidP="00031DD5" w:rsidRDefault="00FB3CA1" w14:paraId="6499AA13" w14:textId="77777777">
      <w:pPr>
        <w:pStyle w:val="Standard"/>
      </w:pPr>
    </w:p>
    <w:p w:rsidR="00FB3CA1" w:rsidP="00031DD5" w:rsidRDefault="00FB3CA1" w14:paraId="0E9BB335" w14:textId="77777777">
      <w:pPr>
        <w:pStyle w:val="Standard"/>
      </w:pPr>
    </w:p>
    <w:p w:rsidR="00FB3CA1" w:rsidP="00031DD5" w:rsidRDefault="00FB3CA1" w14:paraId="7DB9D052" w14:textId="77777777">
      <w:pPr>
        <w:pStyle w:val="Standard"/>
      </w:pPr>
    </w:p>
    <w:p w:rsidR="00FB3CA1" w:rsidP="00031DD5" w:rsidRDefault="00FB3CA1" w14:paraId="4AC66A59" w14:textId="77777777">
      <w:pPr>
        <w:pStyle w:val="Standard"/>
      </w:pPr>
    </w:p>
    <w:p w:rsidR="00FB3CA1" w:rsidP="00031DD5" w:rsidRDefault="00FB3CA1" w14:paraId="1CB40B53" w14:textId="77777777">
      <w:pPr>
        <w:pStyle w:val="Standard"/>
      </w:pPr>
    </w:p>
    <w:p w:rsidRPr="003218B8" w:rsidR="00031DD5" w:rsidP="00031DD5" w:rsidRDefault="00031DD5" w14:paraId="014E9194" w14:textId="6C774886">
      <w:pPr>
        <w:pStyle w:val="Standard"/>
        <w:rPr>
          <w:b/>
          <w:bCs/>
        </w:rPr>
      </w:pPr>
      <w:r w:rsidRPr="003218B8">
        <w:rPr>
          <w:b/>
          <w:bCs/>
        </w:rPr>
        <w:lastRenderedPageBreak/>
        <w:t xml:space="preserve">Table </w:t>
      </w:r>
      <w:r w:rsidR="00674605">
        <w:rPr>
          <w:b/>
          <w:bCs/>
        </w:rPr>
        <w:t>1</w:t>
      </w:r>
      <w:r w:rsidRPr="003218B8">
        <w:rPr>
          <w:b/>
          <w:bCs/>
        </w:rPr>
        <w:t xml:space="preserve">: SSA </w:t>
      </w:r>
      <w:r w:rsidR="00AD61ED">
        <w:rPr>
          <w:b/>
          <w:bCs/>
        </w:rPr>
        <w:t>and Wireless</w:t>
      </w:r>
      <w:r w:rsidRPr="003218B8">
        <w:rPr>
          <w:b/>
          <w:bCs/>
        </w:rPr>
        <w:t xml:space="preserve"> MSS</w:t>
      </w:r>
      <w:r>
        <w:rPr>
          <w:b/>
          <w:bCs/>
        </w:rPr>
        <w:t>, 2019-2027</w:t>
      </w:r>
    </w:p>
    <w:tbl>
      <w:tblPr>
        <w:tblStyle w:val="TableGrid"/>
        <w:tblW w:w="0" w:type="auto"/>
        <w:tblLook w:val="04A0" w:firstRow="1" w:lastRow="0" w:firstColumn="1" w:lastColumn="0" w:noHBand="0" w:noVBand="1"/>
      </w:tblPr>
      <w:tblGrid>
        <w:gridCol w:w="1150"/>
        <w:gridCol w:w="911"/>
        <w:gridCol w:w="911"/>
        <w:gridCol w:w="911"/>
        <w:gridCol w:w="911"/>
        <w:gridCol w:w="911"/>
        <w:gridCol w:w="911"/>
        <w:gridCol w:w="911"/>
        <w:gridCol w:w="911"/>
        <w:gridCol w:w="912"/>
      </w:tblGrid>
      <w:tr w:rsidR="00031DD5" w14:paraId="12CFBA03" w14:textId="77777777">
        <w:tc>
          <w:tcPr>
            <w:tcW w:w="1150" w:type="dxa"/>
          </w:tcPr>
          <w:p w:rsidRPr="002915E6" w:rsidR="00031DD5" w:rsidRDefault="00031DD5" w14:paraId="3E337E0F" w14:textId="77777777">
            <w:pPr>
              <w:pStyle w:val="Standard"/>
              <w:spacing w:line="240" w:lineRule="auto"/>
              <w:ind w:firstLine="0"/>
              <w:rPr>
                <w:sz w:val="22"/>
              </w:rPr>
            </w:pPr>
          </w:p>
        </w:tc>
        <w:tc>
          <w:tcPr>
            <w:tcW w:w="911" w:type="dxa"/>
          </w:tcPr>
          <w:p w:rsidRPr="003218B8" w:rsidR="00031DD5" w:rsidRDefault="00031DD5" w14:paraId="5877CE21" w14:textId="77777777">
            <w:pPr>
              <w:pStyle w:val="Standard"/>
              <w:spacing w:line="240" w:lineRule="auto"/>
              <w:ind w:firstLine="0"/>
              <w:rPr>
                <w:b/>
                <w:bCs/>
                <w:sz w:val="22"/>
              </w:rPr>
            </w:pPr>
            <w:r w:rsidRPr="003218B8">
              <w:rPr>
                <w:b/>
                <w:bCs/>
                <w:sz w:val="22"/>
              </w:rPr>
              <w:t>2019</w:t>
            </w:r>
          </w:p>
        </w:tc>
        <w:tc>
          <w:tcPr>
            <w:tcW w:w="911" w:type="dxa"/>
          </w:tcPr>
          <w:p w:rsidRPr="003218B8" w:rsidR="00031DD5" w:rsidRDefault="00031DD5" w14:paraId="072BB4A3" w14:textId="77777777">
            <w:pPr>
              <w:pStyle w:val="Standard"/>
              <w:spacing w:line="240" w:lineRule="auto"/>
              <w:ind w:firstLine="0"/>
              <w:rPr>
                <w:b/>
                <w:bCs/>
                <w:sz w:val="22"/>
              </w:rPr>
            </w:pPr>
            <w:r w:rsidRPr="003218B8">
              <w:rPr>
                <w:b/>
                <w:bCs/>
                <w:sz w:val="22"/>
              </w:rPr>
              <w:t>2020</w:t>
            </w:r>
          </w:p>
        </w:tc>
        <w:tc>
          <w:tcPr>
            <w:tcW w:w="911" w:type="dxa"/>
          </w:tcPr>
          <w:p w:rsidRPr="003218B8" w:rsidR="00031DD5" w:rsidRDefault="00031DD5" w14:paraId="32BD933A" w14:textId="77777777">
            <w:pPr>
              <w:pStyle w:val="Standard"/>
              <w:spacing w:line="240" w:lineRule="auto"/>
              <w:ind w:firstLine="0"/>
              <w:rPr>
                <w:b/>
                <w:bCs/>
                <w:sz w:val="22"/>
              </w:rPr>
            </w:pPr>
            <w:r w:rsidRPr="003218B8">
              <w:rPr>
                <w:b/>
                <w:bCs/>
                <w:sz w:val="22"/>
              </w:rPr>
              <w:t>2021</w:t>
            </w:r>
          </w:p>
        </w:tc>
        <w:tc>
          <w:tcPr>
            <w:tcW w:w="911" w:type="dxa"/>
          </w:tcPr>
          <w:p w:rsidRPr="003218B8" w:rsidR="00031DD5" w:rsidRDefault="00031DD5" w14:paraId="2DC5F2E3" w14:textId="77777777">
            <w:pPr>
              <w:pStyle w:val="Standard"/>
              <w:spacing w:line="240" w:lineRule="auto"/>
              <w:ind w:firstLine="0"/>
              <w:rPr>
                <w:b/>
                <w:bCs/>
                <w:sz w:val="22"/>
              </w:rPr>
            </w:pPr>
            <w:r w:rsidRPr="003218B8">
              <w:rPr>
                <w:b/>
                <w:bCs/>
                <w:sz w:val="22"/>
              </w:rPr>
              <w:t>2022</w:t>
            </w:r>
          </w:p>
        </w:tc>
        <w:tc>
          <w:tcPr>
            <w:tcW w:w="911" w:type="dxa"/>
          </w:tcPr>
          <w:p w:rsidRPr="003218B8" w:rsidR="00031DD5" w:rsidRDefault="00031DD5" w14:paraId="1E03A7A3" w14:textId="77777777">
            <w:pPr>
              <w:pStyle w:val="Standard"/>
              <w:spacing w:line="240" w:lineRule="auto"/>
              <w:ind w:firstLine="0"/>
              <w:rPr>
                <w:b/>
                <w:bCs/>
                <w:sz w:val="22"/>
              </w:rPr>
            </w:pPr>
            <w:r w:rsidRPr="003218B8">
              <w:rPr>
                <w:b/>
                <w:bCs/>
                <w:sz w:val="22"/>
              </w:rPr>
              <w:t>2023</w:t>
            </w:r>
          </w:p>
        </w:tc>
        <w:tc>
          <w:tcPr>
            <w:tcW w:w="911" w:type="dxa"/>
          </w:tcPr>
          <w:p w:rsidRPr="003218B8" w:rsidR="00031DD5" w:rsidRDefault="00031DD5" w14:paraId="0D42E266" w14:textId="77777777">
            <w:pPr>
              <w:pStyle w:val="Standard"/>
              <w:spacing w:line="240" w:lineRule="auto"/>
              <w:ind w:firstLine="0"/>
              <w:rPr>
                <w:b/>
                <w:bCs/>
                <w:sz w:val="22"/>
              </w:rPr>
            </w:pPr>
            <w:r w:rsidRPr="003218B8">
              <w:rPr>
                <w:b/>
                <w:bCs/>
                <w:sz w:val="22"/>
              </w:rPr>
              <w:t>2024</w:t>
            </w:r>
          </w:p>
        </w:tc>
        <w:tc>
          <w:tcPr>
            <w:tcW w:w="911" w:type="dxa"/>
          </w:tcPr>
          <w:p w:rsidRPr="003218B8" w:rsidR="00031DD5" w:rsidRDefault="00031DD5" w14:paraId="59F40FC9" w14:textId="77777777">
            <w:pPr>
              <w:pStyle w:val="Standard"/>
              <w:spacing w:line="240" w:lineRule="auto"/>
              <w:ind w:firstLine="0"/>
              <w:rPr>
                <w:b/>
                <w:bCs/>
                <w:sz w:val="22"/>
              </w:rPr>
            </w:pPr>
            <w:r w:rsidRPr="003218B8">
              <w:rPr>
                <w:b/>
                <w:bCs/>
                <w:sz w:val="22"/>
              </w:rPr>
              <w:t>2025*</w:t>
            </w:r>
          </w:p>
        </w:tc>
        <w:tc>
          <w:tcPr>
            <w:tcW w:w="911" w:type="dxa"/>
          </w:tcPr>
          <w:p w:rsidRPr="003218B8" w:rsidR="00031DD5" w:rsidRDefault="00031DD5" w14:paraId="030E7CB9" w14:textId="77777777">
            <w:pPr>
              <w:pStyle w:val="Standard"/>
              <w:spacing w:line="240" w:lineRule="auto"/>
              <w:ind w:firstLine="0"/>
              <w:rPr>
                <w:b/>
                <w:bCs/>
                <w:sz w:val="22"/>
              </w:rPr>
            </w:pPr>
            <w:r w:rsidRPr="003218B8">
              <w:rPr>
                <w:b/>
                <w:bCs/>
                <w:sz w:val="22"/>
              </w:rPr>
              <w:t>2026*</w:t>
            </w:r>
          </w:p>
        </w:tc>
        <w:tc>
          <w:tcPr>
            <w:tcW w:w="912" w:type="dxa"/>
          </w:tcPr>
          <w:p w:rsidRPr="003218B8" w:rsidR="00031DD5" w:rsidRDefault="00031DD5" w14:paraId="5DD36B7E" w14:textId="77777777">
            <w:pPr>
              <w:pStyle w:val="Standard"/>
              <w:spacing w:line="240" w:lineRule="auto"/>
              <w:ind w:firstLine="0"/>
              <w:rPr>
                <w:b/>
                <w:bCs/>
                <w:sz w:val="22"/>
              </w:rPr>
            </w:pPr>
            <w:r w:rsidRPr="003218B8">
              <w:rPr>
                <w:b/>
                <w:bCs/>
                <w:sz w:val="22"/>
              </w:rPr>
              <w:t>2027*</w:t>
            </w:r>
          </w:p>
        </w:tc>
      </w:tr>
      <w:tr w:rsidR="00031DD5" w14:paraId="36AE97DD" w14:textId="77777777">
        <w:tc>
          <w:tcPr>
            <w:tcW w:w="1150" w:type="dxa"/>
          </w:tcPr>
          <w:p w:rsidRPr="003218B8" w:rsidR="00031DD5" w:rsidRDefault="00031DD5" w14:paraId="461FCB86" w14:textId="77777777">
            <w:pPr>
              <w:pStyle w:val="Standard"/>
              <w:spacing w:line="240" w:lineRule="auto"/>
              <w:ind w:firstLine="0"/>
              <w:rPr>
                <w:b/>
                <w:bCs/>
                <w:sz w:val="22"/>
              </w:rPr>
            </w:pPr>
            <w:r w:rsidRPr="003218B8">
              <w:rPr>
                <w:b/>
                <w:bCs/>
                <w:sz w:val="22"/>
              </w:rPr>
              <w:t xml:space="preserve">CA </w:t>
            </w:r>
            <w:proofErr w:type="spellStart"/>
            <w:r w:rsidRPr="003218B8">
              <w:rPr>
                <w:b/>
                <w:bCs/>
                <w:sz w:val="22"/>
              </w:rPr>
              <w:t>LifeLine</w:t>
            </w:r>
            <w:proofErr w:type="spellEnd"/>
            <w:r w:rsidRPr="003218B8">
              <w:rPr>
                <w:b/>
                <w:bCs/>
                <w:sz w:val="22"/>
              </w:rPr>
              <w:t xml:space="preserve"> SSA</w:t>
            </w:r>
          </w:p>
        </w:tc>
        <w:tc>
          <w:tcPr>
            <w:tcW w:w="911" w:type="dxa"/>
            <w:vAlign w:val="center"/>
          </w:tcPr>
          <w:p w:rsidRPr="002915E6" w:rsidR="00031DD5" w:rsidRDefault="00031DD5" w14:paraId="4CCFA3A1" w14:textId="77777777">
            <w:pPr>
              <w:pStyle w:val="Standard"/>
              <w:spacing w:line="240" w:lineRule="auto"/>
              <w:ind w:firstLine="0"/>
              <w:jc w:val="center"/>
              <w:rPr>
                <w:sz w:val="22"/>
              </w:rPr>
            </w:pPr>
            <w:r>
              <w:rPr>
                <w:sz w:val="22"/>
              </w:rPr>
              <w:t>$14.85</w:t>
            </w:r>
          </w:p>
        </w:tc>
        <w:tc>
          <w:tcPr>
            <w:tcW w:w="911" w:type="dxa"/>
            <w:vAlign w:val="center"/>
          </w:tcPr>
          <w:p w:rsidRPr="002915E6" w:rsidR="00031DD5" w:rsidRDefault="00031DD5" w14:paraId="54C52A0F" w14:textId="77777777">
            <w:pPr>
              <w:pStyle w:val="Standard"/>
              <w:spacing w:line="240" w:lineRule="auto"/>
              <w:ind w:firstLine="0"/>
              <w:jc w:val="center"/>
              <w:rPr>
                <w:sz w:val="22"/>
              </w:rPr>
            </w:pPr>
            <w:r>
              <w:rPr>
                <w:sz w:val="22"/>
              </w:rPr>
              <w:t>$14.85</w:t>
            </w:r>
          </w:p>
        </w:tc>
        <w:tc>
          <w:tcPr>
            <w:tcW w:w="911" w:type="dxa"/>
            <w:vAlign w:val="center"/>
          </w:tcPr>
          <w:p w:rsidRPr="002915E6" w:rsidR="00031DD5" w:rsidRDefault="00031DD5" w14:paraId="2AEB61BC" w14:textId="77777777">
            <w:pPr>
              <w:pStyle w:val="Standard"/>
              <w:spacing w:line="240" w:lineRule="auto"/>
              <w:ind w:firstLine="0"/>
              <w:jc w:val="center"/>
              <w:rPr>
                <w:sz w:val="22"/>
              </w:rPr>
            </w:pPr>
            <w:r>
              <w:rPr>
                <w:sz w:val="22"/>
              </w:rPr>
              <w:t>$14.85</w:t>
            </w:r>
          </w:p>
        </w:tc>
        <w:tc>
          <w:tcPr>
            <w:tcW w:w="911" w:type="dxa"/>
            <w:vAlign w:val="center"/>
          </w:tcPr>
          <w:p w:rsidRPr="002915E6" w:rsidR="00031DD5" w:rsidRDefault="00031DD5" w14:paraId="23112C6F" w14:textId="77777777">
            <w:pPr>
              <w:pStyle w:val="Standard"/>
              <w:spacing w:line="240" w:lineRule="auto"/>
              <w:ind w:firstLine="0"/>
              <w:jc w:val="center"/>
              <w:rPr>
                <w:sz w:val="22"/>
              </w:rPr>
            </w:pPr>
            <w:r>
              <w:rPr>
                <w:sz w:val="22"/>
              </w:rPr>
              <w:t>$16.23</w:t>
            </w:r>
          </w:p>
        </w:tc>
        <w:tc>
          <w:tcPr>
            <w:tcW w:w="911" w:type="dxa"/>
            <w:vAlign w:val="center"/>
          </w:tcPr>
          <w:p w:rsidRPr="002915E6" w:rsidR="00031DD5" w:rsidRDefault="00031DD5" w14:paraId="64E26E92" w14:textId="77777777">
            <w:pPr>
              <w:pStyle w:val="Standard"/>
              <w:spacing w:line="240" w:lineRule="auto"/>
              <w:ind w:firstLine="0"/>
              <w:jc w:val="center"/>
              <w:rPr>
                <w:sz w:val="22"/>
              </w:rPr>
            </w:pPr>
            <w:r>
              <w:rPr>
                <w:sz w:val="22"/>
              </w:rPr>
              <w:t>$17.90</w:t>
            </w:r>
          </w:p>
        </w:tc>
        <w:tc>
          <w:tcPr>
            <w:tcW w:w="911" w:type="dxa"/>
            <w:vAlign w:val="center"/>
          </w:tcPr>
          <w:p w:rsidRPr="002915E6" w:rsidR="00031DD5" w:rsidRDefault="00031DD5" w14:paraId="5DB8C57B" w14:textId="77777777">
            <w:pPr>
              <w:pStyle w:val="Standard"/>
              <w:spacing w:line="240" w:lineRule="auto"/>
              <w:ind w:firstLine="0"/>
              <w:jc w:val="center"/>
              <w:rPr>
                <w:sz w:val="22"/>
              </w:rPr>
            </w:pPr>
            <w:r>
              <w:rPr>
                <w:sz w:val="22"/>
              </w:rPr>
              <w:t>$19.00</w:t>
            </w:r>
          </w:p>
        </w:tc>
        <w:tc>
          <w:tcPr>
            <w:tcW w:w="911" w:type="dxa"/>
            <w:vAlign w:val="center"/>
          </w:tcPr>
          <w:p w:rsidRPr="002915E6" w:rsidR="00031DD5" w:rsidRDefault="00031DD5" w14:paraId="147CF5D9" w14:textId="77777777">
            <w:pPr>
              <w:pStyle w:val="Standard"/>
              <w:spacing w:line="240" w:lineRule="auto"/>
              <w:ind w:firstLine="0"/>
              <w:jc w:val="center"/>
              <w:rPr>
                <w:sz w:val="22"/>
              </w:rPr>
            </w:pPr>
            <w:r>
              <w:rPr>
                <w:sz w:val="22"/>
              </w:rPr>
              <w:t>$20.65</w:t>
            </w:r>
          </w:p>
        </w:tc>
        <w:tc>
          <w:tcPr>
            <w:tcW w:w="911" w:type="dxa"/>
            <w:vAlign w:val="center"/>
          </w:tcPr>
          <w:p w:rsidRPr="002915E6" w:rsidR="00031DD5" w:rsidRDefault="00031DD5" w14:paraId="18F04A78" w14:textId="77777777">
            <w:pPr>
              <w:pStyle w:val="Standard"/>
              <w:spacing w:line="240" w:lineRule="auto"/>
              <w:ind w:firstLine="0"/>
              <w:jc w:val="center"/>
              <w:rPr>
                <w:sz w:val="22"/>
              </w:rPr>
            </w:pPr>
            <w:r>
              <w:rPr>
                <w:sz w:val="22"/>
              </w:rPr>
              <w:t>$23.35</w:t>
            </w:r>
          </w:p>
        </w:tc>
        <w:tc>
          <w:tcPr>
            <w:tcW w:w="912" w:type="dxa"/>
            <w:vAlign w:val="center"/>
          </w:tcPr>
          <w:p w:rsidR="00031DD5" w:rsidRDefault="00031DD5" w14:paraId="55659FC1" w14:textId="77777777">
            <w:pPr>
              <w:pStyle w:val="Standard"/>
              <w:spacing w:line="240" w:lineRule="auto"/>
              <w:ind w:firstLine="0"/>
              <w:jc w:val="center"/>
              <w:rPr>
                <w:sz w:val="22"/>
              </w:rPr>
            </w:pPr>
            <w:r>
              <w:rPr>
                <w:sz w:val="22"/>
              </w:rPr>
              <w:t>$27.50</w:t>
            </w:r>
          </w:p>
        </w:tc>
      </w:tr>
      <w:tr w:rsidR="00031DD5" w14:paraId="143370C1" w14:textId="77777777">
        <w:tc>
          <w:tcPr>
            <w:tcW w:w="1150" w:type="dxa"/>
          </w:tcPr>
          <w:p w:rsidRPr="003218B8" w:rsidR="00031DD5" w:rsidRDefault="00031DD5" w14:paraId="6304D093" w14:textId="77777777">
            <w:pPr>
              <w:pStyle w:val="Standard"/>
              <w:spacing w:line="240" w:lineRule="auto"/>
              <w:ind w:firstLine="0"/>
              <w:rPr>
                <w:b/>
                <w:bCs/>
                <w:sz w:val="22"/>
              </w:rPr>
            </w:pPr>
            <w:r w:rsidRPr="003218B8">
              <w:rPr>
                <w:b/>
                <w:bCs/>
                <w:sz w:val="22"/>
              </w:rPr>
              <w:t>SSA Annual Increase</w:t>
            </w:r>
          </w:p>
        </w:tc>
        <w:tc>
          <w:tcPr>
            <w:tcW w:w="911" w:type="dxa"/>
            <w:vAlign w:val="center"/>
          </w:tcPr>
          <w:p w:rsidRPr="002915E6" w:rsidR="00031DD5" w:rsidRDefault="00031DD5" w14:paraId="4AC288B2" w14:textId="77777777">
            <w:pPr>
              <w:pStyle w:val="Standard"/>
              <w:spacing w:line="240" w:lineRule="auto"/>
              <w:ind w:firstLine="0"/>
              <w:jc w:val="center"/>
              <w:rPr>
                <w:sz w:val="22"/>
              </w:rPr>
            </w:pPr>
          </w:p>
        </w:tc>
        <w:tc>
          <w:tcPr>
            <w:tcW w:w="911" w:type="dxa"/>
            <w:vAlign w:val="center"/>
          </w:tcPr>
          <w:p w:rsidRPr="002915E6" w:rsidR="00031DD5" w:rsidRDefault="00031DD5" w14:paraId="2402E0B8" w14:textId="77777777">
            <w:pPr>
              <w:pStyle w:val="Standard"/>
              <w:spacing w:line="240" w:lineRule="auto"/>
              <w:ind w:firstLine="0"/>
              <w:jc w:val="center"/>
              <w:rPr>
                <w:sz w:val="22"/>
              </w:rPr>
            </w:pPr>
            <w:r>
              <w:rPr>
                <w:sz w:val="22"/>
              </w:rPr>
              <w:t>0%</w:t>
            </w:r>
          </w:p>
        </w:tc>
        <w:tc>
          <w:tcPr>
            <w:tcW w:w="911" w:type="dxa"/>
            <w:vAlign w:val="center"/>
          </w:tcPr>
          <w:p w:rsidRPr="002915E6" w:rsidR="00031DD5" w:rsidRDefault="00031DD5" w14:paraId="1D73B455" w14:textId="77777777">
            <w:pPr>
              <w:pStyle w:val="Standard"/>
              <w:spacing w:line="240" w:lineRule="auto"/>
              <w:ind w:firstLine="0"/>
              <w:jc w:val="center"/>
              <w:rPr>
                <w:sz w:val="22"/>
              </w:rPr>
            </w:pPr>
            <w:r>
              <w:rPr>
                <w:sz w:val="22"/>
              </w:rPr>
              <w:t>0%</w:t>
            </w:r>
          </w:p>
        </w:tc>
        <w:tc>
          <w:tcPr>
            <w:tcW w:w="911" w:type="dxa"/>
            <w:vAlign w:val="center"/>
          </w:tcPr>
          <w:p w:rsidRPr="002915E6" w:rsidR="00031DD5" w:rsidRDefault="00031DD5" w14:paraId="7AD9F146" w14:textId="77777777">
            <w:pPr>
              <w:pStyle w:val="Standard"/>
              <w:spacing w:line="240" w:lineRule="auto"/>
              <w:ind w:firstLine="0"/>
              <w:jc w:val="center"/>
              <w:rPr>
                <w:sz w:val="22"/>
              </w:rPr>
            </w:pPr>
            <w:r>
              <w:rPr>
                <w:sz w:val="22"/>
              </w:rPr>
              <w:t>9.3%</w:t>
            </w:r>
          </w:p>
        </w:tc>
        <w:tc>
          <w:tcPr>
            <w:tcW w:w="911" w:type="dxa"/>
            <w:vAlign w:val="center"/>
          </w:tcPr>
          <w:p w:rsidRPr="002915E6" w:rsidR="00031DD5" w:rsidRDefault="00031DD5" w14:paraId="160A06D0" w14:textId="77777777">
            <w:pPr>
              <w:pStyle w:val="Standard"/>
              <w:spacing w:line="240" w:lineRule="auto"/>
              <w:ind w:firstLine="0"/>
              <w:jc w:val="center"/>
              <w:rPr>
                <w:sz w:val="22"/>
              </w:rPr>
            </w:pPr>
            <w:r>
              <w:rPr>
                <w:sz w:val="22"/>
              </w:rPr>
              <w:t>10.3%</w:t>
            </w:r>
          </w:p>
        </w:tc>
        <w:tc>
          <w:tcPr>
            <w:tcW w:w="911" w:type="dxa"/>
            <w:vAlign w:val="center"/>
          </w:tcPr>
          <w:p w:rsidRPr="002915E6" w:rsidR="00031DD5" w:rsidRDefault="00031DD5" w14:paraId="19B4211F" w14:textId="77777777">
            <w:pPr>
              <w:pStyle w:val="Standard"/>
              <w:spacing w:line="240" w:lineRule="auto"/>
              <w:ind w:firstLine="0"/>
              <w:jc w:val="center"/>
              <w:rPr>
                <w:sz w:val="22"/>
              </w:rPr>
            </w:pPr>
            <w:r>
              <w:rPr>
                <w:sz w:val="22"/>
              </w:rPr>
              <w:t>6.2%</w:t>
            </w:r>
          </w:p>
        </w:tc>
        <w:tc>
          <w:tcPr>
            <w:tcW w:w="911" w:type="dxa"/>
            <w:vAlign w:val="center"/>
          </w:tcPr>
          <w:p w:rsidRPr="002915E6" w:rsidR="00031DD5" w:rsidRDefault="00031DD5" w14:paraId="2E6767A6" w14:textId="77777777">
            <w:pPr>
              <w:pStyle w:val="Standard"/>
              <w:spacing w:line="240" w:lineRule="auto"/>
              <w:ind w:firstLine="0"/>
              <w:jc w:val="center"/>
              <w:rPr>
                <w:sz w:val="22"/>
              </w:rPr>
            </w:pPr>
            <w:r>
              <w:rPr>
                <w:sz w:val="22"/>
              </w:rPr>
              <w:t>8.7%</w:t>
            </w:r>
          </w:p>
        </w:tc>
        <w:tc>
          <w:tcPr>
            <w:tcW w:w="911" w:type="dxa"/>
            <w:vAlign w:val="center"/>
          </w:tcPr>
          <w:p w:rsidRPr="002915E6" w:rsidR="00031DD5" w:rsidRDefault="00031DD5" w14:paraId="5000066C" w14:textId="77777777">
            <w:pPr>
              <w:pStyle w:val="Standard"/>
              <w:spacing w:line="240" w:lineRule="auto"/>
              <w:ind w:firstLine="0"/>
              <w:jc w:val="center"/>
              <w:rPr>
                <w:sz w:val="22"/>
              </w:rPr>
            </w:pPr>
            <w:r>
              <w:rPr>
                <w:sz w:val="22"/>
              </w:rPr>
              <w:t>13.1%</w:t>
            </w:r>
          </w:p>
        </w:tc>
        <w:tc>
          <w:tcPr>
            <w:tcW w:w="912" w:type="dxa"/>
            <w:vAlign w:val="center"/>
          </w:tcPr>
          <w:p w:rsidR="00031DD5" w:rsidRDefault="00031DD5" w14:paraId="2C034323" w14:textId="77777777">
            <w:pPr>
              <w:pStyle w:val="Standard"/>
              <w:spacing w:line="240" w:lineRule="auto"/>
              <w:ind w:firstLine="0"/>
              <w:jc w:val="center"/>
              <w:rPr>
                <w:sz w:val="22"/>
              </w:rPr>
            </w:pPr>
            <w:r>
              <w:rPr>
                <w:sz w:val="22"/>
              </w:rPr>
              <w:t>17.8%</w:t>
            </w:r>
          </w:p>
        </w:tc>
      </w:tr>
      <w:tr w:rsidR="00031DD5" w14:paraId="77CDB1F3" w14:textId="77777777">
        <w:tc>
          <w:tcPr>
            <w:tcW w:w="1150" w:type="dxa"/>
          </w:tcPr>
          <w:p w:rsidRPr="003218B8" w:rsidR="00031DD5" w:rsidRDefault="00031DD5" w14:paraId="14796A31" w14:textId="2636405D">
            <w:pPr>
              <w:pStyle w:val="Standard"/>
              <w:spacing w:line="240" w:lineRule="auto"/>
              <w:ind w:firstLine="0"/>
              <w:rPr>
                <w:b/>
                <w:bCs/>
                <w:sz w:val="22"/>
              </w:rPr>
            </w:pPr>
            <w:r w:rsidRPr="003218B8">
              <w:rPr>
                <w:b/>
                <w:bCs/>
                <w:sz w:val="22"/>
              </w:rPr>
              <w:t>MSS</w:t>
            </w:r>
          </w:p>
        </w:tc>
        <w:tc>
          <w:tcPr>
            <w:tcW w:w="911" w:type="dxa"/>
            <w:vAlign w:val="center"/>
          </w:tcPr>
          <w:p w:rsidRPr="002915E6" w:rsidR="00031DD5" w:rsidRDefault="00031DD5" w14:paraId="10EB979F" w14:textId="77777777">
            <w:pPr>
              <w:pStyle w:val="Standard"/>
              <w:spacing w:line="240" w:lineRule="auto"/>
              <w:ind w:firstLine="0"/>
              <w:jc w:val="center"/>
              <w:rPr>
                <w:sz w:val="22"/>
              </w:rPr>
            </w:pPr>
            <w:r>
              <w:rPr>
                <w:sz w:val="22"/>
              </w:rPr>
              <w:t>4.5 GB</w:t>
            </w:r>
          </w:p>
        </w:tc>
        <w:tc>
          <w:tcPr>
            <w:tcW w:w="911" w:type="dxa"/>
            <w:vAlign w:val="center"/>
          </w:tcPr>
          <w:p w:rsidRPr="002915E6" w:rsidR="00031DD5" w:rsidRDefault="00031DD5" w14:paraId="39245C9E"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4301F988"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3DCEB1F8"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3D8E4F96"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178FF4D4"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08B0197F" w14:textId="77777777">
            <w:pPr>
              <w:pStyle w:val="Standard"/>
              <w:spacing w:line="240" w:lineRule="auto"/>
              <w:ind w:firstLine="0"/>
              <w:jc w:val="center"/>
              <w:rPr>
                <w:sz w:val="22"/>
              </w:rPr>
            </w:pPr>
            <w:r>
              <w:rPr>
                <w:sz w:val="22"/>
              </w:rPr>
              <w:t>6 GB</w:t>
            </w:r>
          </w:p>
        </w:tc>
        <w:tc>
          <w:tcPr>
            <w:tcW w:w="911" w:type="dxa"/>
            <w:vAlign w:val="center"/>
          </w:tcPr>
          <w:p w:rsidRPr="002915E6" w:rsidR="00031DD5" w:rsidRDefault="00031DD5" w14:paraId="66CEE49E" w14:textId="77777777">
            <w:pPr>
              <w:pStyle w:val="Standard"/>
              <w:spacing w:line="240" w:lineRule="auto"/>
              <w:ind w:firstLine="0"/>
              <w:jc w:val="center"/>
              <w:rPr>
                <w:sz w:val="22"/>
              </w:rPr>
            </w:pPr>
            <w:r>
              <w:rPr>
                <w:sz w:val="22"/>
              </w:rPr>
              <w:t>6 GB</w:t>
            </w:r>
          </w:p>
        </w:tc>
        <w:tc>
          <w:tcPr>
            <w:tcW w:w="912" w:type="dxa"/>
            <w:vAlign w:val="center"/>
          </w:tcPr>
          <w:p w:rsidRPr="002915E6" w:rsidR="00031DD5" w:rsidRDefault="00031DD5" w14:paraId="2A25662E" w14:textId="77777777">
            <w:pPr>
              <w:pStyle w:val="Standard"/>
              <w:spacing w:line="240" w:lineRule="auto"/>
              <w:ind w:firstLine="0"/>
              <w:jc w:val="center"/>
              <w:rPr>
                <w:sz w:val="22"/>
              </w:rPr>
            </w:pPr>
            <w:r>
              <w:rPr>
                <w:sz w:val="22"/>
              </w:rPr>
              <w:t>6 GB</w:t>
            </w:r>
          </w:p>
        </w:tc>
      </w:tr>
      <w:tr w:rsidR="00031DD5" w14:paraId="7E445392" w14:textId="77777777">
        <w:tc>
          <w:tcPr>
            <w:tcW w:w="1150" w:type="dxa"/>
          </w:tcPr>
          <w:p w:rsidRPr="003218B8" w:rsidR="00031DD5" w:rsidRDefault="00031DD5" w14:paraId="29309CCF" w14:textId="77777777">
            <w:pPr>
              <w:pStyle w:val="Standard"/>
              <w:spacing w:line="240" w:lineRule="auto"/>
              <w:ind w:firstLine="0"/>
              <w:rPr>
                <w:b/>
                <w:bCs/>
                <w:sz w:val="22"/>
              </w:rPr>
            </w:pPr>
            <w:r w:rsidRPr="003218B8">
              <w:rPr>
                <w:b/>
                <w:bCs/>
                <w:sz w:val="22"/>
              </w:rPr>
              <w:t>MSS if Tied to SSA**</w:t>
            </w:r>
          </w:p>
        </w:tc>
        <w:tc>
          <w:tcPr>
            <w:tcW w:w="911" w:type="dxa"/>
            <w:vAlign w:val="center"/>
          </w:tcPr>
          <w:p w:rsidRPr="002915E6" w:rsidR="00031DD5" w:rsidRDefault="00031DD5" w14:paraId="48FC6978" w14:textId="77777777">
            <w:pPr>
              <w:pStyle w:val="Standard"/>
              <w:spacing w:line="240" w:lineRule="auto"/>
              <w:ind w:firstLine="0"/>
              <w:jc w:val="center"/>
              <w:rPr>
                <w:sz w:val="22"/>
              </w:rPr>
            </w:pPr>
          </w:p>
        </w:tc>
        <w:tc>
          <w:tcPr>
            <w:tcW w:w="911" w:type="dxa"/>
            <w:vAlign w:val="center"/>
          </w:tcPr>
          <w:p w:rsidRPr="002915E6" w:rsidR="00031DD5" w:rsidRDefault="00031DD5" w14:paraId="16670A3F" w14:textId="77777777">
            <w:pPr>
              <w:pStyle w:val="Standard"/>
              <w:spacing w:line="240" w:lineRule="auto"/>
              <w:ind w:firstLine="0"/>
              <w:jc w:val="center"/>
              <w:rPr>
                <w:sz w:val="22"/>
              </w:rPr>
            </w:pPr>
          </w:p>
        </w:tc>
        <w:tc>
          <w:tcPr>
            <w:tcW w:w="911" w:type="dxa"/>
            <w:vAlign w:val="center"/>
          </w:tcPr>
          <w:p w:rsidRPr="002915E6" w:rsidR="00031DD5" w:rsidRDefault="00031DD5" w14:paraId="0A00CAB6" w14:textId="77777777">
            <w:pPr>
              <w:pStyle w:val="Standard"/>
              <w:spacing w:line="240" w:lineRule="auto"/>
              <w:ind w:firstLine="0"/>
              <w:jc w:val="center"/>
              <w:rPr>
                <w:sz w:val="22"/>
              </w:rPr>
            </w:pPr>
          </w:p>
        </w:tc>
        <w:tc>
          <w:tcPr>
            <w:tcW w:w="911" w:type="dxa"/>
            <w:vAlign w:val="center"/>
          </w:tcPr>
          <w:p w:rsidRPr="002915E6" w:rsidR="00031DD5" w:rsidRDefault="00031DD5" w14:paraId="5B6D67F4" w14:textId="77777777">
            <w:pPr>
              <w:pStyle w:val="Standard"/>
              <w:spacing w:line="240" w:lineRule="auto"/>
              <w:ind w:firstLine="0"/>
              <w:jc w:val="center"/>
              <w:rPr>
                <w:sz w:val="22"/>
              </w:rPr>
            </w:pPr>
            <w:r>
              <w:rPr>
                <w:sz w:val="22"/>
              </w:rPr>
              <w:t>6.5 GB</w:t>
            </w:r>
          </w:p>
        </w:tc>
        <w:tc>
          <w:tcPr>
            <w:tcW w:w="911" w:type="dxa"/>
            <w:vAlign w:val="center"/>
          </w:tcPr>
          <w:p w:rsidRPr="002915E6" w:rsidR="00031DD5" w:rsidRDefault="00031DD5" w14:paraId="0F39F28E" w14:textId="77777777">
            <w:pPr>
              <w:pStyle w:val="Standard"/>
              <w:spacing w:line="240" w:lineRule="auto"/>
              <w:ind w:firstLine="0"/>
              <w:jc w:val="center"/>
              <w:rPr>
                <w:sz w:val="22"/>
              </w:rPr>
            </w:pPr>
            <w:r>
              <w:rPr>
                <w:sz w:val="22"/>
              </w:rPr>
              <w:t>7 GB</w:t>
            </w:r>
          </w:p>
        </w:tc>
        <w:tc>
          <w:tcPr>
            <w:tcW w:w="911" w:type="dxa"/>
            <w:vAlign w:val="center"/>
          </w:tcPr>
          <w:p w:rsidRPr="002915E6" w:rsidR="00031DD5" w:rsidRDefault="00031DD5" w14:paraId="3D1AEF2D" w14:textId="77777777">
            <w:pPr>
              <w:pStyle w:val="Standard"/>
              <w:spacing w:line="240" w:lineRule="auto"/>
              <w:ind w:firstLine="0"/>
              <w:jc w:val="center"/>
              <w:rPr>
                <w:sz w:val="22"/>
              </w:rPr>
            </w:pPr>
            <w:r>
              <w:rPr>
                <w:sz w:val="22"/>
              </w:rPr>
              <w:t>7.5 GB</w:t>
            </w:r>
          </w:p>
        </w:tc>
        <w:tc>
          <w:tcPr>
            <w:tcW w:w="911" w:type="dxa"/>
            <w:vAlign w:val="center"/>
          </w:tcPr>
          <w:p w:rsidRPr="002915E6" w:rsidR="00031DD5" w:rsidRDefault="00031DD5" w14:paraId="4D567706" w14:textId="77777777">
            <w:pPr>
              <w:pStyle w:val="Standard"/>
              <w:spacing w:line="240" w:lineRule="auto"/>
              <w:ind w:firstLine="0"/>
              <w:jc w:val="center"/>
              <w:rPr>
                <w:sz w:val="22"/>
              </w:rPr>
            </w:pPr>
            <w:r>
              <w:rPr>
                <w:sz w:val="22"/>
              </w:rPr>
              <w:t>8 GB</w:t>
            </w:r>
          </w:p>
        </w:tc>
        <w:tc>
          <w:tcPr>
            <w:tcW w:w="911" w:type="dxa"/>
            <w:vAlign w:val="center"/>
          </w:tcPr>
          <w:p w:rsidRPr="002915E6" w:rsidR="00031DD5" w:rsidRDefault="00031DD5" w14:paraId="09210DAE" w14:textId="77777777">
            <w:pPr>
              <w:pStyle w:val="Standard"/>
              <w:spacing w:line="240" w:lineRule="auto"/>
              <w:ind w:firstLine="0"/>
              <w:jc w:val="center"/>
              <w:rPr>
                <w:sz w:val="22"/>
              </w:rPr>
            </w:pPr>
            <w:r>
              <w:rPr>
                <w:sz w:val="22"/>
              </w:rPr>
              <w:t>9 GB</w:t>
            </w:r>
          </w:p>
        </w:tc>
        <w:tc>
          <w:tcPr>
            <w:tcW w:w="912" w:type="dxa"/>
            <w:vAlign w:val="center"/>
          </w:tcPr>
          <w:p w:rsidRPr="002915E6" w:rsidR="00031DD5" w:rsidRDefault="00031DD5" w14:paraId="54168049" w14:textId="77777777">
            <w:pPr>
              <w:pStyle w:val="Standard"/>
              <w:spacing w:line="240" w:lineRule="auto"/>
              <w:ind w:firstLine="0"/>
              <w:jc w:val="center"/>
              <w:rPr>
                <w:sz w:val="22"/>
              </w:rPr>
            </w:pPr>
            <w:r>
              <w:rPr>
                <w:sz w:val="22"/>
              </w:rPr>
              <w:t>10.5 GB</w:t>
            </w:r>
          </w:p>
        </w:tc>
      </w:tr>
      <w:tr w:rsidR="00031DD5" w14:paraId="26D1BBBD" w14:textId="77777777">
        <w:tc>
          <w:tcPr>
            <w:tcW w:w="9350" w:type="dxa"/>
            <w:gridSpan w:val="10"/>
          </w:tcPr>
          <w:p w:rsidRPr="002915E6" w:rsidR="00031DD5" w:rsidRDefault="00031DD5" w14:paraId="1E470D30" w14:textId="2B754687">
            <w:pPr>
              <w:pStyle w:val="Standard"/>
              <w:spacing w:line="240" w:lineRule="auto"/>
              <w:ind w:firstLine="0"/>
              <w:rPr>
                <w:sz w:val="22"/>
              </w:rPr>
            </w:pPr>
            <w:r>
              <w:rPr>
                <w:sz w:val="22"/>
              </w:rPr>
              <w:t xml:space="preserve">*What the SSA would be/would have been had the Commission not frozen the SSA </w:t>
            </w:r>
            <w:proofErr w:type="gramStart"/>
            <w:r>
              <w:rPr>
                <w:sz w:val="22"/>
              </w:rPr>
              <w:t>in</w:t>
            </w:r>
            <w:proofErr w:type="gramEnd"/>
            <w:r>
              <w:rPr>
                <w:sz w:val="22"/>
              </w:rPr>
              <w:t xml:space="preserve"> D.24-12-006</w:t>
            </w:r>
            <w:r w:rsidR="00E62ACE">
              <w:rPr>
                <w:sz w:val="22"/>
              </w:rPr>
              <w:t>.</w:t>
            </w:r>
            <w:r>
              <w:rPr>
                <w:sz w:val="22"/>
              </w:rPr>
              <w:t xml:space="preserve"> **Rounded to the nearest half </w:t>
            </w:r>
            <w:r w:rsidR="00F01E8A">
              <w:rPr>
                <w:sz w:val="22"/>
              </w:rPr>
              <w:t>gigabyte (GB)</w:t>
            </w:r>
            <w:r>
              <w:rPr>
                <w:sz w:val="22"/>
              </w:rPr>
              <w:t>.</w:t>
            </w:r>
          </w:p>
        </w:tc>
      </w:tr>
    </w:tbl>
    <w:p w:rsidR="007A7F76" w:rsidP="00FB3CA1" w:rsidRDefault="00225F7F" w14:paraId="6D996309" w14:textId="70138670">
      <w:pPr>
        <w:pStyle w:val="Standard"/>
        <w:spacing w:before="240"/>
      </w:pPr>
      <w:r>
        <w:t xml:space="preserve">In </w:t>
      </w:r>
      <w:r w:rsidR="008D6594">
        <w:t xml:space="preserve">the previous </w:t>
      </w:r>
      <w:proofErr w:type="spellStart"/>
      <w:r w:rsidR="008D6594">
        <w:t>Life</w:t>
      </w:r>
      <w:r w:rsidR="00EF4602">
        <w:t>L</w:t>
      </w:r>
      <w:r w:rsidR="008D6594">
        <w:t>ine</w:t>
      </w:r>
      <w:proofErr w:type="spellEnd"/>
      <w:r w:rsidR="008D6594">
        <w:t xml:space="preserve"> </w:t>
      </w:r>
      <w:r w:rsidR="003E17A7">
        <w:t>r</w:t>
      </w:r>
      <w:r w:rsidRPr="00F5096B" w:rsidR="008D6594">
        <w:t>ulemaking</w:t>
      </w:r>
      <w:r w:rsidR="001E5809">
        <w:t>,</w:t>
      </w:r>
      <w:r w:rsidRPr="00F5096B" w:rsidR="008D6594">
        <w:t xml:space="preserve"> (R.) 20-02-008</w:t>
      </w:r>
      <w:r>
        <w:t xml:space="preserve">, the Commission considered a staff proposal </w:t>
      </w:r>
      <w:r w:rsidR="00F01E8A">
        <w:t xml:space="preserve">that recommended </w:t>
      </w:r>
      <w:r w:rsidR="006C6FA9">
        <w:t>delink</w:t>
      </w:r>
      <w:r w:rsidR="00F01E8A">
        <w:t>ing</w:t>
      </w:r>
      <w:r w:rsidR="006C6FA9">
        <w:t xml:space="preserve"> the SSA from</w:t>
      </w:r>
      <w:r w:rsidRPr="00225F7F">
        <w:t xml:space="preserve"> </w:t>
      </w:r>
      <w:r w:rsidR="006C6FA9">
        <w:t xml:space="preserve">the highest COLR basic service rate and </w:t>
      </w:r>
      <w:r w:rsidR="00063FDA">
        <w:t>tying</w:t>
      </w:r>
      <w:r w:rsidR="006C6FA9">
        <w:t xml:space="preserve"> the SSA to</w:t>
      </w:r>
      <w:r w:rsidRPr="00225F7F">
        <w:t xml:space="preserve"> service offerings.</w:t>
      </w:r>
      <w:r w:rsidR="006C6FA9">
        <w:t xml:space="preserve"> While there was general support or lack of opposition amongst parties in that proceeding for delinking the SSA from the highest COLR basic service rate, </w:t>
      </w:r>
      <w:r w:rsidR="00AD61ED">
        <w:t>several</w:t>
      </w:r>
      <w:r w:rsidR="006C6FA9">
        <w:t xml:space="preserve"> providers raised concerns. </w:t>
      </w:r>
      <w:r w:rsidRPr="006C6FA9" w:rsidR="006C6FA9">
        <w:t xml:space="preserve">They recommended that the Commission further consider market conditions, </w:t>
      </w:r>
      <w:proofErr w:type="spellStart"/>
      <w:r w:rsidRPr="006C6FA9" w:rsidR="006C6FA9">
        <w:t>LifeLine</w:t>
      </w:r>
      <w:proofErr w:type="spellEnd"/>
      <w:r w:rsidRPr="006C6FA9" w:rsidR="006C6FA9">
        <w:t xml:space="preserve"> participant impacts, current pilot programs, and regulatory changes at both the state and federal levels</w:t>
      </w:r>
      <w:r w:rsidR="00AD61ED">
        <w:t xml:space="preserve"> before changing the SSA</w:t>
      </w:r>
      <w:r w:rsidRPr="006C6FA9" w:rsidR="006C6FA9">
        <w:t>.</w:t>
      </w:r>
      <w:r w:rsidR="006C6FA9">
        <w:rPr>
          <w:rStyle w:val="FootnoteReference"/>
        </w:rPr>
        <w:footnoteReference w:id="7"/>
      </w:r>
      <w:r w:rsidR="006C6FA9">
        <w:t xml:space="preserve"> </w:t>
      </w:r>
    </w:p>
    <w:p w:rsidR="00D74246" w:rsidP="007A7F76" w:rsidRDefault="0074050A" w14:paraId="49958D52" w14:textId="38195FAA">
      <w:pPr>
        <w:pStyle w:val="Standard"/>
      </w:pPr>
      <w:r>
        <w:t xml:space="preserve">Thus, </w:t>
      </w:r>
      <w:proofErr w:type="gramStart"/>
      <w:r>
        <w:t>in</w:t>
      </w:r>
      <w:proofErr w:type="gramEnd"/>
      <w:r w:rsidR="006D043F">
        <w:t xml:space="preserve"> D.24-12-006, the Commission adopted </w:t>
      </w:r>
      <w:r w:rsidR="00031DD5">
        <w:t xml:space="preserve">a temporary </w:t>
      </w:r>
      <w:r w:rsidR="006D043F">
        <w:t xml:space="preserve">freeze on the </w:t>
      </w:r>
      <w:proofErr w:type="spellStart"/>
      <w:r w:rsidR="006D043F">
        <w:t>LifeLine</w:t>
      </w:r>
      <w:proofErr w:type="spellEnd"/>
      <w:r w:rsidR="006D043F">
        <w:t xml:space="preserve"> SSA to afford the Commission time to further consider updates to the SSA methodology. The </w:t>
      </w:r>
      <w:r w:rsidR="004972EF">
        <w:t xml:space="preserve">Commission adopted a </w:t>
      </w:r>
      <w:r w:rsidR="006D043F">
        <w:t>f</w:t>
      </w:r>
      <w:r w:rsidR="004972EF">
        <w:t>reeze</w:t>
      </w:r>
      <w:r w:rsidR="006D043F">
        <w:t xml:space="preserve"> </w:t>
      </w:r>
      <w:r w:rsidR="004972EF">
        <w:t>that would</w:t>
      </w:r>
      <w:r w:rsidR="006D043F">
        <w:t xml:space="preserve"> last from January 1, 2025</w:t>
      </w:r>
      <w:r w:rsidR="004972EF">
        <w:t>,</w:t>
      </w:r>
      <w:r w:rsidR="006D043F">
        <w:t xml:space="preserve"> through December 31, 2026, </w:t>
      </w:r>
      <w:r w:rsidRPr="006D043F" w:rsidR="006D043F">
        <w:t>or until the Commission adopt</w:t>
      </w:r>
      <w:r w:rsidR="006D043F">
        <w:t>ed a new SSA methodology</w:t>
      </w:r>
      <w:r w:rsidR="004972EF">
        <w:t>, whichever came first</w:t>
      </w:r>
      <w:r w:rsidR="006D043F">
        <w:t>.</w:t>
      </w:r>
      <w:r w:rsidR="006D043F">
        <w:rPr>
          <w:rStyle w:val="FootnoteReference"/>
        </w:rPr>
        <w:footnoteReference w:id="8"/>
      </w:r>
      <w:r w:rsidR="006F117E">
        <w:t xml:space="preserve"> </w:t>
      </w:r>
      <w:r w:rsidRPr="003E17A7" w:rsidR="003E17A7">
        <w:t>R.20-02-008</w:t>
      </w:r>
      <w:r w:rsidR="00B67BE6">
        <w:t xml:space="preserve"> closed </w:t>
      </w:r>
      <w:r w:rsidR="003E17A7">
        <w:t xml:space="preserve">before </w:t>
      </w:r>
      <w:r w:rsidR="00C6271E">
        <w:t xml:space="preserve">it </w:t>
      </w:r>
      <w:r w:rsidR="00794227">
        <w:t>could</w:t>
      </w:r>
      <w:r w:rsidR="00C6271E">
        <w:t xml:space="preserve"> </w:t>
      </w:r>
      <w:r w:rsidR="003E17A7">
        <w:lastRenderedPageBreak/>
        <w:t>resolv</w:t>
      </w:r>
      <w:r w:rsidR="00C6271E">
        <w:t xml:space="preserve">e </w:t>
      </w:r>
      <w:r w:rsidR="00CE2257">
        <w:t>this issue</w:t>
      </w:r>
      <w:r w:rsidR="00D74246">
        <w:t xml:space="preserve">, </w:t>
      </w:r>
      <w:r w:rsidR="00EF4602">
        <w:t>and</w:t>
      </w:r>
      <w:r w:rsidRPr="00D74246" w:rsidR="00D74246">
        <w:t xml:space="preserve"> deferred the development</w:t>
      </w:r>
      <w:r w:rsidDel="00E87FCD" w:rsidR="00D74246">
        <w:t xml:space="preserve"> </w:t>
      </w:r>
      <w:r w:rsidR="00844FF7">
        <w:t xml:space="preserve">of </w:t>
      </w:r>
      <w:r w:rsidR="00B67BE6">
        <w:t xml:space="preserve">a new methodology for updating the </w:t>
      </w:r>
      <w:proofErr w:type="spellStart"/>
      <w:r w:rsidR="00B67BE6">
        <w:t>LifeLine</w:t>
      </w:r>
      <w:proofErr w:type="spellEnd"/>
      <w:r w:rsidR="00B67BE6">
        <w:t xml:space="preserve"> SSA/MSS framework</w:t>
      </w:r>
      <w:r w:rsidR="00E87FCD">
        <w:t xml:space="preserve"> to this proceeding</w:t>
      </w:r>
      <w:r w:rsidR="00B67BE6">
        <w:t>.</w:t>
      </w:r>
    </w:p>
    <w:p w:rsidR="00301A92" w:rsidP="00301A92" w:rsidRDefault="00301A92" w14:paraId="0C448EDB" w14:textId="5ADED447">
      <w:pPr>
        <w:pStyle w:val="Heading2"/>
      </w:pPr>
      <w:bookmarkStart w:name="_Toc242079569" w:id="6"/>
      <w:r>
        <w:t>2025 SSA/MSS Staff Proposal</w:t>
      </w:r>
      <w:bookmarkEnd w:id="6"/>
    </w:p>
    <w:p w:rsidR="006D043F" w:rsidP="006E6574" w:rsidRDefault="006D043F" w14:paraId="640A4E8A" w14:textId="1E1B11D9">
      <w:pPr>
        <w:pStyle w:val="Standard"/>
      </w:pPr>
      <w:r>
        <w:t>On November 20, 2025, the Commission opened this proceeding, R.25-11-005</w:t>
      </w:r>
      <w:r w:rsidR="00B67BE6">
        <w:t>,</w:t>
      </w:r>
      <w:r>
        <w:t xml:space="preserve"> to consider additional changes to the California </w:t>
      </w:r>
      <w:proofErr w:type="spellStart"/>
      <w:r>
        <w:t>LifeLine</w:t>
      </w:r>
      <w:proofErr w:type="spellEnd"/>
      <w:r>
        <w:t xml:space="preserve"> Program. The Commission attached to the </w:t>
      </w:r>
      <w:r w:rsidR="004972EF">
        <w:t xml:space="preserve">Order Instituting Rulemaking (OIR) a new staff proposal (2025 Staff Proposal) that again proposed new </w:t>
      </w:r>
      <w:r w:rsidR="00F01E8A">
        <w:t xml:space="preserve">wireless and wireline </w:t>
      </w:r>
      <w:r w:rsidR="004972EF">
        <w:t>SSA</w:t>
      </w:r>
      <w:r w:rsidR="00FD371B">
        <w:t xml:space="preserve">/MSS frameworks </w:t>
      </w:r>
      <w:r w:rsidR="004972EF">
        <w:t xml:space="preserve">that would delink the SSA from the highest </w:t>
      </w:r>
      <w:r w:rsidR="005C3A50">
        <w:t xml:space="preserve">COLR </w:t>
      </w:r>
      <w:r w:rsidR="004972EF">
        <w:t>basic service rate.</w:t>
      </w:r>
      <w:r w:rsidR="004972EF">
        <w:rPr>
          <w:rStyle w:val="FootnoteReference"/>
        </w:rPr>
        <w:footnoteReference w:id="9"/>
      </w:r>
      <w:r w:rsidR="00FD371B">
        <w:t xml:space="preserve"> </w:t>
      </w:r>
    </w:p>
    <w:p w:rsidR="00FE153E" w:rsidP="006E6574" w:rsidRDefault="00FE153E" w14:paraId="0A2C344E" w14:textId="439A6B30">
      <w:pPr>
        <w:pStyle w:val="Standard"/>
      </w:pPr>
      <w:r>
        <w:t xml:space="preserve">On the same date that the Commission adopted the OIR and issued the 2025 Staff Proposal, the FCC released an order (FCC Order) which </w:t>
      </w:r>
      <w:r w:rsidRPr="00FE153E">
        <w:t xml:space="preserve">revoked the exemption that enabled California to opt out of the use of the National Lifeline Accountability Database (NLAD) for the federal Lifeline program. The </w:t>
      </w:r>
      <w:r w:rsidR="00AD61ED">
        <w:t xml:space="preserve">FCC </w:t>
      </w:r>
      <w:r w:rsidRPr="00FE153E">
        <w:t>Order also adjusted the federal Lifeline National Eligibility Verifier (National Verifier) processes in California to end the use of state eligibility results for enrollment in federal Lifeline.</w:t>
      </w:r>
      <w:r>
        <w:rPr>
          <w:rStyle w:val="FootnoteReference"/>
        </w:rPr>
        <w:footnoteReference w:id="10"/>
      </w:r>
      <w:r>
        <w:t xml:space="preserve"> </w:t>
      </w:r>
    </w:p>
    <w:p w:rsidR="00570E61" w:rsidP="0074050A" w:rsidRDefault="00FE153E" w14:paraId="62DD8C75" w14:textId="42DFEE7F">
      <w:pPr>
        <w:pStyle w:val="Standard"/>
      </w:pPr>
      <w:r>
        <w:t xml:space="preserve">In comments responding to the OIR and the 2025 Staff Proposal, </w:t>
      </w:r>
      <w:r w:rsidR="00145E53">
        <w:t xml:space="preserve">many </w:t>
      </w:r>
      <w:r>
        <w:t xml:space="preserve">parties noted that the revocation of California’s ability to make federal Lifeline eligibility determinations means that applicants will now be required to </w:t>
      </w:r>
      <w:r w:rsidR="00D31C01">
        <w:t>undergo</w:t>
      </w:r>
      <w:r>
        <w:t xml:space="preserve"> two separate application processes to enroll in and receive service discounts from </w:t>
      </w:r>
      <w:r>
        <w:lastRenderedPageBreak/>
        <w:t>both Lifeline programs.</w:t>
      </w:r>
      <w:r w:rsidR="000E06DF">
        <w:t xml:space="preserve"> The additional application burdens could lead to fewer applicants enrolling in both programs.</w:t>
      </w:r>
      <w:r w:rsidR="0074050A">
        <w:rPr>
          <w:rStyle w:val="FootnoteReference"/>
        </w:rPr>
        <w:footnoteReference w:id="11"/>
      </w:r>
    </w:p>
    <w:p w:rsidR="0094439F" w:rsidP="000E06DF" w:rsidRDefault="00570E61" w14:paraId="638AF964" w14:textId="13F00421">
      <w:pPr>
        <w:pStyle w:val="Standard"/>
      </w:pPr>
      <w:r>
        <w:t xml:space="preserve">A decrease in the number of California </w:t>
      </w:r>
      <w:proofErr w:type="spellStart"/>
      <w:r>
        <w:t>LifeLine</w:t>
      </w:r>
      <w:proofErr w:type="spellEnd"/>
      <w:r>
        <w:t xml:space="preserve"> subscribers that are also subscribed to federal Lifeline</w:t>
      </w:r>
      <w:r w:rsidR="00C17DC6">
        <w:t xml:space="preserve"> impact</w:t>
      </w:r>
      <w:r w:rsidR="00145E53">
        <w:t>s</w:t>
      </w:r>
      <w:r>
        <w:t xml:space="preserve"> our analysis of the appropriate SSA/MSS framework. </w:t>
      </w:r>
      <w:r w:rsidR="0074050A">
        <w:t>P</w:t>
      </w:r>
      <w:r w:rsidR="0094439F">
        <w:t xml:space="preserve">roviders are required to provide service that meets </w:t>
      </w:r>
      <w:r w:rsidR="00063FDA">
        <w:t xml:space="preserve">the </w:t>
      </w:r>
      <w:r w:rsidR="0094439F">
        <w:t xml:space="preserve">California </w:t>
      </w:r>
      <w:proofErr w:type="spellStart"/>
      <w:r w:rsidR="00063FDA">
        <w:t>LifeLine</w:t>
      </w:r>
      <w:proofErr w:type="spellEnd"/>
      <w:r w:rsidR="00063FDA">
        <w:t xml:space="preserve"> MSS</w:t>
      </w:r>
      <w:r w:rsidR="0094439F">
        <w:t xml:space="preserve"> regardless of whether the</w:t>
      </w:r>
      <w:r w:rsidR="00696ACD">
        <w:t>ir</w:t>
      </w:r>
      <w:r w:rsidR="0094439F">
        <w:t xml:space="preserve"> subscribers are also enrolled in federal Lifeline. However, previously, 98 percent of California </w:t>
      </w:r>
      <w:proofErr w:type="spellStart"/>
      <w:r w:rsidR="0094439F">
        <w:t>LifeLine</w:t>
      </w:r>
      <w:proofErr w:type="spellEnd"/>
      <w:r w:rsidR="0094439F">
        <w:t xml:space="preserve"> customers were also enrolled in federal Lifeline. Thus, the California SSA calculation has historically assumed providers would also receive federal Lifeline subsidies.</w:t>
      </w:r>
      <w:r w:rsidR="00C17DC6">
        <w:t xml:space="preserve"> If fewer California </w:t>
      </w:r>
      <w:proofErr w:type="spellStart"/>
      <w:r w:rsidR="00C17DC6">
        <w:t>LifeLine</w:t>
      </w:r>
      <w:proofErr w:type="spellEnd"/>
      <w:r w:rsidR="00C17DC6">
        <w:t xml:space="preserve"> subscribers enroll in federal Lifeline, this impacts the total subsidy amount providers can expect to receive. </w:t>
      </w:r>
      <w:r>
        <w:t xml:space="preserve"> </w:t>
      </w:r>
    </w:p>
    <w:p w:rsidR="0063491C" w:rsidP="0063491C" w:rsidRDefault="0063491C" w14:paraId="1E2FC095" w14:textId="77777777">
      <w:pPr>
        <w:pStyle w:val="Heading2"/>
      </w:pPr>
      <w:bookmarkStart w:name="_Toc8123717" w:id="7"/>
      <w:bookmarkStart w:name="_Toc242079570" w:id="8"/>
      <w:r>
        <w:t>Procedural Background</w:t>
      </w:r>
      <w:bookmarkEnd w:id="7"/>
      <w:bookmarkEnd w:id="8"/>
    </w:p>
    <w:p w:rsidR="00EE3060" w:rsidP="00752558" w:rsidRDefault="00C02555" w14:paraId="28FBD8EA" w14:textId="08C44D04">
      <w:pPr>
        <w:pStyle w:val="Standard"/>
      </w:pPr>
      <w:r>
        <w:t>This OIR</w:t>
      </w:r>
      <w:r w:rsidR="00B52043">
        <w:t xml:space="preserve">, which attached the 2025 Staff Proposal, </w:t>
      </w:r>
      <w:r>
        <w:t xml:space="preserve">was initiated on </w:t>
      </w:r>
      <w:r w:rsidRPr="00C02555">
        <w:t>November 20, 2025</w:t>
      </w:r>
      <w:r w:rsidR="00B52043">
        <w:t xml:space="preserve">. </w:t>
      </w:r>
      <w:r w:rsidR="001B00F2">
        <w:t>Parties filed opening comments responding to the 2025 Staff Proposal on January 9, 2026</w:t>
      </w:r>
      <w:r w:rsidR="000672B6">
        <w:t>.</w:t>
      </w:r>
      <w:r w:rsidR="00C41C7A">
        <w:rPr>
          <w:rStyle w:val="FootnoteReference"/>
        </w:rPr>
        <w:footnoteReference w:id="12"/>
      </w:r>
      <w:r w:rsidR="001B00F2">
        <w:t xml:space="preserve"> </w:t>
      </w:r>
      <w:r w:rsidR="000672B6">
        <w:t xml:space="preserve">Parties filed </w:t>
      </w:r>
      <w:r w:rsidR="001B00F2">
        <w:t xml:space="preserve">reply comments </w:t>
      </w:r>
      <w:r w:rsidR="000672B6">
        <w:t xml:space="preserve">responding to the </w:t>
      </w:r>
      <w:r w:rsidR="000672B6">
        <w:lastRenderedPageBreak/>
        <w:t xml:space="preserve">2025 Staff Proposal </w:t>
      </w:r>
      <w:r w:rsidR="001B00F2">
        <w:t>on February 9, 2026.</w:t>
      </w:r>
      <w:r w:rsidR="00C41C7A">
        <w:rPr>
          <w:rStyle w:val="FootnoteReference"/>
        </w:rPr>
        <w:footnoteReference w:id="13"/>
      </w:r>
      <w:r w:rsidR="001B00F2">
        <w:t xml:space="preserve"> Parties filed opening comments on the OIR on January 26</w:t>
      </w:r>
      <w:r w:rsidR="00B52043">
        <w:t>, 2026</w:t>
      </w:r>
      <w:r w:rsidR="00EF4602">
        <w:t>,</w:t>
      </w:r>
      <w:r w:rsidR="00C41C7A">
        <w:rPr>
          <w:rStyle w:val="FootnoteReference"/>
        </w:rPr>
        <w:footnoteReference w:id="14"/>
      </w:r>
      <w:r w:rsidR="001B00F2">
        <w:t xml:space="preserve"> and reply comments on February 26, 2026.</w:t>
      </w:r>
      <w:r w:rsidR="00C41C7A">
        <w:rPr>
          <w:rStyle w:val="FootnoteReference"/>
        </w:rPr>
        <w:footnoteReference w:id="15"/>
      </w:r>
    </w:p>
    <w:p w:rsidR="001B00F2" w:rsidP="006574A1" w:rsidRDefault="001B00F2" w14:paraId="0D5608F1" w14:textId="743BE1E1">
      <w:pPr>
        <w:pStyle w:val="Standard"/>
      </w:pPr>
      <w:r>
        <w:t xml:space="preserve">The assigned administrative law judge (ALJ) issued a ruling requesting comment on impacts to the Program stemming from the FCC Order (March Ruling). Parties filed opening comments </w:t>
      </w:r>
      <w:r w:rsidR="00AD61ED">
        <w:t xml:space="preserve">responding to this ruling </w:t>
      </w:r>
      <w:r>
        <w:t>on A</w:t>
      </w:r>
      <w:r w:rsidR="00C41C7A">
        <w:t>pri</w:t>
      </w:r>
      <w:r>
        <w:t>l 14</w:t>
      </w:r>
      <w:r w:rsidR="00B52043">
        <w:t>, 2026</w:t>
      </w:r>
      <w:r w:rsidR="00AD61ED">
        <w:t>.</w:t>
      </w:r>
      <w:r w:rsidR="00C41C7A">
        <w:rPr>
          <w:rStyle w:val="FootnoteReference"/>
        </w:rPr>
        <w:footnoteReference w:id="16"/>
      </w:r>
      <w:r w:rsidR="00AD61ED">
        <w:t xml:space="preserve"> Parties filed reply comments on </w:t>
      </w:r>
      <w:r>
        <w:t>April 21, 2026.</w:t>
      </w:r>
      <w:r w:rsidR="00C41C7A">
        <w:rPr>
          <w:rStyle w:val="FootnoteReference"/>
        </w:rPr>
        <w:footnoteReference w:id="17"/>
      </w:r>
      <w:r>
        <w:t xml:space="preserve"> The assigned ALJ issued a ruling requesting additional comment</w:t>
      </w:r>
      <w:r w:rsidR="006C3DE4">
        <w:t>s</w:t>
      </w:r>
      <w:r>
        <w:t xml:space="preserve"> on the 2025 Staff Proposal on May 4, 2026 (May Ruling). Parties filed opening</w:t>
      </w:r>
      <w:r w:rsidR="00B55A3F">
        <w:rPr>
          <w:rStyle w:val="FootnoteReference"/>
        </w:rPr>
        <w:footnoteReference w:id="18"/>
      </w:r>
      <w:r>
        <w:t xml:space="preserve"> and reply comments</w:t>
      </w:r>
      <w:r w:rsidR="00B55A3F">
        <w:rPr>
          <w:rStyle w:val="FootnoteReference"/>
        </w:rPr>
        <w:footnoteReference w:id="19"/>
      </w:r>
      <w:r>
        <w:t xml:space="preserve"> on </w:t>
      </w:r>
      <w:r w:rsidR="006C3DE4">
        <w:t>May 26 and June 5, 2026, respectively.</w:t>
      </w:r>
    </w:p>
    <w:p w:rsidR="00683B2C" w:rsidP="00683B2C" w:rsidRDefault="00683B2C" w14:paraId="60BD591B" w14:textId="77777777">
      <w:pPr>
        <w:pStyle w:val="Heading2"/>
      </w:pPr>
      <w:bookmarkStart w:name="_Toc242079571" w:id="9"/>
      <w:r>
        <w:t>Submission Date</w:t>
      </w:r>
      <w:bookmarkEnd w:id="9"/>
    </w:p>
    <w:p w:rsidR="00683B2C" w:rsidP="00FD371B" w:rsidRDefault="00683B2C" w14:paraId="19A69878" w14:textId="49F0E10D">
      <w:pPr>
        <w:pStyle w:val="Standard"/>
      </w:pPr>
      <w:r w:rsidRPr="00FF0265">
        <w:t xml:space="preserve">This matter was submitted on </w:t>
      </w:r>
      <w:r w:rsidR="00B55A3F">
        <w:t>June 5, 2026, upon the filing of reply comments on the May Ruling.</w:t>
      </w:r>
    </w:p>
    <w:p w:rsidR="005A148C" w:rsidP="005939A5" w:rsidRDefault="005939A5" w14:paraId="05D7DA11" w14:textId="77777777">
      <w:pPr>
        <w:pStyle w:val="Heading1"/>
      </w:pPr>
      <w:bookmarkStart w:name="_Toc8123719" w:id="10"/>
      <w:bookmarkStart w:name="_Toc242079572" w:id="11"/>
      <w:r>
        <w:lastRenderedPageBreak/>
        <w:t xml:space="preserve">Issues Before the </w:t>
      </w:r>
      <w:bookmarkEnd w:id="10"/>
      <w:r w:rsidR="008A08BF">
        <w:t>Commission</w:t>
      </w:r>
      <w:bookmarkEnd w:id="11"/>
    </w:p>
    <w:p w:rsidR="00306E54" w:rsidP="00A44E8D" w:rsidRDefault="00306E54" w14:paraId="3916CA24" w14:textId="77777777">
      <w:pPr>
        <w:pStyle w:val="Standard"/>
      </w:pPr>
      <w:r>
        <w:t>The issues decided by the Commission in the instant decision are:</w:t>
      </w:r>
    </w:p>
    <w:p w:rsidRPr="0098357A" w:rsidR="00306E54" w:rsidP="00A47AC1" w:rsidRDefault="00306E54" w14:paraId="4FE25269" w14:textId="6F1EBB8A">
      <w:pPr>
        <w:pStyle w:val="ListNum"/>
        <w:tabs>
          <w:tab w:val="clear" w:pos="1080"/>
        </w:tabs>
        <w:ind w:right="1440"/>
      </w:pPr>
      <w:bookmarkStart w:name="_Toc8123720" w:id="12"/>
      <w:r w:rsidRPr="0098357A">
        <w:t>Should the Commission modify the Program’s SSA and/or MSS to support policy goals, including better addressing the evolving communications needs of low-income Californians, improving affordability, maintaining program integrity, and preventing waste, and if so, how?</w:t>
      </w:r>
    </w:p>
    <w:p w:rsidRPr="0098357A" w:rsidR="00306E54" w:rsidP="00A47AC1" w:rsidRDefault="00306E54" w14:paraId="3882E5A5" w14:textId="11EC9488">
      <w:pPr>
        <w:pStyle w:val="ListNum"/>
        <w:tabs>
          <w:tab w:val="clear" w:pos="1080"/>
        </w:tabs>
        <w:ind w:right="1440"/>
      </w:pPr>
      <w:r w:rsidRPr="0098357A">
        <w:t>Should the Commission adopt changes to General Order (G.O.) 153-A to reflect changes made through decisions issued in this proceeding, to reflect changes made in prior proceedings that have not been captured in prior updates, and to incorporate changes in technology, legislation, policies, and other developments?</w:t>
      </w:r>
      <w:r w:rsidRPr="0098357A" w:rsidR="00752558">
        <w:rPr>
          <w:rStyle w:val="FootnoteReference"/>
        </w:rPr>
        <w:footnoteReference w:id="20"/>
      </w:r>
    </w:p>
    <w:p w:rsidR="005939A5" w:rsidP="005939A5" w:rsidRDefault="005939A5" w14:paraId="4A847034" w14:textId="4EF6C22F">
      <w:pPr>
        <w:pStyle w:val="Heading1"/>
      </w:pPr>
      <w:bookmarkStart w:name="_Toc242079573" w:id="13"/>
      <w:r>
        <w:t>Discussion and Analysis</w:t>
      </w:r>
      <w:bookmarkEnd w:id="12"/>
      <w:bookmarkEnd w:id="13"/>
    </w:p>
    <w:p w:rsidR="0073353F" w:rsidP="006E6574" w:rsidRDefault="00306E54" w14:paraId="55D1552E" w14:textId="0F23D744">
      <w:pPr>
        <w:pStyle w:val="Standard"/>
      </w:pPr>
      <w:r>
        <w:t xml:space="preserve">The Commission modifies the California </w:t>
      </w:r>
      <w:proofErr w:type="spellStart"/>
      <w:r>
        <w:t>LifeLine</w:t>
      </w:r>
      <w:proofErr w:type="spellEnd"/>
      <w:r>
        <w:t xml:space="preserve"> wireline and wireless SSA and MSS as described herein. </w:t>
      </w:r>
      <w:r w:rsidR="0074050A">
        <w:t xml:space="preserve">We </w:t>
      </w:r>
      <w:r w:rsidR="00AD61ED">
        <w:t>modify</w:t>
      </w:r>
      <w:r w:rsidR="0074050A">
        <w:t xml:space="preserve"> the non-usage rule and activation</w:t>
      </w:r>
      <w:r w:rsidR="00AD61ED">
        <w:t xml:space="preserve"> and </w:t>
      </w:r>
      <w:r w:rsidR="0074050A">
        <w:t>connection fees reimbursement as proposed in the 2025 Staff Proposal.</w:t>
      </w:r>
    </w:p>
    <w:p w:rsidR="00EA36C6" w:rsidP="00D2041C" w:rsidRDefault="00E23BC0" w14:paraId="5ABD9AD4" w14:textId="6C499441">
      <w:pPr>
        <w:pStyle w:val="Heading2"/>
      </w:pPr>
      <w:bookmarkStart w:name="_Toc242079574" w:id="14"/>
      <w:r>
        <w:t>Modification of the Specific Support Amount and Minimum Service Standards for Wireless Services</w:t>
      </w:r>
      <w:bookmarkEnd w:id="14"/>
    </w:p>
    <w:p w:rsidR="00AD61ED" w:rsidP="000825B6" w:rsidRDefault="00416464" w14:paraId="63FA0E96" w14:textId="45F8F690">
      <w:pPr>
        <w:pStyle w:val="Standard"/>
      </w:pPr>
      <w:r>
        <w:t xml:space="preserve">We </w:t>
      </w:r>
      <w:r w:rsidR="00167E7A">
        <w:t xml:space="preserve">revise the wireless SSA/MSS framework to delink the wireless SSA from COLR basic service rates, to ensure that </w:t>
      </w:r>
      <w:proofErr w:type="spellStart"/>
      <w:r w:rsidR="00167E7A">
        <w:t>LifeLine</w:t>
      </w:r>
      <w:proofErr w:type="spellEnd"/>
      <w:r w:rsidR="00167E7A">
        <w:t xml:space="preserve"> rates and the </w:t>
      </w:r>
      <w:proofErr w:type="spellStart"/>
      <w:r w:rsidR="00167E7A">
        <w:t>LifeLine</w:t>
      </w:r>
      <w:proofErr w:type="spellEnd"/>
      <w:r w:rsidR="00167E7A">
        <w:t xml:space="preserve"> surcharge remain just and reasonable. We </w:t>
      </w:r>
      <w:proofErr w:type="gramStart"/>
      <w:r w:rsidR="00167E7A">
        <w:t>adopt</w:t>
      </w:r>
      <w:proofErr w:type="gramEnd"/>
      <w:r w:rsidR="00167E7A">
        <w:t xml:space="preserve"> </w:t>
      </w:r>
      <w:r>
        <w:t>a three-tier wireless SSA/MSS framework</w:t>
      </w:r>
      <w:r w:rsidR="009C3908">
        <w:t xml:space="preserve">. The </w:t>
      </w:r>
      <w:r w:rsidR="6396A1E5">
        <w:t>Standard/</w:t>
      </w:r>
      <w:r w:rsidR="0074050A">
        <w:t>Tier 2</w:t>
      </w:r>
      <w:r>
        <w:t xml:space="preserve"> plan MSS </w:t>
      </w:r>
      <w:r w:rsidR="009C3908">
        <w:t xml:space="preserve">is </w:t>
      </w:r>
      <w:r>
        <w:t xml:space="preserve">based on average usage as presented in the </w:t>
      </w:r>
      <w:r w:rsidR="00FB3CA1">
        <w:t xml:space="preserve">2024 </w:t>
      </w:r>
      <w:r>
        <w:t>FCC Marketplace Report</w:t>
      </w:r>
      <w:r w:rsidR="00167E7A">
        <w:t>,</w:t>
      </w:r>
      <w:r w:rsidR="00063FDA">
        <w:rPr>
          <w:rStyle w:val="FootnoteReference"/>
        </w:rPr>
        <w:footnoteReference w:id="21"/>
      </w:r>
      <w:r w:rsidR="00167E7A">
        <w:t xml:space="preserve"> to ensure </w:t>
      </w:r>
      <w:proofErr w:type="spellStart"/>
      <w:r w:rsidR="00167E7A">
        <w:t>LifeL</w:t>
      </w:r>
      <w:r w:rsidR="009C3908">
        <w:t>i</w:t>
      </w:r>
      <w:r w:rsidR="00167E7A">
        <w:t>ne</w:t>
      </w:r>
      <w:proofErr w:type="spellEnd"/>
      <w:r w:rsidR="00167E7A">
        <w:t xml:space="preserve"> services </w:t>
      </w:r>
      <w:r w:rsidR="009C3908">
        <w:lastRenderedPageBreak/>
        <w:t xml:space="preserve">continue to </w:t>
      </w:r>
      <w:r w:rsidR="00167E7A">
        <w:t>provide a minimum level of communications service access necessary to participate in modern life. W</w:t>
      </w:r>
      <w:r w:rsidR="009C3908">
        <w:t>e adopt a</w:t>
      </w:r>
      <w:r>
        <w:t xml:space="preserve"> corresponding SSA </w:t>
      </w:r>
      <w:r w:rsidR="009C3908">
        <w:t>that reflects wireless</w:t>
      </w:r>
      <w:r w:rsidR="00D62508">
        <w:t xml:space="preserve"> retail rates</w:t>
      </w:r>
      <w:r w:rsidR="009C3908">
        <w:t>,</w:t>
      </w:r>
      <w:r w:rsidR="00D62508">
        <w:t xml:space="preserve"> </w:t>
      </w:r>
      <w:r w:rsidR="009C3908">
        <w:t xml:space="preserve">the impacts of </w:t>
      </w:r>
      <w:r w:rsidR="00D62508">
        <w:t>associated port</w:t>
      </w:r>
      <w:r w:rsidR="00FB3E4F">
        <w:t>ability</w:t>
      </w:r>
      <w:r w:rsidR="00D62508">
        <w:t xml:space="preserve"> freezes</w:t>
      </w:r>
      <w:r w:rsidR="009C3908">
        <w:t>, and Commission policy goals</w:t>
      </w:r>
      <w:r w:rsidR="00D62508">
        <w:t>.</w:t>
      </w:r>
      <w:r>
        <w:t xml:space="preserve"> Associated limited port</w:t>
      </w:r>
      <w:r w:rsidR="00CD25ED">
        <w:t>ability</w:t>
      </w:r>
      <w:r>
        <w:t xml:space="preserve"> freezes </w:t>
      </w:r>
      <w:r w:rsidR="001E6DFE">
        <w:t xml:space="preserve">are anticipated to </w:t>
      </w:r>
      <w:r>
        <w:t xml:space="preserve">reduce customer churn and provider costs, and could reduce </w:t>
      </w:r>
      <w:r w:rsidR="00D56DC6">
        <w:t>P</w:t>
      </w:r>
      <w:r>
        <w:t>rogram costs and waste, fraud, and abuse.</w:t>
      </w:r>
      <w:r w:rsidR="00167E7A">
        <w:t xml:space="preserve"> </w:t>
      </w:r>
      <w:r w:rsidR="00FF1EEF">
        <w:t xml:space="preserve">Providers </w:t>
      </w:r>
      <w:r w:rsidR="00752558">
        <w:t xml:space="preserve">may </w:t>
      </w:r>
      <w:r w:rsidR="0054212E">
        <w:t>only</w:t>
      </w:r>
      <w:r w:rsidR="00FF1EEF">
        <w:t xml:space="preserve"> charge customers a copay for plans that </w:t>
      </w:r>
      <w:r w:rsidR="002A2304">
        <w:t xml:space="preserve">substantively </w:t>
      </w:r>
      <w:r w:rsidR="00FF1EEF">
        <w:t xml:space="preserve">exceed the </w:t>
      </w:r>
      <w:r w:rsidR="001E5809">
        <w:t xml:space="preserve">Tier 3 </w:t>
      </w:r>
      <w:r w:rsidR="00063FDA">
        <w:t>MSS</w:t>
      </w:r>
      <w:r w:rsidR="00010FF8">
        <w:t>, as d</w:t>
      </w:r>
      <w:r w:rsidR="00CE1E8A">
        <w:t>iscussed further</w:t>
      </w:r>
      <w:r w:rsidR="00010FF8">
        <w:t xml:space="preserve"> below</w:t>
      </w:r>
      <w:r w:rsidR="00D35527">
        <w:t xml:space="preserve">, and must </w:t>
      </w:r>
      <w:r w:rsidR="008F28E5">
        <w:t>offer</w:t>
      </w:r>
      <w:r w:rsidR="00D35527">
        <w:t xml:space="preserve"> </w:t>
      </w:r>
      <w:r w:rsidR="00CE12BD">
        <w:t xml:space="preserve">a Tier 3 plan </w:t>
      </w:r>
      <w:r w:rsidR="00D12821">
        <w:t>without a</w:t>
      </w:r>
      <w:r w:rsidR="00CE12BD">
        <w:t xml:space="preserve"> copay to be eligible to offer plans that require a copay</w:t>
      </w:r>
      <w:r w:rsidR="00062221">
        <w:t>.</w:t>
      </w:r>
      <w:r w:rsidR="009C3908">
        <w:t xml:space="preserve"> </w:t>
      </w:r>
      <w:r w:rsidR="00F21FDC">
        <w:t>Providers are required to offer a Tier 1 plan</w:t>
      </w:r>
      <w:r w:rsidR="001D7082">
        <w:t xml:space="preserve"> to participate in </w:t>
      </w:r>
      <w:proofErr w:type="spellStart"/>
      <w:r w:rsidR="001D7082">
        <w:t>LifeLine</w:t>
      </w:r>
      <w:proofErr w:type="spellEnd"/>
      <w:r w:rsidR="00A13E59">
        <w:t xml:space="preserve">. We adopt these requirements </w:t>
      </w:r>
      <w:r w:rsidR="00BF06A0">
        <w:t>expect</w:t>
      </w:r>
      <w:r w:rsidR="000E0BAB">
        <w:t>ing</w:t>
      </w:r>
      <w:r w:rsidR="00BF06A0">
        <w:t xml:space="preserve"> competition among </w:t>
      </w:r>
      <w:proofErr w:type="spellStart"/>
      <w:r w:rsidR="00BF06A0">
        <w:t>LifeLine</w:t>
      </w:r>
      <w:proofErr w:type="spellEnd"/>
      <w:r w:rsidR="00BF06A0">
        <w:t xml:space="preserve"> providers to ensure access to a variety of </w:t>
      </w:r>
      <w:proofErr w:type="spellStart"/>
      <w:r w:rsidR="00BF06A0">
        <w:t>LifeLine</w:t>
      </w:r>
      <w:proofErr w:type="spellEnd"/>
      <w:r w:rsidR="00BF06A0">
        <w:t xml:space="preserve"> service plans</w:t>
      </w:r>
      <w:r w:rsidR="00CD7F1E">
        <w:t xml:space="preserve">, including zero copay </w:t>
      </w:r>
      <w:proofErr w:type="gramStart"/>
      <w:r w:rsidR="00CD7F1E">
        <w:t>plans</w:t>
      </w:r>
      <w:r w:rsidR="00BF06A0">
        <w:t>.</w:t>
      </w:r>
      <w:r w:rsidR="00FF1EEF">
        <w:t>.</w:t>
      </w:r>
      <w:proofErr w:type="gramEnd"/>
      <w:r w:rsidRPr="00167E7A" w:rsidR="00167E7A">
        <w:t xml:space="preserve"> </w:t>
      </w:r>
      <w:r w:rsidR="00167E7A">
        <w:t>Table 2 provides the current wireless SSA/MSS framework, showing the Standard plan SSA based on the highest COLR basic rate.</w:t>
      </w:r>
    </w:p>
    <w:p w:rsidRPr="00FF1EEF" w:rsidR="00692610" w:rsidP="003218B8" w:rsidRDefault="00692610" w14:paraId="1C1B079B" w14:textId="5EE7FB71">
      <w:pPr>
        <w:pStyle w:val="Standard"/>
        <w:ind w:firstLine="0"/>
        <w:jc w:val="center"/>
        <w:rPr>
          <w:b/>
          <w:bCs/>
        </w:rPr>
      </w:pPr>
      <w:r w:rsidRPr="00FF1EEF">
        <w:rPr>
          <w:b/>
          <w:bCs/>
        </w:rPr>
        <w:t xml:space="preserve">Table </w:t>
      </w:r>
      <w:r w:rsidR="0074050A">
        <w:rPr>
          <w:b/>
          <w:bCs/>
        </w:rPr>
        <w:t>2</w:t>
      </w:r>
      <w:r w:rsidRPr="00FF1EEF">
        <w:rPr>
          <w:b/>
          <w:bCs/>
        </w:rPr>
        <w:t xml:space="preserve">: Current Wireless California </w:t>
      </w:r>
      <w:proofErr w:type="spellStart"/>
      <w:r w:rsidRPr="00FF1EEF">
        <w:rPr>
          <w:b/>
          <w:bCs/>
        </w:rPr>
        <w:t>LifeLine</w:t>
      </w:r>
      <w:proofErr w:type="spellEnd"/>
      <w:r w:rsidRPr="00FF1EEF">
        <w:rPr>
          <w:b/>
          <w:bCs/>
        </w:rPr>
        <w:t xml:space="preserve"> SSA/MSS Framework</w:t>
      </w:r>
      <w:r w:rsidRPr="00FF1EEF">
        <w:rPr>
          <w:rStyle w:val="FootnoteReference"/>
          <w:b/>
          <w:bCs/>
        </w:rPr>
        <w:footnoteReference w:id="22"/>
      </w:r>
    </w:p>
    <w:tbl>
      <w:tblPr>
        <w:tblStyle w:val="TableGrid"/>
        <w:tblW w:w="0" w:type="auto"/>
        <w:tblLayout w:type="fixed"/>
        <w:tblLook w:val="04A0" w:firstRow="1" w:lastRow="0" w:firstColumn="1" w:lastColumn="0" w:noHBand="0" w:noVBand="1"/>
      </w:tblPr>
      <w:tblGrid>
        <w:gridCol w:w="715"/>
        <w:gridCol w:w="1710"/>
        <w:gridCol w:w="1168"/>
        <w:gridCol w:w="1532"/>
        <w:gridCol w:w="1440"/>
        <w:gridCol w:w="1530"/>
        <w:gridCol w:w="1255"/>
      </w:tblGrid>
      <w:tr w:rsidR="000672B6" w:rsidTr="000672B6" w14:paraId="079B85B4" w14:textId="48CB21A5">
        <w:tc>
          <w:tcPr>
            <w:tcW w:w="715" w:type="dxa"/>
          </w:tcPr>
          <w:p w:rsidRPr="003218B8" w:rsidR="000672B6" w:rsidP="000672B6" w:rsidRDefault="000672B6" w14:paraId="61D05CA2" w14:textId="7FEC3268">
            <w:pPr>
              <w:pStyle w:val="Standard"/>
              <w:spacing w:line="240" w:lineRule="auto"/>
              <w:ind w:firstLine="0"/>
              <w:rPr>
                <w:b/>
                <w:bCs/>
              </w:rPr>
            </w:pPr>
            <w:r w:rsidRPr="003218B8">
              <w:rPr>
                <w:b/>
                <w:bCs/>
              </w:rPr>
              <w:t>Tier</w:t>
            </w:r>
          </w:p>
        </w:tc>
        <w:tc>
          <w:tcPr>
            <w:tcW w:w="1710" w:type="dxa"/>
          </w:tcPr>
          <w:p w:rsidRPr="003218B8" w:rsidR="000672B6" w:rsidP="000672B6" w:rsidRDefault="000672B6" w14:paraId="117EAEC9" w14:textId="354CD403">
            <w:pPr>
              <w:pStyle w:val="Standard"/>
              <w:spacing w:line="240" w:lineRule="auto"/>
              <w:ind w:firstLine="0"/>
              <w:rPr>
                <w:b/>
                <w:bCs/>
              </w:rPr>
            </w:pPr>
            <w:r w:rsidRPr="003218B8">
              <w:rPr>
                <w:b/>
                <w:bCs/>
              </w:rPr>
              <w:t>Plan</w:t>
            </w:r>
          </w:p>
        </w:tc>
        <w:tc>
          <w:tcPr>
            <w:tcW w:w="1168" w:type="dxa"/>
          </w:tcPr>
          <w:p w:rsidRPr="003218B8" w:rsidR="000672B6" w:rsidP="000672B6" w:rsidRDefault="000672B6" w14:paraId="44041921" w14:textId="6D43C1BF">
            <w:pPr>
              <w:pStyle w:val="Standard"/>
              <w:spacing w:line="240" w:lineRule="auto"/>
              <w:ind w:firstLine="0"/>
              <w:rPr>
                <w:b/>
                <w:bCs/>
              </w:rPr>
            </w:pPr>
            <w:r w:rsidRPr="003218B8">
              <w:rPr>
                <w:b/>
                <w:bCs/>
              </w:rPr>
              <w:t>CA SSA</w:t>
            </w:r>
          </w:p>
        </w:tc>
        <w:tc>
          <w:tcPr>
            <w:tcW w:w="1532" w:type="dxa"/>
          </w:tcPr>
          <w:p w:rsidRPr="003218B8" w:rsidR="000672B6" w:rsidP="000672B6" w:rsidRDefault="000672B6" w14:paraId="6C44E519" w14:textId="28EB2E48">
            <w:pPr>
              <w:pStyle w:val="Standard"/>
              <w:spacing w:line="240" w:lineRule="auto"/>
              <w:ind w:firstLine="0"/>
              <w:rPr>
                <w:b/>
                <w:bCs/>
              </w:rPr>
            </w:pPr>
            <w:r w:rsidRPr="003218B8">
              <w:rPr>
                <w:b/>
                <w:bCs/>
              </w:rPr>
              <w:t>Max Federal Subsidy</w:t>
            </w:r>
            <w:r w:rsidR="007A7F76">
              <w:rPr>
                <w:rStyle w:val="FootnoteReference"/>
              </w:rPr>
              <w:footnoteReference w:id="23"/>
            </w:r>
          </w:p>
        </w:tc>
        <w:tc>
          <w:tcPr>
            <w:tcW w:w="1440" w:type="dxa"/>
          </w:tcPr>
          <w:p w:rsidRPr="003218B8" w:rsidR="000672B6" w:rsidP="000672B6" w:rsidRDefault="000672B6" w14:paraId="2A15CF51" w14:textId="596BAD88">
            <w:pPr>
              <w:pStyle w:val="Standard"/>
              <w:spacing w:line="240" w:lineRule="auto"/>
              <w:ind w:firstLine="0"/>
              <w:rPr>
                <w:b/>
                <w:bCs/>
              </w:rPr>
            </w:pPr>
            <w:r w:rsidRPr="003218B8">
              <w:rPr>
                <w:b/>
                <w:bCs/>
              </w:rPr>
              <w:t>Voice &amp; Text Allotment</w:t>
            </w:r>
          </w:p>
        </w:tc>
        <w:tc>
          <w:tcPr>
            <w:tcW w:w="1530" w:type="dxa"/>
          </w:tcPr>
          <w:p w:rsidRPr="003218B8" w:rsidR="000672B6" w:rsidP="000672B6" w:rsidRDefault="000672B6" w14:paraId="21BF2B2C" w14:textId="1188701C">
            <w:pPr>
              <w:pStyle w:val="Standard"/>
              <w:spacing w:line="240" w:lineRule="auto"/>
              <w:ind w:firstLine="0"/>
              <w:rPr>
                <w:b/>
                <w:bCs/>
              </w:rPr>
            </w:pPr>
            <w:r w:rsidRPr="003218B8">
              <w:rPr>
                <w:b/>
                <w:bCs/>
              </w:rPr>
              <w:t>Data Allowance</w:t>
            </w:r>
          </w:p>
        </w:tc>
        <w:tc>
          <w:tcPr>
            <w:tcW w:w="1255" w:type="dxa"/>
          </w:tcPr>
          <w:p w:rsidRPr="003218B8" w:rsidR="000672B6" w:rsidP="000672B6" w:rsidRDefault="000672B6" w14:paraId="33D68910" w14:textId="56E8E7C7">
            <w:pPr>
              <w:pStyle w:val="Standard"/>
              <w:spacing w:line="240" w:lineRule="auto"/>
              <w:ind w:firstLine="0"/>
              <w:rPr>
                <w:b/>
                <w:bCs/>
              </w:rPr>
            </w:pPr>
            <w:r w:rsidRPr="003218B8">
              <w:rPr>
                <w:b/>
                <w:bCs/>
              </w:rPr>
              <w:t>Total</w:t>
            </w:r>
          </w:p>
        </w:tc>
      </w:tr>
      <w:tr w:rsidR="000672B6" w:rsidTr="000672B6" w14:paraId="52014137" w14:textId="485507A6">
        <w:tc>
          <w:tcPr>
            <w:tcW w:w="715" w:type="dxa"/>
          </w:tcPr>
          <w:p w:rsidR="000672B6" w:rsidP="000672B6" w:rsidRDefault="000672B6" w14:paraId="7464FF23" w14:textId="45F6ABC3">
            <w:pPr>
              <w:pStyle w:val="Standard"/>
              <w:spacing w:line="240" w:lineRule="auto"/>
              <w:ind w:firstLine="0"/>
            </w:pPr>
            <w:r>
              <w:t>1</w:t>
            </w:r>
          </w:p>
        </w:tc>
        <w:tc>
          <w:tcPr>
            <w:tcW w:w="1710" w:type="dxa"/>
          </w:tcPr>
          <w:p w:rsidR="000672B6" w:rsidP="000672B6" w:rsidRDefault="000672B6" w14:paraId="619CDD1F" w14:textId="54513A4A">
            <w:pPr>
              <w:pStyle w:val="Standard"/>
              <w:spacing w:line="240" w:lineRule="auto"/>
              <w:ind w:firstLine="0"/>
            </w:pPr>
            <w:r>
              <w:t>Basic</w:t>
            </w:r>
          </w:p>
        </w:tc>
        <w:tc>
          <w:tcPr>
            <w:tcW w:w="1168" w:type="dxa"/>
          </w:tcPr>
          <w:p w:rsidR="000672B6" w:rsidP="000672B6" w:rsidRDefault="000672B6" w14:paraId="59DBCE65" w14:textId="058988EE">
            <w:pPr>
              <w:pStyle w:val="Standard"/>
              <w:spacing w:line="240" w:lineRule="auto"/>
              <w:ind w:firstLine="0"/>
            </w:pPr>
            <w:r>
              <w:t>$12.85</w:t>
            </w:r>
          </w:p>
        </w:tc>
        <w:tc>
          <w:tcPr>
            <w:tcW w:w="1532" w:type="dxa"/>
          </w:tcPr>
          <w:p w:rsidR="000672B6" w:rsidP="000672B6" w:rsidRDefault="000672B6" w14:paraId="6089D441" w14:textId="1E0B6DE0">
            <w:pPr>
              <w:pStyle w:val="Standard"/>
              <w:spacing w:line="240" w:lineRule="auto"/>
              <w:ind w:firstLine="0"/>
            </w:pPr>
            <w:r>
              <w:t>$9.25</w:t>
            </w:r>
          </w:p>
        </w:tc>
        <w:tc>
          <w:tcPr>
            <w:tcW w:w="1440" w:type="dxa"/>
          </w:tcPr>
          <w:p w:rsidR="000672B6" w:rsidP="000672B6" w:rsidRDefault="000672B6" w14:paraId="22A09A1B" w14:textId="04B6AD28">
            <w:pPr>
              <w:pStyle w:val="Standard"/>
              <w:spacing w:line="240" w:lineRule="auto"/>
              <w:ind w:firstLine="0"/>
            </w:pPr>
            <w:r>
              <w:t>Unlimited</w:t>
            </w:r>
          </w:p>
        </w:tc>
        <w:tc>
          <w:tcPr>
            <w:tcW w:w="1530" w:type="dxa"/>
          </w:tcPr>
          <w:p w:rsidR="000672B6" w:rsidP="000672B6" w:rsidRDefault="000672B6" w14:paraId="0644C525" w14:textId="58BD60BC">
            <w:pPr>
              <w:pStyle w:val="Standard"/>
              <w:spacing w:line="240" w:lineRule="auto"/>
              <w:ind w:firstLine="0"/>
            </w:pPr>
            <w:r>
              <w:t>4.5 GB</w:t>
            </w:r>
          </w:p>
        </w:tc>
        <w:tc>
          <w:tcPr>
            <w:tcW w:w="1255" w:type="dxa"/>
          </w:tcPr>
          <w:p w:rsidR="000672B6" w:rsidP="000672B6" w:rsidRDefault="00692610" w14:paraId="0113472C" w14:textId="53B136BF">
            <w:pPr>
              <w:pStyle w:val="Standard"/>
              <w:spacing w:line="240" w:lineRule="auto"/>
              <w:ind w:firstLine="0"/>
            </w:pPr>
            <w:r>
              <w:t>$22.10</w:t>
            </w:r>
          </w:p>
        </w:tc>
      </w:tr>
      <w:tr w:rsidR="000672B6" w:rsidTr="000672B6" w14:paraId="29976F68" w14:textId="5B9E0A9F">
        <w:tc>
          <w:tcPr>
            <w:tcW w:w="715" w:type="dxa"/>
          </w:tcPr>
          <w:p w:rsidR="000672B6" w:rsidP="000672B6" w:rsidRDefault="000672B6" w14:paraId="152FBFC3" w14:textId="232840AB">
            <w:pPr>
              <w:pStyle w:val="Standard"/>
              <w:spacing w:line="240" w:lineRule="auto"/>
              <w:ind w:firstLine="0"/>
            </w:pPr>
            <w:r>
              <w:t>2</w:t>
            </w:r>
          </w:p>
        </w:tc>
        <w:tc>
          <w:tcPr>
            <w:tcW w:w="1710" w:type="dxa"/>
          </w:tcPr>
          <w:p w:rsidR="000672B6" w:rsidP="000672B6" w:rsidRDefault="000672B6" w14:paraId="63DC5B14" w14:textId="262AD3EE">
            <w:pPr>
              <w:pStyle w:val="Standard"/>
              <w:spacing w:line="240" w:lineRule="auto"/>
              <w:ind w:firstLine="0"/>
            </w:pPr>
            <w:r>
              <w:t>Standard</w:t>
            </w:r>
          </w:p>
        </w:tc>
        <w:tc>
          <w:tcPr>
            <w:tcW w:w="1168" w:type="dxa"/>
          </w:tcPr>
          <w:p w:rsidR="000672B6" w:rsidP="000672B6" w:rsidRDefault="000672B6" w14:paraId="179EF3CC" w14:textId="328352BE">
            <w:pPr>
              <w:pStyle w:val="Standard"/>
              <w:spacing w:line="240" w:lineRule="auto"/>
              <w:ind w:firstLine="0"/>
            </w:pPr>
            <w:r>
              <w:t>$19.00</w:t>
            </w:r>
          </w:p>
        </w:tc>
        <w:tc>
          <w:tcPr>
            <w:tcW w:w="1532" w:type="dxa"/>
          </w:tcPr>
          <w:p w:rsidR="000672B6" w:rsidP="000672B6" w:rsidRDefault="000672B6" w14:paraId="47FB914E" w14:textId="357A2FF6">
            <w:pPr>
              <w:pStyle w:val="Standard"/>
              <w:spacing w:line="240" w:lineRule="auto"/>
              <w:ind w:firstLine="0"/>
            </w:pPr>
            <w:r>
              <w:t>$9.25</w:t>
            </w:r>
          </w:p>
        </w:tc>
        <w:tc>
          <w:tcPr>
            <w:tcW w:w="1440" w:type="dxa"/>
          </w:tcPr>
          <w:p w:rsidR="000672B6" w:rsidP="000672B6" w:rsidRDefault="000672B6" w14:paraId="19024005" w14:textId="742EF252">
            <w:pPr>
              <w:pStyle w:val="Standard"/>
              <w:spacing w:line="240" w:lineRule="auto"/>
              <w:ind w:firstLine="0"/>
            </w:pPr>
            <w:r>
              <w:t>Unlimited</w:t>
            </w:r>
          </w:p>
        </w:tc>
        <w:tc>
          <w:tcPr>
            <w:tcW w:w="1530" w:type="dxa"/>
          </w:tcPr>
          <w:p w:rsidR="000672B6" w:rsidP="000672B6" w:rsidRDefault="00692610" w14:paraId="065EBBC3" w14:textId="5098D9BB">
            <w:pPr>
              <w:pStyle w:val="Standard"/>
              <w:spacing w:line="240" w:lineRule="auto"/>
              <w:ind w:firstLine="0"/>
            </w:pPr>
            <w:r>
              <w:t>6 GB</w:t>
            </w:r>
          </w:p>
        </w:tc>
        <w:tc>
          <w:tcPr>
            <w:tcW w:w="1255" w:type="dxa"/>
          </w:tcPr>
          <w:p w:rsidR="000672B6" w:rsidP="000672B6" w:rsidRDefault="00692610" w14:paraId="590A52F9" w14:textId="14E01016">
            <w:pPr>
              <w:pStyle w:val="Standard"/>
              <w:spacing w:line="240" w:lineRule="auto"/>
              <w:ind w:firstLine="0"/>
            </w:pPr>
            <w:r>
              <w:t>$28.25</w:t>
            </w:r>
          </w:p>
        </w:tc>
      </w:tr>
      <w:tr w:rsidR="000672B6" w:rsidTr="000672B6" w14:paraId="5B5B0C76" w14:textId="7C1DFE42">
        <w:tc>
          <w:tcPr>
            <w:tcW w:w="715" w:type="dxa"/>
          </w:tcPr>
          <w:p w:rsidR="000672B6" w:rsidP="000672B6" w:rsidRDefault="000672B6" w14:paraId="3199BB21" w14:textId="5A459804">
            <w:pPr>
              <w:pStyle w:val="Standard"/>
              <w:spacing w:line="240" w:lineRule="auto"/>
              <w:ind w:firstLine="0"/>
            </w:pPr>
            <w:r>
              <w:t>3</w:t>
            </w:r>
          </w:p>
        </w:tc>
        <w:tc>
          <w:tcPr>
            <w:tcW w:w="1710" w:type="dxa"/>
          </w:tcPr>
          <w:p w:rsidR="000672B6" w:rsidP="000672B6" w:rsidRDefault="000672B6" w14:paraId="71ACAC5D" w14:textId="52FE0C47">
            <w:pPr>
              <w:pStyle w:val="Standard"/>
              <w:spacing w:line="240" w:lineRule="auto"/>
              <w:ind w:firstLine="0"/>
            </w:pPr>
            <w:r>
              <w:t>Family</w:t>
            </w:r>
          </w:p>
        </w:tc>
        <w:tc>
          <w:tcPr>
            <w:tcW w:w="1168" w:type="dxa"/>
          </w:tcPr>
          <w:p w:rsidR="000672B6" w:rsidP="000672B6" w:rsidRDefault="000672B6" w14:paraId="085D61A7" w14:textId="5BF017B7">
            <w:pPr>
              <w:pStyle w:val="Standard"/>
              <w:spacing w:line="240" w:lineRule="auto"/>
              <w:ind w:firstLine="0"/>
            </w:pPr>
            <w:r>
              <w:t>$19.00</w:t>
            </w:r>
          </w:p>
        </w:tc>
        <w:tc>
          <w:tcPr>
            <w:tcW w:w="1532" w:type="dxa"/>
          </w:tcPr>
          <w:p w:rsidR="000672B6" w:rsidP="000672B6" w:rsidRDefault="000672B6" w14:paraId="0177EC82" w14:textId="0449E333">
            <w:pPr>
              <w:pStyle w:val="Standard"/>
              <w:spacing w:line="240" w:lineRule="auto"/>
              <w:ind w:firstLine="0"/>
            </w:pPr>
            <w:r>
              <w:t>$9.25</w:t>
            </w:r>
          </w:p>
        </w:tc>
        <w:tc>
          <w:tcPr>
            <w:tcW w:w="1440" w:type="dxa"/>
          </w:tcPr>
          <w:p w:rsidR="000672B6" w:rsidP="000672B6" w:rsidRDefault="000672B6" w14:paraId="70B8EA7A" w14:textId="48133843">
            <w:pPr>
              <w:pStyle w:val="Standard"/>
              <w:spacing w:line="240" w:lineRule="auto"/>
              <w:ind w:firstLine="0"/>
            </w:pPr>
            <w:r>
              <w:t>Unlimited</w:t>
            </w:r>
          </w:p>
        </w:tc>
        <w:tc>
          <w:tcPr>
            <w:tcW w:w="1530" w:type="dxa"/>
          </w:tcPr>
          <w:p w:rsidR="000672B6" w:rsidP="000672B6" w:rsidRDefault="00692610" w14:paraId="01082D75" w14:textId="6A7DD30F">
            <w:pPr>
              <w:pStyle w:val="Standard"/>
              <w:spacing w:line="240" w:lineRule="auto"/>
              <w:ind w:firstLine="0"/>
            </w:pPr>
            <w:r>
              <w:t>6 GB</w:t>
            </w:r>
          </w:p>
        </w:tc>
        <w:tc>
          <w:tcPr>
            <w:tcW w:w="1255" w:type="dxa"/>
          </w:tcPr>
          <w:p w:rsidR="000672B6" w:rsidP="000672B6" w:rsidRDefault="00692610" w14:paraId="25B02815" w14:textId="44262313">
            <w:pPr>
              <w:pStyle w:val="Standard"/>
              <w:spacing w:line="240" w:lineRule="auto"/>
              <w:ind w:firstLine="0"/>
            </w:pPr>
            <w:r>
              <w:t>$28.25</w:t>
            </w:r>
          </w:p>
        </w:tc>
      </w:tr>
    </w:tbl>
    <w:p w:rsidR="000B51AA" w:rsidP="000A5FB5" w:rsidRDefault="000B51AA" w14:paraId="27216505" w14:textId="509E898B">
      <w:pPr>
        <w:pStyle w:val="Heading3"/>
        <w:spacing w:before="120"/>
      </w:pPr>
      <w:bookmarkStart w:name="_Toc242079575" w:id="15"/>
      <w:r w:rsidRPr="000B51AA">
        <w:lastRenderedPageBreak/>
        <w:t>2025 Staff Proposal</w:t>
      </w:r>
      <w:bookmarkEnd w:id="15"/>
      <w:r>
        <w:t xml:space="preserve"> </w:t>
      </w:r>
    </w:p>
    <w:p w:rsidR="0074050A" w:rsidP="00167E7A" w:rsidRDefault="00B17856" w14:paraId="1B519FA3" w14:textId="388EE25E">
      <w:pPr>
        <w:pStyle w:val="Standard"/>
        <w:spacing w:before="240"/>
      </w:pPr>
      <w:r>
        <w:t>In the 2025 Staff Proposal, staff propose</w:t>
      </w:r>
      <w:r w:rsidR="009C3908">
        <w:t>d</w:t>
      </w:r>
      <w:r>
        <w:t xml:space="preserve"> </w:t>
      </w:r>
      <w:r w:rsidR="00E1541B">
        <w:t>de</w:t>
      </w:r>
      <w:r>
        <w:t>linking</w:t>
      </w:r>
      <w:r w:rsidR="003D79B8">
        <w:t xml:space="preserve"> the wireless SSA from the COLR-based SSA.</w:t>
      </w:r>
      <w:r w:rsidR="00B67BE6">
        <w:t xml:space="preserve"> </w:t>
      </w:r>
      <w:r w:rsidR="00487E68">
        <w:t>S</w:t>
      </w:r>
      <w:r w:rsidR="00B67BE6">
        <w:t>taff propose</w:t>
      </w:r>
      <w:r w:rsidR="009C3908">
        <w:t>d</w:t>
      </w:r>
      <w:r w:rsidR="00B67BE6">
        <w:t xml:space="preserve"> </w:t>
      </w:r>
      <w:r w:rsidR="00E1541B">
        <w:t xml:space="preserve">first </w:t>
      </w:r>
      <w:r w:rsidR="00B67BE6">
        <w:t>setting a Standard-tier MSS based on the average monthly usage per subscriber in 2023 provided in the FCC’s 2024 Marketplace Report - 15 GB.</w:t>
      </w:r>
      <w:r w:rsidR="00B67BE6">
        <w:rPr>
          <w:rStyle w:val="FootnoteReference"/>
        </w:rPr>
        <w:footnoteReference w:id="24"/>
      </w:r>
      <w:r w:rsidR="00752558">
        <w:t xml:space="preserve"> </w:t>
      </w:r>
      <w:r w:rsidR="00167E7A">
        <w:t>Staff propose</w:t>
      </w:r>
      <w:r w:rsidR="009C3908">
        <w:t xml:space="preserve">d </w:t>
      </w:r>
      <w:r w:rsidR="00167E7A">
        <w:t>linking the MSS to an SSA based on a “review[] [of]</w:t>
      </w:r>
      <w:r w:rsidRPr="0032072D" w:rsidR="00167E7A">
        <w:t xml:space="preserve"> different types of data related to service provider service plans, including data from market studies, the affordability ratio metric,</w:t>
      </w:r>
      <w:r w:rsidR="00167E7A">
        <w:rPr>
          <w:rStyle w:val="FootnoteReference"/>
        </w:rPr>
        <w:footnoteReference w:id="25"/>
      </w:r>
      <w:r w:rsidRPr="0032072D" w:rsidR="00167E7A">
        <w:t xml:space="preserve"> and CA </w:t>
      </w:r>
      <w:proofErr w:type="spellStart"/>
      <w:r w:rsidRPr="0032072D" w:rsidR="00167E7A">
        <w:t>LifeLine</w:t>
      </w:r>
      <w:proofErr w:type="spellEnd"/>
      <w:r w:rsidR="00167E7A">
        <w:t>.”</w:t>
      </w:r>
      <w:r w:rsidR="00167E7A">
        <w:rPr>
          <w:rStyle w:val="FootnoteReference"/>
        </w:rPr>
        <w:footnoteReference w:id="26"/>
      </w:r>
      <w:r w:rsidR="00167E7A">
        <w:t xml:space="preserve"> Staff provide</w:t>
      </w:r>
      <w:r w:rsidR="009C3908">
        <w:t>d</w:t>
      </w:r>
      <w:r w:rsidR="00167E7A">
        <w:t xml:space="preserve"> </w:t>
      </w:r>
      <w:r w:rsidR="008F0491">
        <w:t xml:space="preserve">rate </w:t>
      </w:r>
      <w:r w:rsidR="009C3908">
        <w:t>data for</w:t>
      </w:r>
      <w:r w:rsidR="00167E7A">
        <w:t xml:space="preserve"> certain wireless service plans offered </w:t>
      </w:r>
      <w:r w:rsidR="009C3908">
        <w:t>in the</w:t>
      </w:r>
      <w:r w:rsidR="00167E7A">
        <w:t xml:space="preserve"> </w:t>
      </w:r>
      <w:r w:rsidR="009C3908">
        <w:t xml:space="preserve">retail </w:t>
      </w:r>
      <w:r w:rsidR="00167E7A">
        <w:t xml:space="preserve">market as of May 1, 2025, and June 20, 2025. </w:t>
      </w:r>
      <w:r w:rsidR="00E5166E">
        <w:t>S</w:t>
      </w:r>
      <w:r w:rsidR="00167E7A">
        <w:t xml:space="preserve">taff averaged the retail rates of certain wireless providers’ plans in different data offering groups. The resulting average rates are </w:t>
      </w:r>
      <w:r w:rsidR="4752B8BB">
        <w:t>near</w:t>
      </w:r>
      <w:r w:rsidR="00167E7A">
        <w:t xml:space="preserve"> the proposed SSA amounts for plans offering similar data </w:t>
      </w:r>
      <w:r w:rsidR="008F0491">
        <w:t>allotment</w:t>
      </w:r>
      <w:r w:rsidR="00167E7A">
        <w:t>s.</w:t>
      </w:r>
      <w:r w:rsidR="00167E7A">
        <w:rPr>
          <w:rStyle w:val="FootnoteReference"/>
        </w:rPr>
        <w:footnoteReference w:id="27"/>
      </w:r>
    </w:p>
    <w:p w:rsidRPr="0084358C" w:rsidR="00B17856" w:rsidP="00B17856" w:rsidRDefault="00B17856" w14:paraId="2131DDA3" w14:textId="39802513">
      <w:pPr>
        <w:pStyle w:val="Standard"/>
        <w:rPr>
          <w:b/>
          <w:bCs/>
        </w:rPr>
      </w:pPr>
      <w:r w:rsidRPr="0084358C">
        <w:rPr>
          <w:b/>
          <w:bCs/>
        </w:rPr>
        <w:t xml:space="preserve">Table </w:t>
      </w:r>
      <w:r w:rsidR="0074050A">
        <w:rPr>
          <w:b/>
          <w:bCs/>
        </w:rPr>
        <w:t>3</w:t>
      </w:r>
      <w:r w:rsidRPr="0084358C">
        <w:rPr>
          <w:b/>
          <w:bCs/>
        </w:rPr>
        <w:t>: Staff</w:t>
      </w:r>
      <w:r>
        <w:rPr>
          <w:b/>
          <w:bCs/>
        </w:rPr>
        <w:t>’s</w:t>
      </w:r>
      <w:r w:rsidRPr="0084358C">
        <w:rPr>
          <w:b/>
          <w:bCs/>
        </w:rPr>
        <w:t xml:space="preserve"> Propos</w:t>
      </w:r>
      <w:r>
        <w:rPr>
          <w:b/>
          <w:bCs/>
        </w:rPr>
        <w:t>ed</w:t>
      </w:r>
      <w:r w:rsidRPr="0084358C">
        <w:rPr>
          <w:b/>
          <w:bCs/>
        </w:rPr>
        <w:t xml:space="preserve"> </w:t>
      </w:r>
      <w:r>
        <w:rPr>
          <w:b/>
          <w:bCs/>
        </w:rPr>
        <w:t xml:space="preserve">Set Price </w:t>
      </w:r>
      <w:r w:rsidRPr="0084358C">
        <w:rPr>
          <w:b/>
          <w:bCs/>
        </w:rPr>
        <w:t>Wireless SSA/MSS Framework</w:t>
      </w:r>
    </w:p>
    <w:tbl>
      <w:tblPr>
        <w:tblStyle w:val="TableGrid"/>
        <w:tblW w:w="9571" w:type="dxa"/>
        <w:jc w:val="center"/>
        <w:tblLayout w:type="fixed"/>
        <w:tblLook w:val="04A0" w:firstRow="1" w:lastRow="0" w:firstColumn="1" w:lastColumn="0" w:noHBand="0" w:noVBand="1"/>
      </w:tblPr>
      <w:tblGrid>
        <w:gridCol w:w="1435"/>
        <w:gridCol w:w="1170"/>
        <w:gridCol w:w="1170"/>
        <w:gridCol w:w="900"/>
        <w:gridCol w:w="1170"/>
        <w:gridCol w:w="1260"/>
        <w:gridCol w:w="1260"/>
        <w:gridCol w:w="1206"/>
      </w:tblGrid>
      <w:tr w:rsidR="00B17856" w14:paraId="12669782" w14:textId="77777777">
        <w:trPr>
          <w:jc w:val="center"/>
        </w:trPr>
        <w:tc>
          <w:tcPr>
            <w:tcW w:w="1435" w:type="dxa"/>
            <w:vAlign w:val="center"/>
          </w:tcPr>
          <w:p w:rsidRPr="00E51FED" w:rsidR="00B17856" w:rsidRDefault="00B17856" w14:paraId="11107FA6" w14:textId="77777777">
            <w:pPr>
              <w:pStyle w:val="Standard"/>
              <w:spacing w:line="240" w:lineRule="auto"/>
              <w:ind w:firstLine="0"/>
              <w:jc w:val="center"/>
              <w:rPr>
                <w:b/>
                <w:bCs/>
                <w:sz w:val="20"/>
                <w:szCs w:val="20"/>
              </w:rPr>
            </w:pPr>
            <w:r w:rsidRPr="00E51FED">
              <w:rPr>
                <w:b/>
                <w:bCs/>
                <w:sz w:val="20"/>
                <w:szCs w:val="20"/>
              </w:rPr>
              <w:t>Tier</w:t>
            </w:r>
          </w:p>
        </w:tc>
        <w:tc>
          <w:tcPr>
            <w:tcW w:w="1170" w:type="dxa"/>
            <w:vAlign w:val="center"/>
          </w:tcPr>
          <w:p w:rsidRPr="00E51FED" w:rsidR="00B17856" w:rsidRDefault="00B17856" w14:paraId="40FDB715" w14:textId="77777777">
            <w:pPr>
              <w:pStyle w:val="Standard"/>
              <w:spacing w:line="240" w:lineRule="auto"/>
              <w:ind w:firstLine="0"/>
              <w:jc w:val="center"/>
              <w:rPr>
                <w:b/>
                <w:bCs/>
                <w:sz w:val="20"/>
                <w:szCs w:val="20"/>
              </w:rPr>
            </w:pPr>
            <w:r w:rsidRPr="00E51FED">
              <w:rPr>
                <w:b/>
                <w:bCs/>
                <w:sz w:val="20"/>
                <w:szCs w:val="20"/>
              </w:rPr>
              <w:t>Data Allotment</w:t>
            </w:r>
          </w:p>
        </w:tc>
        <w:tc>
          <w:tcPr>
            <w:tcW w:w="1170" w:type="dxa"/>
            <w:vAlign w:val="center"/>
          </w:tcPr>
          <w:p w:rsidRPr="00E51FED" w:rsidR="00B17856" w:rsidRDefault="00B17856" w14:paraId="606567CF" w14:textId="77777777">
            <w:pPr>
              <w:pStyle w:val="Standard"/>
              <w:spacing w:line="240" w:lineRule="auto"/>
              <w:ind w:firstLine="0"/>
              <w:jc w:val="center"/>
              <w:rPr>
                <w:b/>
                <w:bCs/>
                <w:sz w:val="20"/>
                <w:szCs w:val="20"/>
              </w:rPr>
            </w:pPr>
            <w:r w:rsidRPr="00E51FED">
              <w:rPr>
                <w:b/>
                <w:bCs/>
                <w:sz w:val="20"/>
                <w:szCs w:val="20"/>
              </w:rPr>
              <w:t>Hotspot Allotment</w:t>
            </w:r>
          </w:p>
        </w:tc>
        <w:tc>
          <w:tcPr>
            <w:tcW w:w="900" w:type="dxa"/>
            <w:vAlign w:val="center"/>
          </w:tcPr>
          <w:p w:rsidRPr="00E51FED" w:rsidR="00B17856" w:rsidRDefault="00B17856" w14:paraId="2D4C5F78" w14:textId="77777777">
            <w:pPr>
              <w:pStyle w:val="Standard"/>
              <w:spacing w:line="240" w:lineRule="auto"/>
              <w:ind w:firstLine="0"/>
              <w:jc w:val="center"/>
              <w:rPr>
                <w:b/>
                <w:bCs/>
                <w:sz w:val="20"/>
                <w:szCs w:val="20"/>
              </w:rPr>
            </w:pPr>
            <w:r w:rsidRPr="00E51FED">
              <w:rPr>
                <w:b/>
                <w:bCs/>
                <w:sz w:val="20"/>
                <w:szCs w:val="20"/>
              </w:rPr>
              <w:t>SSA</w:t>
            </w:r>
          </w:p>
        </w:tc>
        <w:tc>
          <w:tcPr>
            <w:tcW w:w="1170" w:type="dxa"/>
            <w:vAlign w:val="center"/>
          </w:tcPr>
          <w:p w:rsidRPr="00E51FED" w:rsidR="00B17856" w:rsidRDefault="00B17856" w14:paraId="65F74E51" w14:textId="77777777">
            <w:pPr>
              <w:pStyle w:val="Standard"/>
              <w:spacing w:line="240" w:lineRule="auto"/>
              <w:ind w:firstLine="0"/>
              <w:jc w:val="center"/>
              <w:rPr>
                <w:b/>
                <w:bCs/>
                <w:sz w:val="20"/>
                <w:szCs w:val="20"/>
              </w:rPr>
            </w:pPr>
            <w:r w:rsidRPr="00E51FED">
              <w:rPr>
                <w:b/>
                <w:bCs/>
                <w:sz w:val="20"/>
                <w:szCs w:val="20"/>
              </w:rPr>
              <w:t>Maximum Copay</w:t>
            </w:r>
          </w:p>
        </w:tc>
        <w:tc>
          <w:tcPr>
            <w:tcW w:w="1260" w:type="dxa"/>
            <w:vAlign w:val="center"/>
          </w:tcPr>
          <w:p w:rsidRPr="00E51FED" w:rsidR="00B17856" w:rsidRDefault="00B17856" w14:paraId="5B845D74" w14:textId="77777777">
            <w:pPr>
              <w:pStyle w:val="Standard"/>
              <w:spacing w:line="240" w:lineRule="auto"/>
              <w:ind w:firstLine="0"/>
              <w:jc w:val="center"/>
              <w:rPr>
                <w:b/>
                <w:bCs/>
                <w:sz w:val="20"/>
                <w:szCs w:val="20"/>
              </w:rPr>
            </w:pPr>
            <w:r w:rsidRPr="00E51FED">
              <w:rPr>
                <w:b/>
                <w:bCs/>
                <w:sz w:val="20"/>
                <w:szCs w:val="20"/>
              </w:rPr>
              <w:t>Additional per GB</w:t>
            </w:r>
          </w:p>
        </w:tc>
        <w:tc>
          <w:tcPr>
            <w:tcW w:w="1260" w:type="dxa"/>
            <w:vAlign w:val="center"/>
          </w:tcPr>
          <w:p w:rsidRPr="00E51FED" w:rsidR="00B17856" w:rsidRDefault="00B17856" w14:paraId="000217CA" w14:textId="77777777">
            <w:pPr>
              <w:pStyle w:val="Standard"/>
              <w:spacing w:line="240" w:lineRule="auto"/>
              <w:ind w:firstLine="0"/>
              <w:jc w:val="center"/>
              <w:rPr>
                <w:b/>
                <w:bCs/>
                <w:spacing w:val="-20"/>
                <w:sz w:val="20"/>
                <w:szCs w:val="20"/>
              </w:rPr>
            </w:pPr>
            <w:r w:rsidRPr="00E51FED">
              <w:rPr>
                <w:b/>
                <w:bCs/>
                <w:sz w:val="20"/>
                <w:szCs w:val="20"/>
              </w:rPr>
              <w:t>Total (No Additional Data)</w:t>
            </w:r>
          </w:p>
        </w:tc>
        <w:tc>
          <w:tcPr>
            <w:tcW w:w="1206" w:type="dxa"/>
            <w:vAlign w:val="center"/>
          </w:tcPr>
          <w:p w:rsidRPr="00E51FED" w:rsidR="00B17856" w:rsidRDefault="00B17856" w14:paraId="6B576264" w14:textId="77777777">
            <w:pPr>
              <w:pStyle w:val="Standard"/>
              <w:spacing w:line="240" w:lineRule="auto"/>
              <w:ind w:firstLine="0"/>
              <w:jc w:val="center"/>
              <w:rPr>
                <w:b/>
                <w:bCs/>
                <w:sz w:val="20"/>
                <w:szCs w:val="20"/>
              </w:rPr>
            </w:pPr>
            <w:r w:rsidRPr="00E51FED">
              <w:rPr>
                <w:b/>
                <w:bCs/>
                <w:sz w:val="20"/>
                <w:szCs w:val="20"/>
              </w:rPr>
              <w:t>Total With Federal Subsidy</w:t>
            </w:r>
          </w:p>
        </w:tc>
      </w:tr>
      <w:tr w:rsidR="00B17856" w14:paraId="42633DDD" w14:textId="77777777">
        <w:trPr>
          <w:jc w:val="center"/>
        </w:trPr>
        <w:tc>
          <w:tcPr>
            <w:tcW w:w="1435" w:type="dxa"/>
            <w:vAlign w:val="center"/>
          </w:tcPr>
          <w:p w:rsidRPr="00097F0B" w:rsidR="00B17856" w:rsidRDefault="00B17856" w14:paraId="04CF1D56" w14:textId="77777777">
            <w:pPr>
              <w:pStyle w:val="Standard"/>
              <w:spacing w:line="240" w:lineRule="auto"/>
              <w:ind w:firstLine="0"/>
              <w:rPr>
                <w:sz w:val="20"/>
                <w:szCs w:val="20"/>
              </w:rPr>
            </w:pPr>
            <w:r w:rsidRPr="00097F0B">
              <w:rPr>
                <w:sz w:val="20"/>
                <w:szCs w:val="20"/>
              </w:rPr>
              <w:t>1 (Basic)</w:t>
            </w:r>
          </w:p>
        </w:tc>
        <w:tc>
          <w:tcPr>
            <w:tcW w:w="1170" w:type="dxa"/>
            <w:vAlign w:val="center"/>
          </w:tcPr>
          <w:p w:rsidRPr="00097F0B" w:rsidR="00B17856" w:rsidRDefault="00B17856" w14:paraId="18A52E2F" w14:textId="77777777">
            <w:pPr>
              <w:pStyle w:val="Standard"/>
              <w:spacing w:line="240" w:lineRule="auto"/>
              <w:ind w:firstLine="0"/>
              <w:jc w:val="center"/>
              <w:rPr>
                <w:sz w:val="20"/>
                <w:szCs w:val="20"/>
              </w:rPr>
            </w:pPr>
            <w:r w:rsidRPr="00097F0B">
              <w:rPr>
                <w:sz w:val="20"/>
                <w:szCs w:val="20"/>
              </w:rPr>
              <w:t>6 GB</w:t>
            </w:r>
          </w:p>
        </w:tc>
        <w:tc>
          <w:tcPr>
            <w:tcW w:w="1170" w:type="dxa"/>
            <w:vAlign w:val="center"/>
          </w:tcPr>
          <w:p w:rsidRPr="00097F0B" w:rsidR="00B17856" w:rsidRDefault="00B17856" w14:paraId="13E96E8F" w14:textId="77777777">
            <w:pPr>
              <w:pStyle w:val="Standard"/>
              <w:spacing w:line="240" w:lineRule="auto"/>
              <w:ind w:firstLine="0"/>
              <w:jc w:val="center"/>
              <w:rPr>
                <w:sz w:val="20"/>
                <w:szCs w:val="20"/>
              </w:rPr>
            </w:pPr>
            <w:r w:rsidRPr="00097F0B">
              <w:rPr>
                <w:sz w:val="20"/>
                <w:szCs w:val="20"/>
              </w:rPr>
              <w:t>N/A</w:t>
            </w:r>
          </w:p>
        </w:tc>
        <w:tc>
          <w:tcPr>
            <w:tcW w:w="900" w:type="dxa"/>
            <w:vAlign w:val="center"/>
          </w:tcPr>
          <w:p w:rsidRPr="00097F0B" w:rsidR="00B17856" w:rsidRDefault="00B17856" w14:paraId="7D43213D" w14:textId="77777777">
            <w:pPr>
              <w:pStyle w:val="Standard"/>
              <w:spacing w:line="240" w:lineRule="auto"/>
              <w:ind w:firstLine="0"/>
              <w:jc w:val="center"/>
              <w:rPr>
                <w:sz w:val="20"/>
                <w:szCs w:val="20"/>
              </w:rPr>
            </w:pPr>
            <w:r w:rsidRPr="00097F0B">
              <w:rPr>
                <w:sz w:val="20"/>
                <w:szCs w:val="20"/>
              </w:rPr>
              <w:t>$13.00</w:t>
            </w:r>
          </w:p>
        </w:tc>
        <w:tc>
          <w:tcPr>
            <w:tcW w:w="1170" w:type="dxa"/>
            <w:vAlign w:val="center"/>
          </w:tcPr>
          <w:p w:rsidRPr="00097F0B" w:rsidR="00B17856" w:rsidRDefault="00B17856" w14:paraId="135F1155" w14:textId="77777777">
            <w:pPr>
              <w:pStyle w:val="Standard"/>
              <w:spacing w:line="240" w:lineRule="auto"/>
              <w:ind w:firstLine="0"/>
              <w:jc w:val="center"/>
              <w:rPr>
                <w:sz w:val="20"/>
                <w:szCs w:val="20"/>
              </w:rPr>
            </w:pPr>
            <w:r w:rsidRPr="00097F0B">
              <w:rPr>
                <w:sz w:val="20"/>
                <w:szCs w:val="20"/>
              </w:rPr>
              <w:t>$0.00</w:t>
            </w:r>
          </w:p>
        </w:tc>
        <w:tc>
          <w:tcPr>
            <w:tcW w:w="1260" w:type="dxa"/>
            <w:vAlign w:val="center"/>
          </w:tcPr>
          <w:p w:rsidRPr="00097F0B" w:rsidR="00B17856" w:rsidRDefault="00B17856" w14:paraId="41289A35" w14:textId="77777777">
            <w:pPr>
              <w:pStyle w:val="Standard"/>
              <w:spacing w:line="240" w:lineRule="auto"/>
              <w:ind w:firstLine="0"/>
              <w:jc w:val="center"/>
              <w:rPr>
                <w:sz w:val="20"/>
                <w:szCs w:val="20"/>
              </w:rPr>
            </w:pPr>
            <w:r w:rsidRPr="00097F0B">
              <w:rPr>
                <w:sz w:val="20"/>
                <w:szCs w:val="20"/>
              </w:rPr>
              <w:t>$3.19</w:t>
            </w:r>
          </w:p>
        </w:tc>
        <w:tc>
          <w:tcPr>
            <w:tcW w:w="1260" w:type="dxa"/>
            <w:vAlign w:val="center"/>
          </w:tcPr>
          <w:p w:rsidRPr="00097F0B" w:rsidR="00B17856" w:rsidRDefault="00B17856" w14:paraId="4DB0C329" w14:textId="77777777">
            <w:pPr>
              <w:pStyle w:val="Standard"/>
              <w:spacing w:line="240" w:lineRule="auto"/>
              <w:ind w:firstLine="0"/>
              <w:jc w:val="center"/>
              <w:rPr>
                <w:sz w:val="20"/>
                <w:szCs w:val="20"/>
              </w:rPr>
            </w:pPr>
            <w:r w:rsidRPr="00097F0B">
              <w:rPr>
                <w:sz w:val="20"/>
                <w:szCs w:val="20"/>
              </w:rPr>
              <w:t>$13.00</w:t>
            </w:r>
          </w:p>
        </w:tc>
        <w:tc>
          <w:tcPr>
            <w:tcW w:w="1206" w:type="dxa"/>
            <w:vAlign w:val="center"/>
          </w:tcPr>
          <w:p w:rsidRPr="00097F0B" w:rsidR="00B17856" w:rsidRDefault="00B17856" w14:paraId="113BE8EB" w14:textId="77777777">
            <w:pPr>
              <w:pStyle w:val="Standard"/>
              <w:spacing w:line="240" w:lineRule="auto"/>
              <w:ind w:firstLine="0"/>
              <w:jc w:val="center"/>
              <w:rPr>
                <w:sz w:val="20"/>
                <w:szCs w:val="20"/>
              </w:rPr>
            </w:pPr>
            <w:r>
              <w:rPr>
                <w:sz w:val="20"/>
                <w:szCs w:val="20"/>
              </w:rPr>
              <w:t>$22.25</w:t>
            </w:r>
          </w:p>
        </w:tc>
      </w:tr>
      <w:tr w:rsidR="00B17856" w14:paraId="39086A85" w14:textId="77777777">
        <w:trPr>
          <w:jc w:val="center"/>
        </w:trPr>
        <w:tc>
          <w:tcPr>
            <w:tcW w:w="1435" w:type="dxa"/>
            <w:vAlign w:val="center"/>
          </w:tcPr>
          <w:p w:rsidRPr="00097F0B" w:rsidR="00B17856" w:rsidRDefault="00B17856" w14:paraId="74490D7D" w14:textId="77777777">
            <w:pPr>
              <w:pStyle w:val="Standard"/>
              <w:spacing w:line="240" w:lineRule="auto"/>
              <w:ind w:firstLine="0"/>
              <w:rPr>
                <w:sz w:val="20"/>
                <w:szCs w:val="20"/>
              </w:rPr>
            </w:pPr>
            <w:r w:rsidRPr="00097F0B">
              <w:rPr>
                <w:sz w:val="20"/>
                <w:szCs w:val="20"/>
              </w:rPr>
              <w:t>2 (Standard)</w:t>
            </w:r>
          </w:p>
        </w:tc>
        <w:tc>
          <w:tcPr>
            <w:tcW w:w="1170" w:type="dxa"/>
            <w:vAlign w:val="center"/>
          </w:tcPr>
          <w:p w:rsidRPr="00097F0B" w:rsidR="00B17856" w:rsidRDefault="00B17856" w14:paraId="31977C2E" w14:textId="77777777">
            <w:pPr>
              <w:pStyle w:val="Standard"/>
              <w:spacing w:line="240" w:lineRule="auto"/>
              <w:ind w:firstLine="0"/>
              <w:jc w:val="center"/>
              <w:rPr>
                <w:sz w:val="20"/>
                <w:szCs w:val="20"/>
              </w:rPr>
            </w:pPr>
            <w:r w:rsidRPr="00097F0B">
              <w:rPr>
                <w:sz w:val="20"/>
                <w:szCs w:val="20"/>
              </w:rPr>
              <w:t>15 GB</w:t>
            </w:r>
          </w:p>
        </w:tc>
        <w:tc>
          <w:tcPr>
            <w:tcW w:w="1170" w:type="dxa"/>
            <w:vAlign w:val="center"/>
          </w:tcPr>
          <w:p w:rsidRPr="00097F0B" w:rsidR="00B17856" w:rsidRDefault="00B17856" w14:paraId="1B83CFA6" w14:textId="77777777">
            <w:pPr>
              <w:pStyle w:val="Standard"/>
              <w:spacing w:line="240" w:lineRule="auto"/>
              <w:ind w:firstLine="0"/>
              <w:jc w:val="center"/>
              <w:rPr>
                <w:sz w:val="20"/>
                <w:szCs w:val="20"/>
              </w:rPr>
            </w:pPr>
            <w:r w:rsidRPr="00097F0B">
              <w:rPr>
                <w:sz w:val="20"/>
                <w:szCs w:val="20"/>
              </w:rPr>
              <w:t>N/A</w:t>
            </w:r>
          </w:p>
        </w:tc>
        <w:tc>
          <w:tcPr>
            <w:tcW w:w="900" w:type="dxa"/>
            <w:vAlign w:val="center"/>
          </w:tcPr>
          <w:p w:rsidRPr="00097F0B" w:rsidR="00B17856" w:rsidRDefault="00B17856" w14:paraId="2AC1CC1A" w14:textId="77777777">
            <w:pPr>
              <w:pStyle w:val="Standard"/>
              <w:spacing w:line="240" w:lineRule="auto"/>
              <w:ind w:firstLine="0"/>
              <w:jc w:val="center"/>
              <w:rPr>
                <w:sz w:val="20"/>
                <w:szCs w:val="20"/>
              </w:rPr>
            </w:pPr>
            <w:r w:rsidRPr="00097F0B">
              <w:rPr>
                <w:sz w:val="20"/>
                <w:szCs w:val="20"/>
              </w:rPr>
              <w:t>$19.00</w:t>
            </w:r>
          </w:p>
        </w:tc>
        <w:tc>
          <w:tcPr>
            <w:tcW w:w="1170" w:type="dxa"/>
            <w:vAlign w:val="center"/>
          </w:tcPr>
          <w:p w:rsidRPr="00097F0B" w:rsidR="00B17856" w:rsidRDefault="00B17856" w14:paraId="67BFCF25" w14:textId="77777777">
            <w:pPr>
              <w:pStyle w:val="Standard"/>
              <w:spacing w:line="240" w:lineRule="auto"/>
              <w:ind w:firstLine="0"/>
              <w:jc w:val="center"/>
              <w:rPr>
                <w:sz w:val="20"/>
                <w:szCs w:val="20"/>
              </w:rPr>
            </w:pPr>
            <w:r w:rsidRPr="00097F0B">
              <w:rPr>
                <w:sz w:val="20"/>
                <w:szCs w:val="20"/>
              </w:rPr>
              <w:t>$0.00</w:t>
            </w:r>
          </w:p>
        </w:tc>
        <w:tc>
          <w:tcPr>
            <w:tcW w:w="1260" w:type="dxa"/>
            <w:vAlign w:val="center"/>
          </w:tcPr>
          <w:p w:rsidRPr="00097F0B" w:rsidR="00B17856" w:rsidRDefault="00B17856" w14:paraId="447AA624" w14:textId="77777777">
            <w:pPr>
              <w:pStyle w:val="Standard"/>
              <w:spacing w:line="240" w:lineRule="auto"/>
              <w:ind w:firstLine="0"/>
              <w:jc w:val="center"/>
              <w:rPr>
                <w:sz w:val="20"/>
                <w:szCs w:val="20"/>
              </w:rPr>
            </w:pPr>
            <w:r w:rsidRPr="00097F0B">
              <w:rPr>
                <w:sz w:val="20"/>
                <w:szCs w:val="20"/>
              </w:rPr>
              <w:t>$2.77</w:t>
            </w:r>
          </w:p>
        </w:tc>
        <w:tc>
          <w:tcPr>
            <w:tcW w:w="1260" w:type="dxa"/>
            <w:vAlign w:val="center"/>
          </w:tcPr>
          <w:p w:rsidRPr="00097F0B" w:rsidR="00B17856" w:rsidRDefault="00B17856" w14:paraId="30449BE7" w14:textId="77777777">
            <w:pPr>
              <w:pStyle w:val="Standard"/>
              <w:spacing w:line="240" w:lineRule="auto"/>
              <w:ind w:firstLine="0"/>
              <w:jc w:val="center"/>
              <w:rPr>
                <w:sz w:val="20"/>
                <w:szCs w:val="20"/>
              </w:rPr>
            </w:pPr>
            <w:r w:rsidRPr="00097F0B">
              <w:rPr>
                <w:sz w:val="20"/>
                <w:szCs w:val="20"/>
              </w:rPr>
              <w:t>$19.00</w:t>
            </w:r>
          </w:p>
        </w:tc>
        <w:tc>
          <w:tcPr>
            <w:tcW w:w="1206" w:type="dxa"/>
            <w:vAlign w:val="center"/>
          </w:tcPr>
          <w:p w:rsidRPr="00097F0B" w:rsidR="00B17856" w:rsidRDefault="00B17856" w14:paraId="531DCB2D" w14:textId="77777777">
            <w:pPr>
              <w:pStyle w:val="Standard"/>
              <w:spacing w:line="240" w:lineRule="auto"/>
              <w:ind w:firstLine="0"/>
              <w:jc w:val="center"/>
              <w:rPr>
                <w:sz w:val="20"/>
                <w:szCs w:val="20"/>
              </w:rPr>
            </w:pPr>
            <w:r>
              <w:rPr>
                <w:sz w:val="20"/>
                <w:szCs w:val="20"/>
              </w:rPr>
              <w:t>$28.25</w:t>
            </w:r>
          </w:p>
        </w:tc>
      </w:tr>
      <w:tr w:rsidR="00B17856" w14:paraId="718979C4" w14:textId="77777777">
        <w:trPr>
          <w:jc w:val="center"/>
        </w:trPr>
        <w:tc>
          <w:tcPr>
            <w:tcW w:w="1435" w:type="dxa"/>
            <w:vAlign w:val="center"/>
          </w:tcPr>
          <w:p w:rsidRPr="00097F0B" w:rsidR="00B17856" w:rsidRDefault="00B17856" w14:paraId="12EB3CBF" w14:textId="3176E3B8">
            <w:pPr>
              <w:pStyle w:val="Standard"/>
              <w:spacing w:line="240" w:lineRule="auto"/>
              <w:ind w:firstLine="0"/>
              <w:rPr>
                <w:sz w:val="20"/>
                <w:szCs w:val="20"/>
              </w:rPr>
            </w:pPr>
            <w:r w:rsidRPr="00097F0B">
              <w:rPr>
                <w:sz w:val="20"/>
                <w:szCs w:val="20"/>
              </w:rPr>
              <w:t>3 (Family)</w:t>
            </w:r>
          </w:p>
        </w:tc>
        <w:tc>
          <w:tcPr>
            <w:tcW w:w="1170" w:type="dxa"/>
            <w:vAlign w:val="center"/>
          </w:tcPr>
          <w:p w:rsidRPr="00097F0B" w:rsidR="00B17856" w:rsidRDefault="00B17856" w14:paraId="6586295A" w14:textId="77777777">
            <w:pPr>
              <w:pStyle w:val="Standard"/>
              <w:spacing w:line="240" w:lineRule="auto"/>
              <w:ind w:firstLine="0"/>
              <w:jc w:val="center"/>
              <w:rPr>
                <w:sz w:val="20"/>
                <w:szCs w:val="20"/>
              </w:rPr>
            </w:pPr>
            <w:r w:rsidRPr="00097F0B">
              <w:rPr>
                <w:sz w:val="20"/>
                <w:szCs w:val="20"/>
              </w:rPr>
              <w:t>15 GB</w:t>
            </w:r>
          </w:p>
        </w:tc>
        <w:tc>
          <w:tcPr>
            <w:tcW w:w="1170" w:type="dxa"/>
            <w:vAlign w:val="center"/>
          </w:tcPr>
          <w:p w:rsidRPr="00097F0B" w:rsidR="00B17856" w:rsidRDefault="00B17856" w14:paraId="66ED43D9" w14:textId="77777777">
            <w:pPr>
              <w:pStyle w:val="Standard"/>
              <w:spacing w:line="240" w:lineRule="auto"/>
              <w:ind w:firstLine="0"/>
              <w:jc w:val="center"/>
              <w:rPr>
                <w:sz w:val="20"/>
                <w:szCs w:val="20"/>
              </w:rPr>
            </w:pPr>
            <w:r w:rsidRPr="00097F0B">
              <w:rPr>
                <w:sz w:val="20"/>
                <w:szCs w:val="20"/>
              </w:rPr>
              <w:t>N/A</w:t>
            </w:r>
          </w:p>
        </w:tc>
        <w:tc>
          <w:tcPr>
            <w:tcW w:w="900" w:type="dxa"/>
            <w:vAlign w:val="center"/>
          </w:tcPr>
          <w:p w:rsidRPr="00097F0B" w:rsidR="00B17856" w:rsidRDefault="00B17856" w14:paraId="3750DA16" w14:textId="77777777">
            <w:pPr>
              <w:pStyle w:val="Standard"/>
              <w:spacing w:line="240" w:lineRule="auto"/>
              <w:ind w:firstLine="0"/>
              <w:jc w:val="center"/>
              <w:rPr>
                <w:sz w:val="20"/>
                <w:szCs w:val="20"/>
              </w:rPr>
            </w:pPr>
            <w:r w:rsidRPr="00097F0B">
              <w:rPr>
                <w:sz w:val="20"/>
                <w:szCs w:val="20"/>
              </w:rPr>
              <w:t>$19.00</w:t>
            </w:r>
          </w:p>
        </w:tc>
        <w:tc>
          <w:tcPr>
            <w:tcW w:w="1170" w:type="dxa"/>
            <w:vAlign w:val="center"/>
          </w:tcPr>
          <w:p w:rsidRPr="00097F0B" w:rsidR="00B17856" w:rsidRDefault="00B17856" w14:paraId="33CB5A4E" w14:textId="77777777">
            <w:pPr>
              <w:pStyle w:val="Standard"/>
              <w:spacing w:line="240" w:lineRule="auto"/>
              <w:ind w:firstLine="0"/>
              <w:jc w:val="center"/>
              <w:rPr>
                <w:sz w:val="20"/>
                <w:szCs w:val="20"/>
              </w:rPr>
            </w:pPr>
            <w:r w:rsidRPr="00097F0B">
              <w:rPr>
                <w:sz w:val="20"/>
                <w:szCs w:val="20"/>
              </w:rPr>
              <w:t>$0.00</w:t>
            </w:r>
          </w:p>
        </w:tc>
        <w:tc>
          <w:tcPr>
            <w:tcW w:w="1260" w:type="dxa"/>
            <w:vAlign w:val="center"/>
          </w:tcPr>
          <w:p w:rsidRPr="00097F0B" w:rsidR="00B17856" w:rsidRDefault="00B17856" w14:paraId="1B5433C9" w14:textId="77777777">
            <w:pPr>
              <w:pStyle w:val="Standard"/>
              <w:spacing w:line="240" w:lineRule="auto"/>
              <w:ind w:firstLine="0"/>
              <w:jc w:val="center"/>
              <w:rPr>
                <w:sz w:val="20"/>
                <w:szCs w:val="20"/>
              </w:rPr>
            </w:pPr>
            <w:r w:rsidRPr="00097F0B">
              <w:rPr>
                <w:sz w:val="20"/>
                <w:szCs w:val="20"/>
              </w:rPr>
              <w:t>$2.77</w:t>
            </w:r>
          </w:p>
        </w:tc>
        <w:tc>
          <w:tcPr>
            <w:tcW w:w="1260" w:type="dxa"/>
            <w:vAlign w:val="center"/>
          </w:tcPr>
          <w:p w:rsidRPr="00097F0B" w:rsidR="00B17856" w:rsidRDefault="00B17856" w14:paraId="08536A82" w14:textId="77777777">
            <w:pPr>
              <w:pStyle w:val="Standard"/>
              <w:spacing w:line="240" w:lineRule="auto"/>
              <w:ind w:firstLine="0"/>
              <w:jc w:val="center"/>
              <w:rPr>
                <w:sz w:val="20"/>
                <w:szCs w:val="20"/>
              </w:rPr>
            </w:pPr>
            <w:r w:rsidRPr="00097F0B">
              <w:rPr>
                <w:sz w:val="20"/>
                <w:szCs w:val="20"/>
              </w:rPr>
              <w:t>$19.00</w:t>
            </w:r>
          </w:p>
        </w:tc>
        <w:tc>
          <w:tcPr>
            <w:tcW w:w="1206" w:type="dxa"/>
            <w:vAlign w:val="center"/>
          </w:tcPr>
          <w:p w:rsidRPr="00097F0B" w:rsidR="00B17856" w:rsidRDefault="00B17856" w14:paraId="0329B175" w14:textId="77777777">
            <w:pPr>
              <w:pStyle w:val="Standard"/>
              <w:spacing w:line="240" w:lineRule="auto"/>
              <w:ind w:firstLine="0"/>
              <w:jc w:val="center"/>
              <w:rPr>
                <w:sz w:val="20"/>
                <w:szCs w:val="20"/>
              </w:rPr>
            </w:pPr>
            <w:r>
              <w:rPr>
                <w:sz w:val="20"/>
                <w:szCs w:val="20"/>
              </w:rPr>
              <w:t>$28.25</w:t>
            </w:r>
          </w:p>
        </w:tc>
      </w:tr>
      <w:tr w:rsidR="00B17856" w14:paraId="5E257A1E" w14:textId="77777777">
        <w:trPr>
          <w:jc w:val="center"/>
        </w:trPr>
        <w:tc>
          <w:tcPr>
            <w:tcW w:w="1435" w:type="dxa"/>
            <w:vAlign w:val="center"/>
          </w:tcPr>
          <w:p w:rsidRPr="00097F0B" w:rsidR="00B17856" w:rsidRDefault="00B17856" w14:paraId="4211511C" w14:textId="77777777">
            <w:pPr>
              <w:pStyle w:val="Standard"/>
              <w:spacing w:line="240" w:lineRule="auto"/>
              <w:ind w:firstLine="0"/>
              <w:rPr>
                <w:sz w:val="20"/>
                <w:szCs w:val="20"/>
              </w:rPr>
            </w:pPr>
            <w:r w:rsidRPr="00097F0B">
              <w:rPr>
                <w:sz w:val="20"/>
                <w:szCs w:val="20"/>
              </w:rPr>
              <w:t>4</w:t>
            </w:r>
          </w:p>
        </w:tc>
        <w:tc>
          <w:tcPr>
            <w:tcW w:w="1170" w:type="dxa"/>
            <w:vAlign w:val="center"/>
          </w:tcPr>
          <w:p w:rsidRPr="00097F0B" w:rsidR="00B17856" w:rsidRDefault="00B17856" w14:paraId="2D618826" w14:textId="77777777">
            <w:pPr>
              <w:pStyle w:val="Standard"/>
              <w:spacing w:line="240" w:lineRule="auto"/>
              <w:ind w:firstLine="0"/>
              <w:jc w:val="center"/>
              <w:rPr>
                <w:sz w:val="20"/>
                <w:szCs w:val="20"/>
              </w:rPr>
            </w:pPr>
            <w:r w:rsidRPr="00097F0B">
              <w:rPr>
                <w:sz w:val="20"/>
                <w:szCs w:val="20"/>
              </w:rPr>
              <w:t>25 GB</w:t>
            </w:r>
          </w:p>
        </w:tc>
        <w:tc>
          <w:tcPr>
            <w:tcW w:w="1170" w:type="dxa"/>
            <w:vAlign w:val="center"/>
          </w:tcPr>
          <w:p w:rsidRPr="00097F0B" w:rsidR="00B17856" w:rsidRDefault="00B17856" w14:paraId="11B0DFA4" w14:textId="77777777">
            <w:pPr>
              <w:pStyle w:val="Standard"/>
              <w:spacing w:line="240" w:lineRule="auto"/>
              <w:ind w:firstLine="0"/>
              <w:jc w:val="center"/>
              <w:rPr>
                <w:sz w:val="20"/>
                <w:szCs w:val="20"/>
              </w:rPr>
            </w:pPr>
            <w:r w:rsidRPr="00097F0B">
              <w:rPr>
                <w:sz w:val="20"/>
                <w:szCs w:val="20"/>
              </w:rPr>
              <w:t>10 GB</w:t>
            </w:r>
          </w:p>
        </w:tc>
        <w:tc>
          <w:tcPr>
            <w:tcW w:w="900" w:type="dxa"/>
            <w:vAlign w:val="center"/>
          </w:tcPr>
          <w:p w:rsidRPr="00097F0B" w:rsidR="00B17856" w:rsidRDefault="00B17856" w14:paraId="49805525" w14:textId="77777777">
            <w:pPr>
              <w:pStyle w:val="Standard"/>
              <w:spacing w:line="240" w:lineRule="auto"/>
              <w:ind w:firstLine="0"/>
              <w:jc w:val="center"/>
              <w:rPr>
                <w:sz w:val="20"/>
                <w:szCs w:val="20"/>
              </w:rPr>
            </w:pPr>
            <w:r w:rsidRPr="00097F0B">
              <w:rPr>
                <w:sz w:val="20"/>
                <w:szCs w:val="20"/>
              </w:rPr>
              <w:t>$20.00</w:t>
            </w:r>
          </w:p>
        </w:tc>
        <w:tc>
          <w:tcPr>
            <w:tcW w:w="1170" w:type="dxa"/>
            <w:vAlign w:val="center"/>
          </w:tcPr>
          <w:p w:rsidRPr="00097F0B" w:rsidR="00B17856" w:rsidRDefault="00B17856" w14:paraId="5B4F399E" w14:textId="77777777">
            <w:pPr>
              <w:pStyle w:val="Standard"/>
              <w:spacing w:line="240" w:lineRule="auto"/>
              <w:ind w:firstLine="0"/>
              <w:jc w:val="center"/>
              <w:rPr>
                <w:sz w:val="20"/>
                <w:szCs w:val="20"/>
              </w:rPr>
            </w:pPr>
            <w:r w:rsidRPr="00097F0B">
              <w:rPr>
                <w:sz w:val="20"/>
                <w:szCs w:val="20"/>
              </w:rPr>
              <w:t>$5.00</w:t>
            </w:r>
          </w:p>
        </w:tc>
        <w:tc>
          <w:tcPr>
            <w:tcW w:w="1260" w:type="dxa"/>
            <w:vAlign w:val="center"/>
          </w:tcPr>
          <w:p w:rsidRPr="00097F0B" w:rsidR="00B17856" w:rsidRDefault="00B17856" w14:paraId="09623FB0" w14:textId="77777777">
            <w:pPr>
              <w:pStyle w:val="Standard"/>
              <w:spacing w:line="240" w:lineRule="auto"/>
              <w:ind w:firstLine="0"/>
              <w:jc w:val="center"/>
              <w:rPr>
                <w:sz w:val="20"/>
                <w:szCs w:val="20"/>
              </w:rPr>
            </w:pPr>
            <w:r w:rsidRPr="00097F0B">
              <w:rPr>
                <w:sz w:val="20"/>
                <w:szCs w:val="20"/>
              </w:rPr>
              <w:t>$1.50</w:t>
            </w:r>
          </w:p>
        </w:tc>
        <w:tc>
          <w:tcPr>
            <w:tcW w:w="1260" w:type="dxa"/>
            <w:vAlign w:val="center"/>
          </w:tcPr>
          <w:p w:rsidRPr="00097F0B" w:rsidR="00B17856" w:rsidRDefault="00B17856" w14:paraId="1931FBE3" w14:textId="77777777">
            <w:pPr>
              <w:pStyle w:val="Standard"/>
              <w:spacing w:line="240" w:lineRule="auto"/>
              <w:ind w:firstLine="0"/>
              <w:jc w:val="center"/>
              <w:rPr>
                <w:sz w:val="20"/>
                <w:szCs w:val="20"/>
              </w:rPr>
            </w:pPr>
            <w:r w:rsidRPr="00097F0B">
              <w:rPr>
                <w:sz w:val="20"/>
                <w:szCs w:val="20"/>
              </w:rPr>
              <w:t>$25.00</w:t>
            </w:r>
          </w:p>
        </w:tc>
        <w:tc>
          <w:tcPr>
            <w:tcW w:w="1206" w:type="dxa"/>
            <w:vAlign w:val="center"/>
          </w:tcPr>
          <w:p w:rsidRPr="00097F0B" w:rsidR="00B17856" w:rsidRDefault="00B17856" w14:paraId="2D98E8BE" w14:textId="77777777">
            <w:pPr>
              <w:pStyle w:val="Standard"/>
              <w:spacing w:line="240" w:lineRule="auto"/>
              <w:ind w:firstLine="0"/>
              <w:jc w:val="center"/>
              <w:rPr>
                <w:sz w:val="20"/>
                <w:szCs w:val="20"/>
              </w:rPr>
            </w:pPr>
            <w:r>
              <w:rPr>
                <w:sz w:val="20"/>
                <w:szCs w:val="20"/>
              </w:rPr>
              <w:t>$34.25</w:t>
            </w:r>
          </w:p>
        </w:tc>
      </w:tr>
      <w:tr w:rsidR="00B17856" w14:paraId="3047A15A" w14:textId="77777777">
        <w:trPr>
          <w:jc w:val="center"/>
        </w:trPr>
        <w:tc>
          <w:tcPr>
            <w:tcW w:w="1435" w:type="dxa"/>
            <w:vAlign w:val="center"/>
          </w:tcPr>
          <w:p w:rsidRPr="00097F0B" w:rsidR="00B17856" w:rsidRDefault="00B17856" w14:paraId="5ECABA79" w14:textId="77777777">
            <w:pPr>
              <w:pStyle w:val="Standard"/>
              <w:spacing w:line="240" w:lineRule="auto"/>
              <w:ind w:firstLine="0"/>
              <w:rPr>
                <w:sz w:val="20"/>
                <w:szCs w:val="20"/>
              </w:rPr>
            </w:pPr>
            <w:r w:rsidRPr="00097F0B">
              <w:rPr>
                <w:sz w:val="20"/>
                <w:szCs w:val="20"/>
              </w:rPr>
              <w:t>5</w:t>
            </w:r>
          </w:p>
        </w:tc>
        <w:tc>
          <w:tcPr>
            <w:tcW w:w="1170" w:type="dxa"/>
            <w:vAlign w:val="center"/>
          </w:tcPr>
          <w:p w:rsidRPr="00097F0B" w:rsidR="00B17856" w:rsidRDefault="00B17856" w14:paraId="22608B2D" w14:textId="77777777">
            <w:pPr>
              <w:pStyle w:val="Standard"/>
              <w:spacing w:line="240" w:lineRule="auto"/>
              <w:ind w:firstLine="0"/>
              <w:jc w:val="center"/>
              <w:rPr>
                <w:sz w:val="20"/>
                <w:szCs w:val="20"/>
              </w:rPr>
            </w:pPr>
            <w:r w:rsidRPr="00097F0B">
              <w:rPr>
                <w:sz w:val="20"/>
                <w:szCs w:val="20"/>
              </w:rPr>
              <w:t>40 GB</w:t>
            </w:r>
          </w:p>
        </w:tc>
        <w:tc>
          <w:tcPr>
            <w:tcW w:w="1170" w:type="dxa"/>
            <w:vAlign w:val="center"/>
          </w:tcPr>
          <w:p w:rsidRPr="00097F0B" w:rsidR="00B17856" w:rsidRDefault="00B17856" w14:paraId="6CC8014E" w14:textId="77777777">
            <w:pPr>
              <w:pStyle w:val="Standard"/>
              <w:spacing w:line="240" w:lineRule="auto"/>
              <w:ind w:firstLine="0"/>
              <w:jc w:val="center"/>
              <w:rPr>
                <w:sz w:val="20"/>
                <w:szCs w:val="20"/>
              </w:rPr>
            </w:pPr>
            <w:r w:rsidRPr="00097F0B">
              <w:rPr>
                <w:sz w:val="20"/>
                <w:szCs w:val="20"/>
              </w:rPr>
              <w:t>20 GB</w:t>
            </w:r>
          </w:p>
        </w:tc>
        <w:tc>
          <w:tcPr>
            <w:tcW w:w="900" w:type="dxa"/>
            <w:vAlign w:val="center"/>
          </w:tcPr>
          <w:p w:rsidRPr="00097F0B" w:rsidR="00B17856" w:rsidRDefault="00B17856" w14:paraId="4FE703DF" w14:textId="77777777">
            <w:pPr>
              <w:pStyle w:val="Standard"/>
              <w:spacing w:line="240" w:lineRule="auto"/>
              <w:ind w:firstLine="0"/>
              <w:jc w:val="center"/>
              <w:rPr>
                <w:sz w:val="20"/>
                <w:szCs w:val="20"/>
              </w:rPr>
            </w:pPr>
            <w:r w:rsidRPr="00097F0B">
              <w:rPr>
                <w:sz w:val="20"/>
                <w:szCs w:val="20"/>
              </w:rPr>
              <w:t>$20.00</w:t>
            </w:r>
          </w:p>
        </w:tc>
        <w:tc>
          <w:tcPr>
            <w:tcW w:w="1170" w:type="dxa"/>
            <w:vAlign w:val="center"/>
          </w:tcPr>
          <w:p w:rsidRPr="00097F0B" w:rsidR="00B17856" w:rsidRDefault="00B17856" w14:paraId="6C8C69A3" w14:textId="77777777">
            <w:pPr>
              <w:pStyle w:val="Standard"/>
              <w:spacing w:line="240" w:lineRule="auto"/>
              <w:ind w:firstLine="0"/>
              <w:jc w:val="center"/>
              <w:rPr>
                <w:sz w:val="20"/>
                <w:szCs w:val="20"/>
              </w:rPr>
            </w:pPr>
            <w:r w:rsidRPr="00097F0B">
              <w:rPr>
                <w:sz w:val="20"/>
                <w:szCs w:val="20"/>
              </w:rPr>
              <w:t>$10.00</w:t>
            </w:r>
          </w:p>
        </w:tc>
        <w:tc>
          <w:tcPr>
            <w:tcW w:w="1260" w:type="dxa"/>
            <w:vAlign w:val="center"/>
          </w:tcPr>
          <w:p w:rsidRPr="00097F0B" w:rsidR="00B17856" w:rsidRDefault="00B17856" w14:paraId="61BD7412" w14:textId="77777777">
            <w:pPr>
              <w:pStyle w:val="Standard"/>
              <w:spacing w:line="240" w:lineRule="auto"/>
              <w:ind w:firstLine="0"/>
              <w:jc w:val="center"/>
              <w:rPr>
                <w:sz w:val="20"/>
                <w:szCs w:val="20"/>
              </w:rPr>
            </w:pPr>
            <w:r w:rsidRPr="00097F0B">
              <w:rPr>
                <w:sz w:val="20"/>
                <w:szCs w:val="20"/>
              </w:rPr>
              <w:t>$0.56</w:t>
            </w:r>
          </w:p>
        </w:tc>
        <w:tc>
          <w:tcPr>
            <w:tcW w:w="1260" w:type="dxa"/>
            <w:vAlign w:val="center"/>
          </w:tcPr>
          <w:p w:rsidRPr="00097F0B" w:rsidR="00B17856" w:rsidRDefault="00B17856" w14:paraId="3C1AB912" w14:textId="77777777">
            <w:pPr>
              <w:pStyle w:val="Standard"/>
              <w:spacing w:line="240" w:lineRule="auto"/>
              <w:ind w:firstLine="0"/>
              <w:jc w:val="center"/>
              <w:rPr>
                <w:sz w:val="20"/>
                <w:szCs w:val="20"/>
              </w:rPr>
            </w:pPr>
            <w:r w:rsidRPr="00097F0B">
              <w:rPr>
                <w:sz w:val="20"/>
                <w:szCs w:val="20"/>
              </w:rPr>
              <w:t>$30.00</w:t>
            </w:r>
          </w:p>
        </w:tc>
        <w:tc>
          <w:tcPr>
            <w:tcW w:w="1206" w:type="dxa"/>
            <w:vAlign w:val="center"/>
          </w:tcPr>
          <w:p w:rsidRPr="00097F0B" w:rsidR="00B17856" w:rsidRDefault="00B17856" w14:paraId="683ABBE8" w14:textId="77777777">
            <w:pPr>
              <w:pStyle w:val="Standard"/>
              <w:spacing w:line="240" w:lineRule="auto"/>
              <w:ind w:firstLine="0"/>
              <w:jc w:val="center"/>
              <w:rPr>
                <w:sz w:val="20"/>
                <w:szCs w:val="20"/>
              </w:rPr>
            </w:pPr>
            <w:r>
              <w:rPr>
                <w:sz w:val="20"/>
                <w:szCs w:val="20"/>
              </w:rPr>
              <w:t>$39.25</w:t>
            </w:r>
          </w:p>
        </w:tc>
      </w:tr>
    </w:tbl>
    <w:p w:rsidR="00FD371B" w:rsidP="009C3908" w:rsidRDefault="00FD371B" w14:paraId="7479C53A" w14:textId="344C43E0">
      <w:pPr>
        <w:pStyle w:val="Standard"/>
        <w:spacing w:before="240"/>
      </w:pPr>
      <w:r>
        <w:lastRenderedPageBreak/>
        <w:t xml:space="preserve">Staff </w:t>
      </w:r>
      <w:r w:rsidR="009C3908">
        <w:t xml:space="preserve">also </w:t>
      </w:r>
      <w:r>
        <w:t>included in the 2025 Staff Proposal a review of other states’ Life</w:t>
      </w:r>
      <w:r w:rsidR="00063FDA">
        <w:t>l</w:t>
      </w:r>
      <w:r>
        <w:t xml:space="preserve">ine service support amounts, concluding </w:t>
      </w:r>
      <w:r w:rsidR="0076623B">
        <w:t xml:space="preserve">that </w:t>
      </w:r>
      <w:r>
        <w:t>California offers the highest SSA in the country. Staff noted “</w:t>
      </w:r>
      <w:r w:rsidRPr="00FE3188">
        <w:t xml:space="preserve">that the average data allowance across the states </w:t>
      </w:r>
      <w:r>
        <w:t xml:space="preserve">[that offered support on top of federal Lifeline support] </w:t>
      </w:r>
      <w:r w:rsidRPr="00FE3188">
        <w:t>meets the FCC MSS at 4.5 GB, while California provides 6 GB and Oregon offers unlimited data</w:t>
      </w:r>
      <w:r>
        <w:t>.”</w:t>
      </w:r>
      <w:r>
        <w:rPr>
          <w:rStyle w:val="FootnoteReference"/>
        </w:rPr>
        <w:footnoteReference w:id="28"/>
      </w:r>
      <w:r>
        <w:t xml:space="preserve"> </w:t>
      </w:r>
    </w:p>
    <w:p w:rsidR="00FD371B" w:rsidP="00FE153E" w:rsidRDefault="00FE153E" w14:paraId="3C5D5A31" w14:textId="51D0F151">
      <w:pPr>
        <w:pStyle w:val="Heading3"/>
      </w:pPr>
      <w:bookmarkStart w:name="_Toc242079576" w:id="16"/>
      <w:r>
        <w:t>Party Positions</w:t>
      </w:r>
      <w:bookmarkEnd w:id="16"/>
      <w:r>
        <w:t xml:space="preserve"> </w:t>
      </w:r>
    </w:p>
    <w:p w:rsidR="00291BAA" w:rsidP="008F224B" w:rsidRDefault="003218B8" w14:paraId="1D319AE6" w14:textId="07BDC4F4">
      <w:pPr>
        <w:pStyle w:val="Standard"/>
      </w:pPr>
      <w:r>
        <w:t xml:space="preserve">In general, parties </w:t>
      </w:r>
      <w:r w:rsidR="00B31B41">
        <w:t>are divided on whether they support</w:t>
      </w:r>
      <w:r>
        <w:t xml:space="preserve"> </w:t>
      </w:r>
      <w:r w:rsidR="007C37FF">
        <w:t xml:space="preserve">the </w:t>
      </w:r>
      <w:r w:rsidR="00291BAA">
        <w:t>2025 S</w:t>
      </w:r>
      <w:r w:rsidR="007C37FF">
        <w:t xml:space="preserve">taff </w:t>
      </w:r>
      <w:r w:rsidR="00291BAA">
        <w:t>P</w:t>
      </w:r>
      <w:r w:rsidR="007C37FF">
        <w:t>roposal</w:t>
      </w:r>
      <w:r w:rsidR="00291BAA">
        <w:t>’s wireless SSA/MSS framework</w:t>
      </w:r>
      <w:r w:rsidR="00E51FED">
        <w:t>.</w:t>
      </w:r>
      <w:r w:rsidR="008F224B">
        <w:t xml:space="preserve"> </w:t>
      </w:r>
      <w:r w:rsidR="007C37FF">
        <w:t>Many</w:t>
      </w:r>
      <w:r w:rsidR="00B31B41">
        <w:t xml:space="preserve"> commenters support basing wireless SSAs on </w:t>
      </w:r>
      <w:r w:rsidR="00291BAA">
        <w:t xml:space="preserve">a </w:t>
      </w:r>
      <w:r w:rsidR="00B31B41">
        <w:t>retail rate analys</w:t>
      </w:r>
      <w:r w:rsidR="00291BAA">
        <w:t>i</w:t>
      </w:r>
      <w:r w:rsidR="00B31B41">
        <w:t>s</w:t>
      </w:r>
      <w:r w:rsidR="00412737">
        <w:t>,</w:t>
      </w:r>
      <w:r w:rsidR="00B31B41">
        <w:t xml:space="preserve"> but </w:t>
      </w:r>
      <w:r w:rsidR="00291BAA">
        <w:t xml:space="preserve">they </w:t>
      </w:r>
      <w:r w:rsidR="00B31B41">
        <w:t xml:space="preserve">disagree with </w:t>
      </w:r>
      <w:r w:rsidR="00291BAA">
        <w:t>the</w:t>
      </w:r>
      <w:r w:rsidR="00B31B41">
        <w:t xml:space="preserve"> retail </w:t>
      </w:r>
      <w:r w:rsidR="00291BAA">
        <w:t xml:space="preserve">rate </w:t>
      </w:r>
      <w:r w:rsidR="00B31B41">
        <w:t>analysis</w:t>
      </w:r>
      <w:r w:rsidR="00291BAA">
        <w:t xml:space="preserve"> staff performed</w:t>
      </w:r>
      <w:r w:rsidR="00B31B41">
        <w:t>.</w:t>
      </w:r>
      <w:r w:rsidR="005D5DD6">
        <w:t xml:space="preserve"> For example, Verizon states that staff’s retail rate analysis is out of date.</w:t>
      </w:r>
      <w:r w:rsidR="005D5DD6">
        <w:rPr>
          <w:rStyle w:val="FootnoteReference"/>
        </w:rPr>
        <w:footnoteReference w:id="29"/>
      </w:r>
      <w:r w:rsidR="005D5DD6">
        <w:t xml:space="preserve"> </w:t>
      </w:r>
      <w:r w:rsidR="003B53B5">
        <w:t xml:space="preserve">Verizon proposed an SSA/MSS framework </w:t>
      </w:r>
      <w:r w:rsidR="00291BAA">
        <w:t xml:space="preserve">it states </w:t>
      </w:r>
      <w:r w:rsidR="003B53B5">
        <w:t>us</w:t>
      </w:r>
      <w:r w:rsidR="00291BAA">
        <w:t>es</w:t>
      </w:r>
      <w:r w:rsidR="003B53B5">
        <w:t xml:space="preserve"> the same plans as those surveyed for the </w:t>
      </w:r>
      <w:r w:rsidR="00291BAA">
        <w:t xml:space="preserve">2025 </w:t>
      </w:r>
      <w:r w:rsidR="003B53B5">
        <w:t>Staff Proposal, updated to May 2026.</w:t>
      </w:r>
      <w:r w:rsidR="00926FC9">
        <w:rPr>
          <w:rStyle w:val="FootnoteReference"/>
        </w:rPr>
        <w:footnoteReference w:id="30"/>
      </w:r>
      <w:r w:rsidR="003B53B5">
        <w:t xml:space="preserve"> Verizon’s proposal is discussed further below.</w:t>
      </w:r>
      <w:r w:rsidR="00BD0699">
        <w:t xml:space="preserve"> </w:t>
      </w:r>
      <w:proofErr w:type="spellStart"/>
      <w:r w:rsidR="00B87AEE">
        <w:t>NaLA</w:t>
      </w:r>
      <w:proofErr w:type="spellEnd"/>
      <w:r w:rsidR="00B87AEE">
        <w:t xml:space="preserve"> </w:t>
      </w:r>
      <w:r w:rsidR="009C3908">
        <w:t>agrees</w:t>
      </w:r>
      <w:r w:rsidR="00B87AEE">
        <w:t xml:space="preserve"> that staff’s marketplace analysis is out of date and </w:t>
      </w:r>
      <w:r w:rsidR="009C3908">
        <w:t xml:space="preserve">states that it </w:t>
      </w:r>
      <w:r w:rsidR="00B87AEE">
        <w:t>includes irrelevant plans.</w:t>
      </w:r>
      <w:r w:rsidR="00B87AEE">
        <w:rPr>
          <w:rStyle w:val="FootnoteReference"/>
        </w:rPr>
        <w:footnoteReference w:id="31"/>
      </w:r>
      <w:r w:rsidR="00B87AEE">
        <w:t xml:space="preserve"> </w:t>
      </w:r>
    </w:p>
    <w:p w:rsidR="00416464" w:rsidP="00291BAA" w:rsidRDefault="00B87AEE" w14:paraId="234A7420" w14:textId="187AD8F7">
      <w:pPr>
        <w:pStyle w:val="Standard"/>
      </w:pPr>
      <w:proofErr w:type="spellStart"/>
      <w:r>
        <w:t>NaLA</w:t>
      </w:r>
      <w:proofErr w:type="spellEnd"/>
      <w:r>
        <w:t xml:space="preserve"> also states that the proposed SSA/MSS framework </w:t>
      </w:r>
      <w:r w:rsidR="004958B4">
        <w:t xml:space="preserve">assumes providers will receive federal subsidies, and so </w:t>
      </w:r>
      <w:r>
        <w:t xml:space="preserve">does not reflect the potential decrease in federal Lifeline subscribers </w:t>
      </w:r>
      <w:r w:rsidR="004958B4">
        <w:t>due to the</w:t>
      </w:r>
      <w:r>
        <w:t xml:space="preserve"> FCC Order.</w:t>
      </w:r>
      <w:r>
        <w:rPr>
          <w:rStyle w:val="FootnoteReference"/>
        </w:rPr>
        <w:footnoteReference w:id="32"/>
      </w:r>
      <w:r>
        <w:t xml:space="preserve"> Other providers note that the methodology linking staff’s retail analysis with its proposed SSAs is </w:t>
      </w:r>
      <w:r>
        <w:lastRenderedPageBreak/>
        <w:t>unclear.</w:t>
      </w:r>
      <w:r>
        <w:rPr>
          <w:rStyle w:val="FootnoteReference"/>
        </w:rPr>
        <w:footnoteReference w:id="33"/>
      </w:r>
      <w:r w:rsidRPr="00291BAA" w:rsidR="00291BAA">
        <w:t xml:space="preserve"> </w:t>
      </w:r>
      <w:proofErr w:type="spellStart"/>
      <w:r w:rsidR="00291BAA">
        <w:t>AirVoice</w:t>
      </w:r>
      <w:proofErr w:type="spellEnd"/>
      <w:r w:rsidR="00291BAA">
        <w:t xml:space="preserve"> states that using retail prepaid rates to set the SSA underestimates the cost of providing </w:t>
      </w:r>
      <w:proofErr w:type="spellStart"/>
      <w:r w:rsidR="00291BAA">
        <w:t>LifeLine</w:t>
      </w:r>
      <w:proofErr w:type="spellEnd"/>
      <w:r w:rsidR="00291BAA">
        <w:t xml:space="preserve"> service, for which reimbursement is not guaranteed and for which </w:t>
      </w:r>
      <w:proofErr w:type="spellStart"/>
      <w:r w:rsidR="00291BAA">
        <w:t>AirVoice</w:t>
      </w:r>
      <w:proofErr w:type="spellEnd"/>
      <w:r w:rsidR="00291BAA">
        <w:t xml:space="preserve"> provides free devices.</w:t>
      </w:r>
      <w:r w:rsidR="00291BAA">
        <w:rPr>
          <w:rStyle w:val="FootnoteReference"/>
        </w:rPr>
        <w:footnoteReference w:id="34"/>
      </w:r>
      <w:r w:rsidR="00291BAA">
        <w:t xml:space="preserve"> </w:t>
      </w:r>
    </w:p>
    <w:p w:rsidR="006E5682" w:rsidP="006E5682" w:rsidRDefault="00BD0699" w14:paraId="1A81B2DF" w14:textId="71E90499">
      <w:pPr>
        <w:pStyle w:val="Standard"/>
      </w:pPr>
      <w:r>
        <w:t xml:space="preserve">TURN supports the </w:t>
      </w:r>
      <w:r w:rsidR="008F0491">
        <w:t xml:space="preserve">2025 </w:t>
      </w:r>
      <w:r>
        <w:t>Staff Proposal</w:t>
      </w:r>
      <w:r w:rsidR="008F0491">
        <w:t>’s</w:t>
      </w:r>
      <w:r>
        <w:t xml:space="preserve"> framework and argues that </w:t>
      </w:r>
      <w:proofErr w:type="spellStart"/>
      <w:r>
        <w:t>LifeLine</w:t>
      </w:r>
      <w:proofErr w:type="spellEnd"/>
      <w:r>
        <w:t xml:space="preserve"> plan rates as well as prepaid and postpaid rates should be surveyed. TURN advocates for use of post-paid plans in the analysis because “</w:t>
      </w:r>
      <w:r w:rsidRPr="00BD0699">
        <w:t xml:space="preserve">Lifeline is not and should not be thought of as a second-class service for </w:t>
      </w:r>
      <w:r>
        <w:t>‘</w:t>
      </w:r>
      <w:r w:rsidRPr="00BD0699">
        <w:t>second-class</w:t>
      </w:r>
      <w:r>
        <w:t xml:space="preserve">’ </w:t>
      </w:r>
      <w:proofErr w:type="gramStart"/>
      <w:r w:rsidRPr="00BD0699">
        <w:t>consumers</w:t>
      </w:r>
      <w:r>
        <w:t>[</w:t>
      </w:r>
      <w:proofErr w:type="gramEnd"/>
      <w:r>
        <w:t xml:space="preserve">,]” and states that only </w:t>
      </w:r>
      <w:r w:rsidR="00772282">
        <w:t xml:space="preserve">by </w:t>
      </w:r>
      <w:r>
        <w:t xml:space="preserve">using postpaid plans in the analysis can the Commission ensure </w:t>
      </w:r>
      <w:proofErr w:type="spellStart"/>
      <w:r>
        <w:t>LifeLine</w:t>
      </w:r>
      <w:proofErr w:type="spellEnd"/>
      <w:r>
        <w:t xml:space="preserve"> “beats the market.”</w:t>
      </w:r>
      <w:r>
        <w:rPr>
          <w:rStyle w:val="FootnoteReference"/>
        </w:rPr>
        <w:footnoteReference w:id="35"/>
      </w:r>
      <w:r w:rsidRPr="006E5682" w:rsidR="006E5682">
        <w:t xml:space="preserve"> </w:t>
      </w:r>
      <w:proofErr w:type="spellStart"/>
      <w:r w:rsidR="006E5682">
        <w:t>CforAT</w:t>
      </w:r>
      <w:proofErr w:type="spellEnd"/>
      <w:r w:rsidR="006E5682">
        <w:t xml:space="preserve"> also states that in </w:t>
      </w:r>
      <w:r w:rsidR="000B7BFB">
        <w:t xml:space="preserve">the </w:t>
      </w:r>
      <w:r w:rsidR="006E5682">
        <w:t xml:space="preserve">absence of cost of service or state-by-state pricing data, </w:t>
      </w:r>
      <w:proofErr w:type="spellStart"/>
      <w:r w:rsidR="006E5682">
        <w:t>CforAT</w:t>
      </w:r>
      <w:proofErr w:type="spellEnd"/>
      <w:r w:rsidR="006E5682">
        <w:t xml:space="preserve"> does not oppose adoption of the </w:t>
      </w:r>
      <w:r w:rsidR="00925357">
        <w:t xml:space="preserve">2025 </w:t>
      </w:r>
      <w:r w:rsidR="006E5682">
        <w:t>Staff Proposal.</w:t>
      </w:r>
      <w:r w:rsidR="006E5682">
        <w:rPr>
          <w:rStyle w:val="FootnoteReference"/>
        </w:rPr>
        <w:footnoteReference w:id="36"/>
      </w:r>
    </w:p>
    <w:p w:rsidR="00926FC9" w:rsidP="008F224B" w:rsidRDefault="00926FC9" w14:paraId="485FBFC5" w14:textId="3F9878E6">
      <w:pPr>
        <w:pStyle w:val="Standard"/>
      </w:pPr>
      <w:r>
        <w:t xml:space="preserve">Finally, parties disagree over the appropriate data upon which to base the MSS. </w:t>
      </w:r>
      <w:proofErr w:type="spellStart"/>
      <w:r w:rsidR="00BD0699">
        <w:t>CforAT</w:t>
      </w:r>
      <w:proofErr w:type="spellEnd"/>
      <w:r w:rsidR="00BD0699">
        <w:t xml:space="preserve"> states that a</w:t>
      </w:r>
      <w:r w:rsidRPr="00BD0699" w:rsidR="00BD0699">
        <w:t>verage industrywide wireless data consumption is necessary to evaluate the amount of data that wireless customers use when not limited to low data caps.</w:t>
      </w:r>
      <w:r w:rsidR="00BD0699">
        <w:rPr>
          <w:rStyle w:val="FootnoteReference"/>
        </w:rPr>
        <w:footnoteReference w:id="37"/>
      </w:r>
      <w:r w:rsidR="001E5912">
        <w:t xml:space="preserve"> </w:t>
      </w:r>
      <w:r w:rsidR="0009556D">
        <w:t>CTIA notes that the FCC attempted to use industry averages to set MSS levels, but found the first adjustment based on their rule would have significantly raised the MSS with no adjustment to the federal support, raising affordability concerns.</w:t>
      </w:r>
      <w:r w:rsidR="0009556D">
        <w:rPr>
          <w:rStyle w:val="FootnoteReference"/>
        </w:rPr>
        <w:footnoteReference w:id="38"/>
      </w:r>
    </w:p>
    <w:p w:rsidR="004958B4" w:rsidP="004958B4" w:rsidRDefault="00AF501D" w14:paraId="17426F07" w14:textId="521FE0AB">
      <w:pPr>
        <w:pStyle w:val="Standard"/>
      </w:pPr>
      <w:r>
        <w:lastRenderedPageBreak/>
        <w:t xml:space="preserve">Verizon proposes a three-tier SSA/MSS framework </w:t>
      </w:r>
      <w:r w:rsidR="000B16D1">
        <w:t xml:space="preserve">that it states is </w:t>
      </w:r>
      <w:r>
        <w:t xml:space="preserve">based on a </w:t>
      </w:r>
      <w:r w:rsidR="00FD4DF8">
        <w:t xml:space="preserve">May 2026 </w:t>
      </w:r>
      <w:r>
        <w:t>“resurvey” of the plans staff surveyed for the 2025 Staff Proposal.</w:t>
      </w:r>
      <w:r w:rsidR="00A61803">
        <w:rPr>
          <w:rStyle w:val="FootnoteReference"/>
        </w:rPr>
        <w:footnoteReference w:id="39"/>
      </w:r>
      <w:r>
        <w:t xml:space="preserve"> Verizon’s proposal incorporates port</w:t>
      </w:r>
      <w:r w:rsidR="004F22BA">
        <w:t>ability</w:t>
      </w:r>
      <w:r>
        <w:t xml:space="preserve"> freezes, which would prevent customers from </w:t>
      </w:r>
      <w:r w:rsidR="009C3908">
        <w:t>switching</w:t>
      </w:r>
      <w:r>
        <w:t xml:space="preserve"> service providers for certain periods of time after </w:t>
      </w:r>
      <w:r w:rsidR="009C3908">
        <w:t xml:space="preserve">enrolling </w:t>
      </w:r>
      <w:r w:rsidR="00E97A10">
        <w:t>with a new provider</w:t>
      </w:r>
      <w:r>
        <w:t>.</w:t>
      </w:r>
      <w:r w:rsidR="00C75323">
        <w:rPr>
          <w:rStyle w:val="FootnoteReference"/>
        </w:rPr>
        <w:footnoteReference w:id="40"/>
      </w:r>
      <w:r>
        <w:t xml:space="preserve"> Verizon </w:t>
      </w:r>
      <w:r w:rsidR="00291BAA">
        <w:t>states</w:t>
      </w:r>
      <w:r>
        <w:t xml:space="preserve"> that because port</w:t>
      </w:r>
      <w:r w:rsidR="004E4F46">
        <w:t>ability</w:t>
      </w:r>
      <w:r>
        <w:t xml:space="preserve"> freezes decrease customer churn, providers will be incentivized to offer additional plans with </w:t>
      </w:r>
      <w:r w:rsidR="00291BAA">
        <w:t>more</w:t>
      </w:r>
      <w:r>
        <w:t xml:space="preserve"> data and customers will be less likely to be transferred without their consent.</w:t>
      </w:r>
      <w:r>
        <w:rPr>
          <w:rStyle w:val="FootnoteReference"/>
        </w:rPr>
        <w:footnoteReference w:id="41"/>
      </w:r>
      <w:r w:rsidRPr="00AF501D">
        <w:t xml:space="preserve"> </w:t>
      </w:r>
      <w:r w:rsidR="00291BAA">
        <w:t>A 24</w:t>
      </w:r>
      <w:r w:rsidR="00441AFE">
        <w:t>-</w:t>
      </w:r>
      <w:r w:rsidR="00291BAA">
        <w:t>hour port</w:t>
      </w:r>
      <w:r w:rsidR="001D625D">
        <w:t>ability</w:t>
      </w:r>
      <w:r w:rsidR="00291BAA">
        <w:t xml:space="preserve"> freeze currently applies to all </w:t>
      </w:r>
      <w:proofErr w:type="spellStart"/>
      <w:r w:rsidR="00291BAA">
        <w:t>LifeLine</w:t>
      </w:r>
      <w:proofErr w:type="spellEnd"/>
      <w:r w:rsidR="00291BAA">
        <w:t xml:space="preserve"> plans.</w:t>
      </w:r>
      <w:r w:rsidR="00291BAA">
        <w:rPr>
          <w:rStyle w:val="FootnoteReference"/>
        </w:rPr>
        <w:footnoteReference w:id="42"/>
      </w:r>
      <w:r w:rsidR="00291BAA">
        <w:t xml:space="preserve"> </w:t>
      </w:r>
      <w:r w:rsidR="00E74E1F">
        <w:t>Verizon states that its proposal does not incorporate customer usage data into the MSS, as surveying such data may create an inaccurate reflection of customers’ actual usage and need, given that capped data users may ration data use, and usage data does not account for when customers are connected to Wi-Fi.</w:t>
      </w:r>
      <w:r w:rsidR="00E74E1F">
        <w:rPr>
          <w:rStyle w:val="FootnoteReference"/>
        </w:rPr>
        <w:footnoteReference w:id="43"/>
      </w:r>
      <w:r w:rsidR="00E74E1F">
        <w:t xml:space="preserve">  </w:t>
      </w:r>
    </w:p>
    <w:p w:rsidR="00412737" w:rsidP="004958B4" w:rsidRDefault="00412737" w14:paraId="11AC7B86" w14:textId="7C1A47D3">
      <w:pPr>
        <w:pStyle w:val="Standard"/>
      </w:pPr>
      <w:proofErr w:type="spellStart"/>
      <w:r>
        <w:t>NaLA</w:t>
      </w:r>
      <w:proofErr w:type="spellEnd"/>
      <w:r>
        <w:t xml:space="preserve"> </w:t>
      </w:r>
      <w:r w:rsidR="00E74E1F">
        <w:t>opposes Verizon’s proposal, stating that</w:t>
      </w:r>
      <w:r>
        <w:t xml:space="preserve"> Verizon’s retail survey does not support </w:t>
      </w:r>
      <w:r w:rsidR="00E74E1F">
        <w:t>Verizon’s</w:t>
      </w:r>
      <w:r>
        <w:t xml:space="preserve"> “generous proposal” and that </w:t>
      </w:r>
      <w:r w:rsidR="00E74E1F">
        <w:t>the proposed SSA/MSS requirements</w:t>
      </w:r>
      <w:r>
        <w:t xml:space="preserve"> could only be met by Verizon and Assurance, driving away competition from non-</w:t>
      </w:r>
      <w:proofErr w:type="gramStart"/>
      <w:r>
        <w:t>facilities based</w:t>
      </w:r>
      <w:proofErr w:type="gramEnd"/>
      <w:r>
        <w:t xml:space="preserve"> providers.</w:t>
      </w:r>
      <w:r>
        <w:rPr>
          <w:rStyle w:val="FootnoteReference"/>
        </w:rPr>
        <w:footnoteReference w:id="44"/>
      </w:r>
      <w:r>
        <w:t xml:space="preserve"> </w:t>
      </w:r>
    </w:p>
    <w:p w:rsidR="001E5912" w:rsidP="001E5912" w:rsidRDefault="001E5912" w14:paraId="2BDEEAAC" w14:textId="2BEE5F24">
      <w:pPr>
        <w:pStyle w:val="Heading3"/>
      </w:pPr>
      <w:bookmarkStart w:name="_Toc242079577" w:id="17"/>
      <w:r>
        <w:lastRenderedPageBreak/>
        <w:t>Discussion</w:t>
      </w:r>
      <w:bookmarkEnd w:id="17"/>
    </w:p>
    <w:p w:rsidR="00BF1268" w:rsidP="003F02C1" w:rsidRDefault="004C0171" w14:paraId="65FB5EA2" w14:textId="06A22591">
      <w:pPr>
        <w:pStyle w:val="Standard"/>
      </w:pPr>
      <w:r>
        <w:t>We</w:t>
      </w:r>
      <w:r w:rsidR="000239AB">
        <w:t xml:space="preserve"> </w:t>
      </w:r>
      <w:proofErr w:type="gramStart"/>
      <w:r w:rsidR="000239AB">
        <w:t>adopt</w:t>
      </w:r>
      <w:proofErr w:type="gramEnd"/>
      <w:r w:rsidR="000239AB">
        <w:t xml:space="preserve"> </w:t>
      </w:r>
      <w:r w:rsidR="005842CB">
        <w:t>the</w:t>
      </w:r>
      <w:r w:rsidR="000239AB">
        <w:t xml:space="preserve"> three-tier wireless SSA/MSS framework</w:t>
      </w:r>
      <w:r w:rsidR="00036880">
        <w:t xml:space="preserve"> </w:t>
      </w:r>
      <w:r>
        <w:t>proposed by Verizon</w:t>
      </w:r>
      <w:r w:rsidR="00F35A96">
        <w:t>, with modifications,</w:t>
      </w:r>
      <w:r>
        <w:t xml:space="preserve"> a</w:t>
      </w:r>
      <w:r w:rsidR="00E74E1F">
        <w:t>s</w:t>
      </w:r>
      <w:r w:rsidR="00036880">
        <w:t xml:space="preserve"> shown in Table </w:t>
      </w:r>
      <w:r w:rsidR="00FD4DF8">
        <w:t>4</w:t>
      </w:r>
      <w:r w:rsidR="00036880">
        <w:t xml:space="preserve"> below. </w:t>
      </w:r>
      <w:r w:rsidR="003F02C1">
        <w:t>It is reasonable to base the wireless SSA/MSS framework on the wireless retail market, rather than the wireline COLR basic rate framework, which bears no connection to</w:t>
      </w:r>
      <w:r w:rsidR="00145E53">
        <w:t xml:space="preserve"> </w:t>
      </w:r>
      <w:r w:rsidR="003F02C1">
        <w:t>the wireless market. However, t</w:t>
      </w:r>
      <w:r w:rsidR="00745F81">
        <w:t xml:space="preserve">he five-tier framework proposed by </w:t>
      </w:r>
      <w:r w:rsidR="00F94377">
        <w:t>the 2025 S</w:t>
      </w:r>
      <w:r w:rsidR="00745F81">
        <w:t xml:space="preserve">taff </w:t>
      </w:r>
      <w:r w:rsidR="00F94377">
        <w:t xml:space="preserve">Proposal </w:t>
      </w:r>
      <w:r w:rsidR="00745F81">
        <w:t xml:space="preserve">is complex, particularly when considering </w:t>
      </w:r>
      <w:r w:rsidR="00464AB3">
        <w:t xml:space="preserve">the task of </w:t>
      </w:r>
      <w:r w:rsidR="00745F81">
        <w:t xml:space="preserve">assessing </w:t>
      </w:r>
      <w:r w:rsidR="00464AB3">
        <w:t>copay and extra data charge</w:t>
      </w:r>
      <w:r w:rsidR="00745F81">
        <w:t xml:space="preserve"> affordability.</w:t>
      </w:r>
      <w:r w:rsidR="00C87813">
        <w:t xml:space="preserve"> </w:t>
      </w:r>
      <w:r w:rsidR="00464AB3">
        <w:t xml:space="preserve">Verizon’s proposed framework </w:t>
      </w:r>
      <w:r w:rsidR="00BF1268">
        <w:t>more closely</w:t>
      </w:r>
      <w:r w:rsidR="00464AB3">
        <w:t xml:space="preserve"> reflects recent retail market </w:t>
      </w:r>
      <w:r w:rsidR="00E74E1F">
        <w:t>rates</w:t>
      </w:r>
      <w:r w:rsidR="0091447D">
        <w:t>,</w:t>
      </w:r>
      <w:r w:rsidR="00E74E1F">
        <w:t xml:space="preserve"> </w:t>
      </w:r>
      <w:r w:rsidR="00464AB3">
        <w:t xml:space="preserve">and </w:t>
      </w:r>
      <w:r w:rsidR="007661E2">
        <w:t>more effectively leverages the</w:t>
      </w:r>
      <w:r w:rsidR="00464AB3">
        <w:t xml:space="preserve"> federal Lifeline</w:t>
      </w:r>
      <w:r w:rsidR="007661E2">
        <w:t xml:space="preserve"> subsidy</w:t>
      </w:r>
      <w:r w:rsidR="00D71CA5">
        <w:t xml:space="preserve"> to benefit consumers</w:t>
      </w:r>
      <w:r w:rsidR="00464AB3">
        <w:t>.</w:t>
      </w:r>
      <w:r w:rsidR="00BF1268">
        <w:t xml:space="preserve"> However, we make </w:t>
      </w:r>
      <w:r w:rsidR="0064794E">
        <w:t xml:space="preserve">an </w:t>
      </w:r>
      <w:r w:rsidR="00BF1268">
        <w:t xml:space="preserve">adjustment to </w:t>
      </w:r>
      <w:r w:rsidR="0064794E">
        <w:t xml:space="preserve">Tier 3 to better ensure that all </w:t>
      </w:r>
      <w:r w:rsidR="00063FDA">
        <w:t xml:space="preserve">eligible </w:t>
      </w:r>
      <w:r w:rsidR="0064794E">
        <w:t>low</w:t>
      </w:r>
      <w:r w:rsidR="00063FDA">
        <w:t>-</w:t>
      </w:r>
      <w:r w:rsidR="0064794E">
        <w:t>income Californians have access to the data they may need at an affordable rate.</w:t>
      </w:r>
      <w:r w:rsidR="001272EB">
        <w:t xml:space="preserve"> </w:t>
      </w:r>
      <w:r w:rsidR="004958B4">
        <w:t xml:space="preserve">We also incorporate rates from the provider Tello that were included in the 2025 Staff Proposal but omitted from Verizon’s retail survey. We agree with TURN that the retail survey upon which </w:t>
      </w:r>
      <w:proofErr w:type="spellStart"/>
      <w:r w:rsidR="004958B4">
        <w:t>LifeLine</w:t>
      </w:r>
      <w:proofErr w:type="spellEnd"/>
      <w:r w:rsidR="004958B4">
        <w:t xml:space="preserve"> SSAs should be based should include post-paid plan rates to ensure </w:t>
      </w:r>
      <w:proofErr w:type="spellStart"/>
      <w:r w:rsidR="004958B4">
        <w:t>LifeLine</w:t>
      </w:r>
      <w:proofErr w:type="spellEnd"/>
      <w:r w:rsidR="004958B4">
        <w:t xml:space="preserve"> plans “beat the market.”</w:t>
      </w:r>
      <w:r w:rsidR="000531A9">
        <w:t xml:space="preserve"> Our adopted framework is consistent with our prior finding that retail rates may inform our SSA, but there is no requirement for the </w:t>
      </w:r>
      <w:r w:rsidR="003B4886">
        <w:t>P</w:t>
      </w:r>
      <w:r w:rsidR="000531A9">
        <w:t>rogram to maximize provider profits or match the profits they receive for retail plans.</w:t>
      </w:r>
      <w:r w:rsidR="000531A9">
        <w:rPr>
          <w:rStyle w:val="FootnoteReference"/>
        </w:rPr>
        <w:footnoteReference w:id="45"/>
      </w:r>
    </w:p>
    <w:p w:rsidR="00E31BDF" w:rsidP="003F02C1" w:rsidRDefault="00E31BDF" w14:paraId="196B80DB" w14:textId="16CA5750">
      <w:pPr>
        <w:pStyle w:val="Standard"/>
      </w:pPr>
      <w:r>
        <w:t xml:space="preserve">While </w:t>
      </w:r>
      <w:proofErr w:type="spellStart"/>
      <w:r>
        <w:t>NaLA</w:t>
      </w:r>
      <w:proofErr w:type="spellEnd"/>
      <w:r>
        <w:t xml:space="preserve"> argues that Verizon’s proposal is not supported by its survey and will price out </w:t>
      </w:r>
      <w:proofErr w:type="gramStart"/>
      <w:r>
        <w:t>non facilities</w:t>
      </w:r>
      <w:proofErr w:type="gramEnd"/>
      <w:r>
        <w:t xml:space="preserve">-based providers from offering </w:t>
      </w:r>
      <w:proofErr w:type="spellStart"/>
      <w:r>
        <w:t>LifeLine</w:t>
      </w:r>
      <w:proofErr w:type="spellEnd"/>
      <w:r>
        <w:t xml:space="preserve">, </w:t>
      </w:r>
      <w:proofErr w:type="spellStart"/>
      <w:r>
        <w:t>NaLA’s</w:t>
      </w:r>
      <w:proofErr w:type="spellEnd"/>
      <w:r>
        <w:t xml:space="preserve"> comments do not address the impact of the portability freezes on provider costs, nor does </w:t>
      </w:r>
      <w:proofErr w:type="spellStart"/>
      <w:r>
        <w:t>NaLA</w:t>
      </w:r>
      <w:proofErr w:type="spellEnd"/>
      <w:r>
        <w:t xml:space="preserve"> provide cost data or other evidence to support its position. </w:t>
      </w:r>
    </w:p>
    <w:p w:rsidR="00063FDA" w:rsidP="003F02C1" w:rsidRDefault="00063FDA" w14:paraId="1153FA95" w14:textId="77777777">
      <w:pPr>
        <w:pStyle w:val="Standard"/>
      </w:pPr>
    </w:p>
    <w:p w:rsidRPr="008F0491" w:rsidR="00BF1268" w:rsidP="008F0491" w:rsidRDefault="00DA6C41" w14:paraId="35CDEE62" w14:textId="13C8E586">
      <w:pPr>
        <w:pStyle w:val="Standard"/>
        <w:spacing w:after="240" w:line="240" w:lineRule="auto"/>
        <w:rPr>
          <w:b/>
          <w:bCs/>
        </w:rPr>
      </w:pPr>
      <w:r w:rsidRPr="008F0491">
        <w:rPr>
          <w:b/>
          <w:bCs/>
        </w:rPr>
        <w:lastRenderedPageBreak/>
        <w:t xml:space="preserve">Table </w:t>
      </w:r>
      <w:r w:rsidRPr="008F0491" w:rsidR="008F0491">
        <w:rPr>
          <w:b/>
          <w:bCs/>
        </w:rPr>
        <w:t>4</w:t>
      </w:r>
      <w:r w:rsidRPr="008F0491">
        <w:rPr>
          <w:b/>
          <w:bCs/>
        </w:rPr>
        <w:t xml:space="preserve">: </w:t>
      </w:r>
      <w:r w:rsidRPr="008F0491" w:rsidR="00BF1268">
        <w:rPr>
          <w:b/>
          <w:bCs/>
        </w:rPr>
        <w:t>Adopted</w:t>
      </w:r>
      <w:r w:rsidRPr="008F0491">
        <w:rPr>
          <w:b/>
          <w:bCs/>
        </w:rPr>
        <w:t xml:space="preserve"> Wireless SSA/MSS Framework</w:t>
      </w:r>
    </w:p>
    <w:tbl>
      <w:tblPr>
        <w:tblStyle w:val="TableGrid"/>
        <w:tblW w:w="9355" w:type="dxa"/>
        <w:tblLook w:val="04A0" w:firstRow="1" w:lastRow="0" w:firstColumn="1" w:lastColumn="0" w:noHBand="0" w:noVBand="1"/>
      </w:tblPr>
      <w:tblGrid>
        <w:gridCol w:w="1075"/>
        <w:gridCol w:w="1530"/>
        <w:gridCol w:w="1350"/>
        <w:gridCol w:w="1530"/>
        <w:gridCol w:w="1620"/>
        <w:gridCol w:w="2250"/>
      </w:tblGrid>
      <w:tr w:rsidR="00BF1268" w:rsidTr="00925C61" w14:paraId="0FFE9689" w14:textId="77777777">
        <w:trPr>
          <w:trHeight w:val="306"/>
        </w:trPr>
        <w:tc>
          <w:tcPr>
            <w:tcW w:w="1075" w:type="dxa"/>
          </w:tcPr>
          <w:p w:rsidR="00BF1268" w:rsidP="00DA6C41" w:rsidRDefault="00BF1268" w14:paraId="383EE644" w14:textId="77777777">
            <w:pPr>
              <w:pStyle w:val="Standard"/>
              <w:spacing w:line="240" w:lineRule="auto"/>
              <w:ind w:firstLine="0"/>
            </w:pPr>
            <w:r>
              <w:t>Tier</w:t>
            </w:r>
          </w:p>
        </w:tc>
        <w:tc>
          <w:tcPr>
            <w:tcW w:w="1530" w:type="dxa"/>
          </w:tcPr>
          <w:p w:rsidR="00BF1268" w:rsidP="00DA6C41" w:rsidRDefault="00BF1268" w14:paraId="60148F2D" w14:textId="77777777">
            <w:pPr>
              <w:pStyle w:val="Standard"/>
              <w:spacing w:line="240" w:lineRule="auto"/>
              <w:ind w:firstLine="0"/>
            </w:pPr>
            <w:r>
              <w:t>Talk/Text</w:t>
            </w:r>
          </w:p>
        </w:tc>
        <w:tc>
          <w:tcPr>
            <w:tcW w:w="1350" w:type="dxa"/>
          </w:tcPr>
          <w:p w:rsidR="00BF1268" w:rsidP="00DA6C41" w:rsidRDefault="00BF1268" w14:paraId="0FC58E56" w14:textId="77777777">
            <w:pPr>
              <w:pStyle w:val="Standard"/>
              <w:spacing w:line="240" w:lineRule="auto"/>
              <w:ind w:firstLine="0"/>
            </w:pPr>
            <w:r>
              <w:t>Data*</w:t>
            </w:r>
          </w:p>
        </w:tc>
        <w:tc>
          <w:tcPr>
            <w:tcW w:w="1530" w:type="dxa"/>
          </w:tcPr>
          <w:p w:rsidR="00BF1268" w:rsidP="00DA6C41" w:rsidRDefault="00BF1268" w14:paraId="28F23CAE" w14:textId="77777777">
            <w:pPr>
              <w:pStyle w:val="Standard"/>
              <w:spacing w:line="240" w:lineRule="auto"/>
              <w:ind w:firstLine="0"/>
            </w:pPr>
            <w:r>
              <w:t>SSA*</w:t>
            </w:r>
          </w:p>
        </w:tc>
        <w:tc>
          <w:tcPr>
            <w:tcW w:w="1620" w:type="dxa"/>
          </w:tcPr>
          <w:p w:rsidR="00BF1268" w:rsidP="00DA6C41" w:rsidRDefault="00BF1268" w14:paraId="700EA4F7" w14:textId="77777777">
            <w:pPr>
              <w:pStyle w:val="Standard"/>
              <w:spacing w:line="240" w:lineRule="auto"/>
              <w:ind w:firstLine="0"/>
            </w:pPr>
            <w:r>
              <w:t>Max Copay</w:t>
            </w:r>
          </w:p>
        </w:tc>
        <w:tc>
          <w:tcPr>
            <w:tcW w:w="2250" w:type="dxa"/>
          </w:tcPr>
          <w:p w:rsidR="00BF1268" w:rsidP="00DA6C41" w:rsidRDefault="00BF1268" w14:paraId="7CDB9C0D" w14:textId="1FBD6D9E">
            <w:pPr>
              <w:pStyle w:val="Standard"/>
              <w:spacing w:line="240" w:lineRule="auto"/>
              <w:ind w:firstLine="0"/>
            </w:pPr>
            <w:r>
              <w:t>Port</w:t>
            </w:r>
            <w:r w:rsidR="000E50C1">
              <w:t>ability</w:t>
            </w:r>
            <w:r>
              <w:t xml:space="preserve"> Freeze</w:t>
            </w:r>
            <w:r w:rsidR="000E50C1">
              <w:t xml:space="preserve"> Period</w:t>
            </w:r>
          </w:p>
        </w:tc>
      </w:tr>
      <w:tr w:rsidR="00BF1268" w:rsidTr="00925C61" w14:paraId="4C97729D" w14:textId="77777777">
        <w:trPr>
          <w:trHeight w:val="323"/>
        </w:trPr>
        <w:tc>
          <w:tcPr>
            <w:tcW w:w="1075" w:type="dxa"/>
          </w:tcPr>
          <w:p w:rsidR="00BF1268" w:rsidP="00DA6C41" w:rsidRDefault="00BF1268" w14:paraId="34E1CA54" w14:textId="77777777">
            <w:pPr>
              <w:pStyle w:val="Standard"/>
              <w:spacing w:line="240" w:lineRule="auto"/>
              <w:ind w:firstLine="0"/>
            </w:pPr>
            <w:r>
              <w:t>1</w:t>
            </w:r>
          </w:p>
        </w:tc>
        <w:tc>
          <w:tcPr>
            <w:tcW w:w="1530" w:type="dxa"/>
          </w:tcPr>
          <w:p w:rsidR="00BF1268" w:rsidP="00DA6C41" w:rsidRDefault="00BF1268" w14:paraId="551BDA12" w14:textId="77777777">
            <w:pPr>
              <w:pStyle w:val="Standard"/>
              <w:spacing w:line="240" w:lineRule="auto"/>
              <w:ind w:firstLine="0"/>
            </w:pPr>
            <w:r>
              <w:t>Unlimited</w:t>
            </w:r>
          </w:p>
        </w:tc>
        <w:tc>
          <w:tcPr>
            <w:tcW w:w="1350" w:type="dxa"/>
          </w:tcPr>
          <w:p w:rsidR="00BF1268" w:rsidP="00DA6C41" w:rsidRDefault="00BF1268" w14:paraId="2889D169" w14:textId="77777777">
            <w:pPr>
              <w:pStyle w:val="Standard"/>
              <w:spacing w:line="240" w:lineRule="auto"/>
              <w:ind w:firstLine="0"/>
            </w:pPr>
            <w:r>
              <w:t>8 GB</w:t>
            </w:r>
          </w:p>
        </w:tc>
        <w:tc>
          <w:tcPr>
            <w:tcW w:w="1530" w:type="dxa"/>
          </w:tcPr>
          <w:p w:rsidR="00BF1268" w:rsidP="00DA6C41" w:rsidRDefault="00BF1268" w14:paraId="4A338010" w14:textId="77777777">
            <w:pPr>
              <w:pStyle w:val="Standard"/>
              <w:spacing w:line="240" w:lineRule="auto"/>
              <w:ind w:firstLine="0"/>
            </w:pPr>
            <w:r>
              <w:t>$20</w:t>
            </w:r>
          </w:p>
        </w:tc>
        <w:tc>
          <w:tcPr>
            <w:tcW w:w="1620" w:type="dxa"/>
          </w:tcPr>
          <w:p w:rsidR="00BF1268" w:rsidP="00DA6C41" w:rsidRDefault="00BF1268" w14:paraId="34C4B443" w14:textId="77777777">
            <w:pPr>
              <w:pStyle w:val="Standard"/>
              <w:spacing w:line="240" w:lineRule="auto"/>
              <w:ind w:firstLine="0"/>
            </w:pPr>
            <w:r>
              <w:t>$0</w:t>
            </w:r>
          </w:p>
        </w:tc>
        <w:tc>
          <w:tcPr>
            <w:tcW w:w="2250" w:type="dxa"/>
          </w:tcPr>
          <w:p w:rsidR="00BF1268" w:rsidP="00DA6C41" w:rsidRDefault="00BF1268" w14:paraId="79444EFF" w14:textId="77777777">
            <w:pPr>
              <w:pStyle w:val="Standard"/>
              <w:spacing w:line="240" w:lineRule="auto"/>
              <w:ind w:firstLine="0"/>
            </w:pPr>
            <w:r>
              <w:t>24 hours</w:t>
            </w:r>
          </w:p>
        </w:tc>
      </w:tr>
      <w:tr w:rsidR="00BF1268" w:rsidTr="00925C61" w14:paraId="1CFB691D" w14:textId="77777777">
        <w:trPr>
          <w:trHeight w:val="386"/>
        </w:trPr>
        <w:tc>
          <w:tcPr>
            <w:tcW w:w="1075" w:type="dxa"/>
          </w:tcPr>
          <w:p w:rsidR="00BF1268" w:rsidP="00DA6C41" w:rsidRDefault="00BF1268" w14:paraId="6914D31D" w14:textId="2D268D01">
            <w:pPr>
              <w:pStyle w:val="Standard"/>
              <w:spacing w:line="240" w:lineRule="auto"/>
              <w:ind w:firstLine="0"/>
            </w:pPr>
            <w:r>
              <w:t>2</w:t>
            </w:r>
          </w:p>
        </w:tc>
        <w:tc>
          <w:tcPr>
            <w:tcW w:w="1530" w:type="dxa"/>
          </w:tcPr>
          <w:p w:rsidR="00BF1268" w:rsidP="00DA6C41" w:rsidRDefault="00BF1268" w14:paraId="5EF3F6D2" w14:textId="77777777">
            <w:pPr>
              <w:pStyle w:val="Standard"/>
              <w:spacing w:line="240" w:lineRule="auto"/>
              <w:ind w:firstLine="0"/>
            </w:pPr>
            <w:r>
              <w:t>Unlimited</w:t>
            </w:r>
          </w:p>
        </w:tc>
        <w:tc>
          <w:tcPr>
            <w:tcW w:w="1350" w:type="dxa"/>
          </w:tcPr>
          <w:p w:rsidRPr="00DA6C41" w:rsidR="00BF1268" w:rsidP="00DA6C41" w:rsidRDefault="00BF1268" w14:paraId="5050B6B9" w14:textId="5E1BB3A5">
            <w:pPr>
              <w:pStyle w:val="Standard"/>
              <w:spacing w:line="240" w:lineRule="auto"/>
              <w:ind w:firstLine="0"/>
              <w:rPr>
                <w:b/>
                <w:bCs/>
              </w:rPr>
            </w:pPr>
            <w:r w:rsidRPr="00DA6C41">
              <w:rPr>
                <w:b/>
                <w:bCs/>
              </w:rPr>
              <w:t>15 GB</w:t>
            </w:r>
          </w:p>
        </w:tc>
        <w:tc>
          <w:tcPr>
            <w:tcW w:w="1530" w:type="dxa"/>
          </w:tcPr>
          <w:p w:rsidR="00BF1268" w:rsidP="00DA6C41" w:rsidRDefault="00BF1268" w14:paraId="437EA848" w14:textId="77777777">
            <w:pPr>
              <w:pStyle w:val="Standard"/>
              <w:spacing w:line="240" w:lineRule="auto"/>
              <w:ind w:firstLine="0"/>
            </w:pPr>
            <w:r>
              <w:t>$20</w:t>
            </w:r>
          </w:p>
        </w:tc>
        <w:tc>
          <w:tcPr>
            <w:tcW w:w="1620" w:type="dxa"/>
          </w:tcPr>
          <w:p w:rsidR="00BF1268" w:rsidP="00DA6C41" w:rsidRDefault="00BF1268" w14:paraId="6D0A9A29" w14:textId="77777777">
            <w:pPr>
              <w:pStyle w:val="Standard"/>
              <w:spacing w:line="240" w:lineRule="auto"/>
              <w:ind w:firstLine="0"/>
            </w:pPr>
            <w:r>
              <w:t>$0</w:t>
            </w:r>
          </w:p>
        </w:tc>
        <w:tc>
          <w:tcPr>
            <w:tcW w:w="2250" w:type="dxa"/>
          </w:tcPr>
          <w:p w:rsidR="00BF1268" w:rsidP="00DA6C41" w:rsidRDefault="0064794E" w14:paraId="4AC90616" w14:textId="033BFDA3">
            <w:pPr>
              <w:pStyle w:val="Standard"/>
              <w:spacing w:line="240" w:lineRule="auto"/>
              <w:ind w:firstLine="0"/>
            </w:pPr>
            <w:r>
              <w:t>60</w:t>
            </w:r>
            <w:r w:rsidR="00BF1268">
              <w:t xml:space="preserve"> </w:t>
            </w:r>
            <w:r w:rsidR="008C770B">
              <w:t xml:space="preserve">calendar </w:t>
            </w:r>
            <w:r w:rsidR="00BF1268">
              <w:t>days</w:t>
            </w:r>
          </w:p>
        </w:tc>
      </w:tr>
      <w:tr w:rsidR="00BF1268" w:rsidTr="00925C61" w14:paraId="1CF17669" w14:textId="77777777">
        <w:trPr>
          <w:trHeight w:val="323"/>
        </w:trPr>
        <w:tc>
          <w:tcPr>
            <w:tcW w:w="1075" w:type="dxa"/>
          </w:tcPr>
          <w:p w:rsidR="00BF1268" w:rsidP="00DA6C41" w:rsidRDefault="00BF1268" w14:paraId="73FC3F52" w14:textId="77777777">
            <w:pPr>
              <w:pStyle w:val="Standard"/>
              <w:spacing w:line="240" w:lineRule="auto"/>
              <w:ind w:firstLine="0"/>
            </w:pPr>
            <w:r>
              <w:t>3</w:t>
            </w:r>
          </w:p>
        </w:tc>
        <w:tc>
          <w:tcPr>
            <w:tcW w:w="1530" w:type="dxa"/>
          </w:tcPr>
          <w:p w:rsidR="00BF1268" w:rsidP="00DA6C41" w:rsidRDefault="00BF1268" w14:paraId="2F161910" w14:textId="77777777">
            <w:pPr>
              <w:pStyle w:val="Standard"/>
              <w:spacing w:line="240" w:lineRule="auto"/>
              <w:ind w:firstLine="0"/>
            </w:pPr>
            <w:r>
              <w:t>Unlimited</w:t>
            </w:r>
          </w:p>
        </w:tc>
        <w:tc>
          <w:tcPr>
            <w:tcW w:w="1350" w:type="dxa"/>
          </w:tcPr>
          <w:p w:rsidRPr="00DA6C41" w:rsidR="00BF1268" w:rsidP="00DA6C41" w:rsidRDefault="008F0491" w14:paraId="7DCC406B" w14:textId="2CA5953D">
            <w:pPr>
              <w:pStyle w:val="Standard"/>
              <w:spacing w:line="240" w:lineRule="auto"/>
              <w:ind w:firstLine="0"/>
              <w:rPr>
                <w:b/>
                <w:bCs/>
              </w:rPr>
            </w:pPr>
            <w:r>
              <w:rPr>
                <w:b/>
                <w:bCs/>
              </w:rPr>
              <w:t>20</w:t>
            </w:r>
            <w:r w:rsidRPr="00DA6C41" w:rsidR="00BF1268">
              <w:rPr>
                <w:b/>
                <w:bCs/>
              </w:rPr>
              <w:t xml:space="preserve"> GB</w:t>
            </w:r>
          </w:p>
        </w:tc>
        <w:tc>
          <w:tcPr>
            <w:tcW w:w="1530" w:type="dxa"/>
          </w:tcPr>
          <w:p w:rsidR="00BF1268" w:rsidP="00DA6C41" w:rsidRDefault="00BF1268" w14:paraId="1FD03F43" w14:textId="77777777">
            <w:pPr>
              <w:pStyle w:val="Standard"/>
              <w:spacing w:line="240" w:lineRule="auto"/>
              <w:ind w:firstLine="0"/>
            </w:pPr>
            <w:r>
              <w:t>$20</w:t>
            </w:r>
          </w:p>
        </w:tc>
        <w:tc>
          <w:tcPr>
            <w:tcW w:w="1620" w:type="dxa"/>
          </w:tcPr>
          <w:p w:rsidR="00BF1268" w:rsidP="00DA6C41" w:rsidRDefault="00BF1268" w14:paraId="1317A085" w14:textId="77777777">
            <w:pPr>
              <w:pStyle w:val="Standard"/>
              <w:spacing w:line="240" w:lineRule="auto"/>
              <w:ind w:firstLine="0"/>
            </w:pPr>
            <w:r>
              <w:t>$0</w:t>
            </w:r>
          </w:p>
        </w:tc>
        <w:tc>
          <w:tcPr>
            <w:tcW w:w="2250" w:type="dxa"/>
          </w:tcPr>
          <w:p w:rsidR="00BF1268" w:rsidP="00DA6C41" w:rsidRDefault="0064794E" w14:paraId="0C75C41E" w14:textId="0E4A5BCB">
            <w:pPr>
              <w:pStyle w:val="Standard"/>
              <w:spacing w:line="240" w:lineRule="auto"/>
              <w:ind w:firstLine="0"/>
            </w:pPr>
            <w:r>
              <w:t>90</w:t>
            </w:r>
            <w:r w:rsidR="00BF1268">
              <w:t xml:space="preserve"> </w:t>
            </w:r>
            <w:r w:rsidR="00895990">
              <w:t xml:space="preserve">calendar </w:t>
            </w:r>
            <w:r w:rsidR="00BF1268">
              <w:t>days</w:t>
            </w:r>
          </w:p>
        </w:tc>
      </w:tr>
      <w:tr w:rsidR="00DA6C41" w:rsidTr="00925C61" w14:paraId="71AB44EA" w14:textId="77777777">
        <w:trPr>
          <w:trHeight w:val="612"/>
        </w:trPr>
        <w:tc>
          <w:tcPr>
            <w:tcW w:w="9355" w:type="dxa"/>
            <w:gridSpan w:val="6"/>
          </w:tcPr>
          <w:p w:rsidR="00EA3B97" w:rsidP="00F34DAA" w:rsidRDefault="00DA6C41" w14:paraId="68507527" w14:textId="14E1328A">
            <w:pPr>
              <w:pStyle w:val="Standard"/>
              <w:spacing w:line="240" w:lineRule="auto"/>
              <w:ind w:firstLine="0"/>
            </w:pPr>
            <w:r>
              <w:t>*</w:t>
            </w:r>
            <w:r w:rsidRPr="00DA6C41">
              <w:t xml:space="preserve">Subscribers approved for the federal Lifeline </w:t>
            </w:r>
            <w:r w:rsidR="007746DF">
              <w:t xml:space="preserve">discount </w:t>
            </w:r>
            <w:r w:rsidR="00C53F19">
              <w:t xml:space="preserve">for </w:t>
            </w:r>
            <w:r w:rsidR="00F96BD4">
              <w:t xml:space="preserve">a </w:t>
            </w:r>
            <w:r w:rsidR="00C53F19">
              <w:t xml:space="preserve">mobile </w:t>
            </w:r>
            <w:r w:rsidR="001D4DFD">
              <w:t>usage</w:t>
            </w:r>
            <w:r w:rsidR="00C53F19">
              <w:t xml:space="preserve"> </w:t>
            </w:r>
            <w:r w:rsidR="00F96BD4">
              <w:t>al</w:t>
            </w:r>
            <w:r w:rsidR="00A83D16">
              <w:t>lowance</w:t>
            </w:r>
            <w:r w:rsidR="00F96BD4">
              <w:t xml:space="preserve"> </w:t>
            </w:r>
            <w:r w:rsidR="004212C4">
              <w:t>shall</w:t>
            </w:r>
            <w:r w:rsidRPr="00DA6C41" w:rsidR="004212C4">
              <w:t xml:space="preserve"> </w:t>
            </w:r>
            <w:r w:rsidRPr="00DA6C41">
              <w:t xml:space="preserve">receive an additional </w:t>
            </w:r>
            <w:r w:rsidR="001D4DFD">
              <w:t>usage allowance</w:t>
            </w:r>
            <w:r w:rsidR="007746DF">
              <w:t xml:space="preserve"> equal to the </w:t>
            </w:r>
            <w:r w:rsidR="00525714">
              <w:t xml:space="preserve">current federal </w:t>
            </w:r>
            <w:r w:rsidR="002809FC">
              <w:t>usage allowance</w:t>
            </w:r>
            <w:r w:rsidR="00EE20E6">
              <w:rPr>
                <w:rStyle w:val="FootnoteReference"/>
              </w:rPr>
              <w:footnoteReference w:id="46"/>
            </w:r>
          </w:p>
        </w:tc>
      </w:tr>
    </w:tbl>
    <w:p w:rsidR="00BF1268" w:rsidP="00EF4602" w:rsidRDefault="00DA6C41" w14:paraId="6C0BD748" w14:textId="26D9FFD7">
      <w:pPr>
        <w:pStyle w:val="Standard"/>
        <w:spacing w:before="240"/>
        <w:rPr>
          <w:b/>
          <w:bCs/>
        </w:rPr>
      </w:pPr>
      <w:r w:rsidRPr="008F0491">
        <w:rPr>
          <w:b/>
          <w:bCs/>
        </w:rPr>
        <w:t xml:space="preserve">Table </w:t>
      </w:r>
      <w:r w:rsidR="008F0491">
        <w:rPr>
          <w:b/>
          <w:bCs/>
        </w:rPr>
        <w:t>5</w:t>
      </w:r>
      <w:r w:rsidRPr="008F0491">
        <w:rPr>
          <w:b/>
          <w:bCs/>
        </w:rPr>
        <w:t xml:space="preserve">: Verizon’s Proposed </w:t>
      </w:r>
      <w:r w:rsidR="00B95AB0">
        <w:rPr>
          <w:b/>
          <w:bCs/>
        </w:rPr>
        <w:t xml:space="preserve">Wireless </w:t>
      </w:r>
      <w:r w:rsidRPr="008F0491">
        <w:rPr>
          <w:b/>
          <w:bCs/>
        </w:rPr>
        <w:t>SSA/MSS Framework</w:t>
      </w:r>
    </w:p>
    <w:tbl>
      <w:tblPr>
        <w:tblStyle w:val="TableGrid"/>
        <w:tblW w:w="9355" w:type="dxa"/>
        <w:tblLook w:val="04A0" w:firstRow="1" w:lastRow="0" w:firstColumn="1" w:lastColumn="0" w:noHBand="0" w:noVBand="1"/>
      </w:tblPr>
      <w:tblGrid>
        <w:gridCol w:w="1075"/>
        <w:gridCol w:w="1530"/>
        <w:gridCol w:w="1350"/>
        <w:gridCol w:w="1530"/>
        <w:gridCol w:w="1620"/>
        <w:gridCol w:w="2250"/>
      </w:tblGrid>
      <w:tr w:rsidR="00925C61" w:rsidTr="00F622E5" w14:paraId="68FC1FEA" w14:textId="77777777">
        <w:trPr>
          <w:trHeight w:val="306"/>
        </w:trPr>
        <w:tc>
          <w:tcPr>
            <w:tcW w:w="1075" w:type="dxa"/>
          </w:tcPr>
          <w:p w:rsidR="00925C61" w:rsidP="00F622E5" w:rsidRDefault="00925C61" w14:paraId="25FADD3A" w14:textId="77777777">
            <w:pPr>
              <w:pStyle w:val="Standard"/>
              <w:spacing w:line="240" w:lineRule="auto"/>
              <w:ind w:firstLine="0"/>
            </w:pPr>
            <w:r>
              <w:t>Tier</w:t>
            </w:r>
          </w:p>
        </w:tc>
        <w:tc>
          <w:tcPr>
            <w:tcW w:w="1530" w:type="dxa"/>
          </w:tcPr>
          <w:p w:rsidR="00925C61" w:rsidP="00F622E5" w:rsidRDefault="00925C61" w14:paraId="2405CE24" w14:textId="77777777">
            <w:pPr>
              <w:pStyle w:val="Standard"/>
              <w:spacing w:line="240" w:lineRule="auto"/>
              <w:ind w:firstLine="0"/>
            </w:pPr>
            <w:r>
              <w:t>Talk/Text</w:t>
            </w:r>
          </w:p>
        </w:tc>
        <w:tc>
          <w:tcPr>
            <w:tcW w:w="1350" w:type="dxa"/>
          </w:tcPr>
          <w:p w:rsidR="00925C61" w:rsidP="00F622E5" w:rsidRDefault="00925C61" w14:paraId="0DC20D47" w14:textId="77777777">
            <w:pPr>
              <w:pStyle w:val="Standard"/>
              <w:spacing w:line="240" w:lineRule="auto"/>
              <w:ind w:firstLine="0"/>
            </w:pPr>
            <w:r>
              <w:t>Data*</w:t>
            </w:r>
          </w:p>
        </w:tc>
        <w:tc>
          <w:tcPr>
            <w:tcW w:w="1530" w:type="dxa"/>
          </w:tcPr>
          <w:p w:rsidR="00925C61" w:rsidP="00F622E5" w:rsidRDefault="00925C61" w14:paraId="68841A3B" w14:textId="77777777">
            <w:pPr>
              <w:pStyle w:val="Standard"/>
              <w:spacing w:line="240" w:lineRule="auto"/>
              <w:ind w:firstLine="0"/>
            </w:pPr>
            <w:r>
              <w:t>SSA*</w:t>
            </w:r>
          </w:p>
        </w:tc>
        <w:tc>
          <w:tcPr>
            <w:tcW w:w="1620" w:type="dxa"/>
          </w:tcPr>
          <w:p w:rsidR="00925C61" w:rsidP="00F622E5" w:rsidRDefault="00925C61" w14:paraId="2EEF478A" w14:textId="77777777">
            <w:pPr>
              <w:pStyle w:val="Standard"/>
              <w:spacing w:line="240" w:lineRule="auto"/>
              <w:ind w:firstLine="0"/>
            </w:pPr>
            <w:r>
              <w:t>Max Copay</w:t>
            </w:r>
          </w:p>
        </w:tc>
        <w:tc>
          <w:tcPr>
            <w:tcW w:w="2250" w:type="dxa"/>
          </w:tcPr>
          <w:p w:rsidR="00925C61" w:rsidP="00F622E5" w:rsidRDefault="00925C61" w14:paraId="2C984782" w14:textId="77777777">
            <w:pPr>
              <w:pStyle w:val="Standard"/>
              <w:spacing w:line="240" w:lineRule="auto"/>
              <w:ind w:firstLine="0"/>
            </w:pPr>
            <w:r>
              <w:t>Portability Freeze Period</w:t>
            </w:r>
          </w:p>
        </w:tc>
      </w:tr>
      <w:tr w:rsidR="00925C61" w:rsidTr="00F622E5" w14:paraId="6FE4B3F4" w14:textId="77777777">
        <w:trPr>
          <w:trHeight w:val="323"/>
        </w:trPr>
        <w:tc>
          <w:tcPr>
            <w:tcW w:w="1075" w:type="dxa"/>
          </w:tcPr>
          <w:p w:rsidR="00925C61" w:rsidP="00F622E5" w:rsidRDefault="00925C61" w14:paraId="2B613E1C" w14:textId="77777777">
            <w:pPr>
              <w:pStyle w:val="Standard"/>
              <w:spacing w:line="240" w:lineRule="auto"/>
              <w:ind w:firstLine="0"/>
            </w:pPr>
            <w:r>
              <w:t>1</w:t>
            </w:r>
          </w:p>
        </w:tc>
        <w:tc>
          <w:tcPr>
            <w:tcW w:w="1530" w:type="dxa"/>
          </w:tcPr>
          <w:p w:rsidR="00925C61" w:rsidP="00F622E5" w:rsidRDefault="00925C61" w14:paraId="4C987371" w14:textId="77777777">
            <w:pPr>
              <w:pStyle w:val="Standard"/>
              <w:spacing w:line="240" w:lineRule="auto"/>
              <w:ind w:firstLine="0"/>
            </w:pPr>
            <w:r>
              <w:t>Unlimited</w:t>
            </w:r>
          </w:p>
        </w:tc>
        <w:tc>
          <w:tcPr>
            <w:tcW w:w="1350" w:type="dxa"/>
          </w:tcPr>
          <w:p w:rsidR="00925C61" w:rsidP="00F622E5" w:rsidRDefault="00925C61" w14:paraId="0F918388" w14:textId="77777777">
            <w:pPr>
              <w:pStyle w:val="Standard"/>
              <w:spacing w:line="240" w:lineRule="auto"/>
              <w:ind w:firstLine="0"/>
            </w:pPr>
            <w:r>
              <w:t>8 GB</w:t>
            </w:r>
          </w:p>
        </w:tc>
        <w:tc>
          <w:tcPr>
            <w:tcW w:w="1530" w:type="dxa"/>
          </w:tcPr>
          <w:p w:rsidR="00925C61" w:rsidP="00F622E5" w:rsidRDefault="00925C61" w14:paraId="5C6FA4D6" w14:textId="77777777">
            <w:pPr>
              <w:pStyle w:val="Standard"/>
              <w:spacing w:line="240" w:lineRule="auto"/>
              <w:ind w:firstLine="0"/>
            </w:pPr>
            <w:r>
              <w:t>$20</w:t>
            </w:r>
          </w:p>
        </w:tc>
        <w:tc>
          <w:tcPr>
            <w:tcW w:w="1620" w:type="dxa"/>
          </w:tcPr>
          <w:p w:rsidR="00925C61" w:rsidP="00F622E5" w:rsidRDefault="00925C61" w14:paraId="42139AEE" w14:textId="77777777">
            <w:pPr>
              <w:pStyle w:val="Standard"/>
              <w:spacing w:line="240" w:lineRule="auto"/>
              <w:ind w:firstLine="0"/>
            </w:pPr>
            <w:r>
              <w:t>$0</w:t>
            </w:r>
          </w:p>
        </w:tc>
        <w:tc>
          <w:tcPr>
            <w:tcW w:w="2250" w:type="dxa"/>
          </w:tcPr>
          <w:p w:rsidR="00925C61" w:rsidP="00F622E5" w:rsidRDefault="00925C61" w14:paraId="052B799A" w14:textId="77777777">
            <w:pPr>
              <w:pStyle w:val="Standard"/>
              <w:spacing w:line="240" w:lineRule="auto"/>
              <w:ind w:firstLine="0"/>
            </w:pPr>
            <w:r>
              <w:t>24 hours</w:t>
            </w:r>
          </w:p>
        </w:tc>
      </w:tr>
      <w:tr w:rsidR="00925C61" w:rsidTr="00F622E5" w14:paraId="4653E4F0" w14:textId="77777777">
        <w:trPr>
          <w:trHeight w:val="386"/>
        </w:trPr>
        <w:tc>
          <w:tcPr>
            <w:tcW w:w="1075" w:type="dxa"/>
          </w:tcPr>
          <w:p w:rsidR="00925C61" w:rsidP="00F622E5" w:rsidRDefault="00925C61" w14:paraId="33D87B85" w14:textId="77777777">
            <w:pPr>
              <w:pStyle w:val="Standard"/>
              <w:spacing w:line="240" w:lineRule="auto"/>
              <w:ind w:firstLine="0"/>
            </w:pPr>
            <w:r>
              <w:t>2</w:t>
            </w:r>
          </w:p>
        </w:tc>
        <w:tc>
          <w:tcPr>
            <w:tcW w:w="1530" w:type="dxa"/>
          </w:tcPr>
          <w:p w:rsidR="00925C61" w:rsidP="00F622E5" w:rsidRDefault="00925C61" w14:paraId="13077C1B" w14:textId="77777777">
            <w:pPr>
              <w:pStyle w:val="Standard"/>
              <w:spacing w:line="240" w:lineRule="auto"/>
              <w:ind w:firstLine="0"/>
            </w:pPr>
            <w:r>
              <w:t>Unlimited</w:t>
            </w:r>
          </w:p>
        </w:tc>
        <w:tc>
          <w:tcPr>
            <w:tcW w:w="1350" w:type="dxa"/>
          </w:tcPr>
          <w:p w:rsidRPr="00DA6C41" w:rsidR="00925C61" w:rsidP="00F622E5" w:rsidRDefault="00925C61" w14:paraId="2130C2AB" w14:textId="61C2C388">
            <w:pPr>
              <w:pStyle w:val="Standard"/>
              <w:spacing w:line="240" w:lineRule="auto"/>
              <w:ind w:firstLine="0"/>
              <w:rPr>
                <w:b/>
                <w:bCs/>
              </w:rPr>
            </w:pPr>
            <w:r w:rsidRPr="00DA6C41">
              <w:rPr>
                <w:b/>
                <w:bCs/>
              </w:rPr>
              <w:t>1</w:t>
            </w:r>
            <w:r>
              <w:rPr>
                <w:b/>
                <w:bCs/>
              </w:rPr>
              <w:t>2</w:t>
            </w:r>
            <w:r w:rsidRPr="00DA6C41">
              <w:rPr>
                <w:b/>
                <w:bCs/>
              </w:rPr>
              <w:t xml:space="preserve"> GB</w:t>
            </w:r>
          </w:p>
        </w:tc>
        <w:tc>
          <w:tcPr>
            <w:tcW w:w="1530" w:type="dxa"/>
          </w:tcPr>
          <w:p w:rsidR="00925C61" w:rsidP="00F622E5" w:rsidRDefault="00925C61" w14:paraId="66A8F010" w14:textId="77777777">
            <w:pPr>
              <w:pStyle w:val="Standard"/>
              <w:spacing w:line="240" w:lineRule="auto"/>
              <w:ind w:firstLine="0"/>
            </w:pPr>
            <w:r>
              <w:t>$20</w:t>
            </w:r>
          </w:p>
        </w:tc>
        <w:tc>
          <w:tcPr>
            <w:tcW w:w="1620" w:type="dxa"/>
          </w:tcPr>
          <w:p w:rsidR="00925C61" w:rsidP="00F622E5" w:rsidRDefault="00925C61" w14:paraId="7A0E7CC3" w14:textId="77777777">
            <w:pPr>
              <w:pStyle w:val="Standard"/>
              <w:spacing w:line="240" w:lineRule="auto"/>
              <w:ind w:firstLine="0"/>
            </w:pPr>
            <w:r>
              <w:t>$0</w:t>
            </w:r>
          </w:p>
        </w:tc>
        <w:tc>
          <w:tcPr>
            <w:tcW w:w="2250" w:type="dxa"/>
          </w:tcPr>
          <w:p w:rsidR="00925C61" w:rsidP="00F622E5" w:rsidRDefault="00925C61" w14:paraId="18D534B6" w14:textId="77777777">
            <w:pPr>
              <w:pStyle w:val="Standard"/>
              <w:spacing w:line="240" w:lineRule="auto"/>
              <w:ind w:firstLine="0"/>
            </w:pPr>
            <w:r>
              <w:t>60 calendar days</w:t>
            </w:r>
          </w:p>
        </w:tc>
      </w:tr>
      <w:tr w:rsidR="00925C61" w:rsidTr="00F622E5" w14:paraId="66CC15D1" w14:textId="77777777">
        <w:trPr>
          <w:trHeight w:val="323"/>
        </w:trPr>
        <w:tc>
          <w:tcPr>
            <w:tcW w:w="1075" w:type="dxa"/>
          </w:tcPr>
          <w:p w:rsidR="00925C61" w:rsidP="00F622E5" w:rsidRDefault="00925C61" w14:paraId="1B829538" w14:textId="77777777">
            <w:pPr>
              <w:pStyle w:val="Standard"/>
              <w:spacing w:line="240" w:lineRule="auto"/>
              <w:ind w:firstLine="0"/>
            </w:pPr>
            <w:r>
              <w:t>3</w:t>
            </w:r>
          </w:p>
        </w:tc>
        <w:tc>
          <w:tcPr>
            <w:tcW w:w="1530" w:type="dxa"/>
          </w:tcPr>
          <w:p w:rsidR="00925C61" w:rsidP="00F622E5" w:rsidRDefault="00925C61" w14:paraId="7BA34A80" w14:textId="77777777">
            <w:pPr>
              <w:pStyle w:val="Standard"/>
              <w:spacing w:line="240" w:lineRule="auto"/>
              <w:ind w:firstLine="0"/>
            </w:pPr>
            <w:r>
              <w:t>Unlimited</w:t>
            </w:r>
          </w:p>
        </w:tc>
        <w:tc>
          <w:tcPr>
            <w:tcW w:w="1350" w:type="dxa"/>
          </w:tcPr>
          <w:p w:rsidRPr="00DA6C41" w:rsidR="00925C61" w:rsidP="00F622E5" w:rsidRDefault="00925C61" w14:paraId="426E0371" w14:textId="34AE2E5D">
            <w:pPr>
              <w:pStyle w:val="Standard"/>
              <w:spacing w:line="240" w:lineRule="auto"/>
              <w:ind w:firstLine="0"/>
              <w:rPr>
                <w:b/>
                <w:bCs/>
              </w:rPr>
            </w:pPr>
            <w:r>
              <w:rPr>
                <w:b/>
                <w:bCs/>
              </w:rPr>
              <w:t>15</w:t>
            </w:r>
            <w:r w:rsidRPr="00DA6C41">
              <w:rPr>
                <w:b/>
                <w:bCs/>
              </w:rPr>
              <w:t xml:space="preserve"> GB</w:t>
            </w:r>
          </w:p>
        </w:tc>
        <w:tc>
          <w:tcPr>
            <w:tcW w:w="1530" w:type="dxa"/>
          </w:tcPr>
          <w:p w:rsidR="00925C61" w:rsidP="00F622E5" w:rsidRDefault="00925C61" w14:paraId="1186D21B" w14:textId="77777777">
            <w:pPr>
              <w:pStyle w:val="Standard"/>
              <w:spacing w:line="240" w:lineRule="auto"/>
              <w:ind w:firstLine="0"/>
            </w:pPr>
            <w:r>
              <w:t>$20</w:t>
            </w:r>
          </w:p>
        </w:tc>
        <w:tc>
          <w:tcPr>
            <w:tcW w:w="1620" w:type="dxa"/>
          </w:tcPr>
          <w:p w:rsidR="00925C61" w:rsidP="00F622E5" w:rsidRDefault="00925C61" w14:paraId="7C37174B" w14:textId="77777777">
            <w:pPr>
              <w:pStyle w:val="Standard"/>
              <w:spacing w:line="240" w:lineRule="auto"/>
              <w:ind w:firstLine="0"/>
            </w:pPr>
            <w:r>
              <w:t>$0</w:t>
            </w:r>
          </w:p>
        </w:tc>
        <w:tc>
          <w:tcPr>
            <w:tcW w:w="2250" w:type="dxa"/>
          </w:tcPr>
          <w:p w:rsidR="00925C61" w:rsidP="00F622E5" w:rsidRDefault="00925C61" w14:paraId="68858F01" w14:textId="77777777">
            <w:pPr>
              <w:pStyle w:val="Standard"/>
              <w:spacing w:line="240" w:lineRule="auto"/>
              <w:ind w:firstLine="0"/>
            </w:pPr>
            <w:r>
              <w:t>90 calendar days</w:t>
            </w:r>
          </w:p>
        </w:tc>
      </w:tr>
      <w:tr w:rsidR="00925C61" w:rsidTr="00F622E5" w14:paraId="1962FE31" w14:textId="77777777">
        <w:trPr>
          <w:trHeight w:val="612"/>
        </w:trPr>
        <w:tc>
          <w:tcPr>
            <w:tcW w:w="9355" w:type="dxa"/>
            <w:gridSpan w:val="6"/>
          </w:tcPr>
          <w:p w:rsidR="00925C61" w:rsidP="00F622E5" w:rsidRDefault="00925C61" w14:paraId="3E6DE7D0" w14:textId="4FD1DE46">
            <w:pPr>
              <w:pStyle w:val="Standard"/>
              <w:spacing w:line="240" w:lineRule="auto"/>
              <w:ind w:firstLine="0"/>
            </w:pPr>
            <w:r>
              <w:t>*</w:t>
            </w:r>
            <w:r w:rsidRPr="00DA6C41">
              <w:t xml:space="preserve">Subscribers approved for the $9.25 federal Lifeline </w:t>
            </w:r>
            <w:r w:rsidR="001E5809">
              <w:t xml:space="preserve">subsidy </w:t>
            </w:r>
            <w:r>
              <w:t>shall</w:t>
            </w:r>
            <w:r w:rsidRPr="00DA6C41">
              <w:t xml:space="preserve"> receive an additional 4.5</w:t>
            </w:r>
            <w:r>
              <w:t xml:space="preserve"> </w:t>
            </w:r>
            <w:r w:rsidRPr="00DA6C41">
              <w:t>GB</w:t>
            </w:r>
          </w:p>
        </w:tc>
      </w:tr>
    </w:tbl>
    <w:p w:rsidR="00427AAD" w:rsidP="00925C61" w:rsidRDefault="00654E62" w14:paraId="0DD94A02" w14:textId="26073D76">
      <w:pPr>
        <w:pStyle w:val="Standard"/>
        <w:spacing w:before="240"/>
      </w:pPr>
      <w:r>
        <w:t>F</w:t>
      </w:r>
      <w:r w:rsidRPr="00F4144E">
        <w:t xml:space="preserve">or the Tier </w:t>
      </w:r>
      <w:r>
        <w:t>1</w:t>
      </w:r>
      <w:r w:rsidRPr="00F4144E">
        <w:t xml:space="preserve"> Wireless MSS</w:t>
      </w:r>
      <w:r>
        <w:t xml:space="preserve">, we adopt Verizon’s proposal for unlimited talk, unlimited text, and 8 GB of data. </w:t>
      </w:r>
      <w:r w:rsidR="00FD1531">
        <w:t>Th</w:t>
      </w:r>
      <w:r w:rsidR="0052406E">
        <w:t xml:space="preserve">is </w:t>
      </w:r>
      <w:r w:rsidR="00A54747">
        <w:t>is a substantial increase over the existing</w:t>
      </w:r>
      <w:r w:rsidR="00E8174D">
        <w:t xml:space="preserve"> California</w:t>
      </w:r>
      <w:r w:rsidR="00A54747">
        <w:t xml:space="preserve"> </w:t>
      </w:r>
      <w:proofErr w:type="spellStart"/>
      <w:r w:rsidR="00A54747">
        <w:t>LifeLine</w:t>
      </w:r>
      <w:proofErr w:type="spellEnd"/>
      <w:r w:rsidR="00A54747">
        <w:t xml:space="preserve"> program</w:t>
      </w:r>
      <w:r w:rsidR="008F3700">
        <w:t xml:space="preserve">’s entry-level </w:t>
      </w:r>
      <w:r>
        <w:t xml:space="preserve">wireless </w:t>
      </w:r>
      <w:r w:rsidR="008F3700">
        <w:t>MSS</w:t>
      </w:r>
      <w:r w:rsidR="00FC46F8">
        <w:t xml:space="preserve"> </w:t>
      </w:r>
      <w:r w:rsidR="0052406E">
        <w:t>and will provide substantially more data</w:t>
      </w:r>
      <w:r w:rsidR="002D48E4">
        <w:t>, particularly</w:t>
      </w:r>
      <w:r w:rsidR="008F3700">
        <w:t xml:space="preserve"> when combined with federal Lifeline program support.</w:t>
      </w:r>
      <w:r w:rsidR="0052406E">
        <w:t xml:space="preserve"> </w:t>
      </w:r>
      <w:r w:rsidR="00A169D4">
        <w:t xml:space="preserve"> </w:t>
      </w:r>
    </w:p>
    <w:p w:rsidR="00A32898" w:rsidP="00925C61" w:rsidRDefault="00B618FE" w14:paraId="49A8213E" w14:textId="490F6B41">
      <w:pPr>
        <w:pStyle w:val="Standard"/>
      </w:pPr>
      <w:r>
        <w:t>F</w:t>
      </w:r>
      <w:r w:rsidRPr="00F4144E">
        <w:t xml:space="preserve">or the Tier </w:t>
      </w:r>
      <w:r>
        <w:t>2</w:t>
      </w:r>
      <w:r w:rsidRPr="00F4144E">
        <w:t xml:space="preserve"> Wireless MSS</w:t>
      </w:r>
      <w:r>
        <w:t xml:space="preserve">, we </w:t>
      </w:r>
      <w:proofErr w:type="gramStart"/>
      <w:r>
        <w:t>adopt</w:t>
      </w:r>
      <w:proofErr w:type="gramEnd"/>
      <w:r>
        <w:t xml:space="preserve"> a modified version of Verizon’s proposal for unlimited talk, unlimited text, and </w:t>
      </w:r>
      <w:r w:rsidR="00654E62">
        <w:t>15</w:t>
      </w:r>
      <w:r>
        <w:t xml:space="preserve"> GB of data. </w:t>
      </w:r>
      <w:r w:rsidRPr="00D904D9" w:rsidR="00D904D9">
        <w:t>As recommended in the 2025 Staff Proposal, i</w:t>
      </w:r>
      <w:r w:rsidR="005C2B2F">
        <w:t>t is reasonable to base a</w:t>
      </w:r>
      <w:r w:rsidR="00745F81">
        <w:t xml:space="preserve"> </w:t>
      </w:r>
      <w:r w:rsidR="005C2B2F">
        <w:t xml:space="preserve">Tier 2 </w:t>
      </w:r>
      <w:r w:rsidR="004D4B87">
        <w:t xml:space="preserve">Wireless </w:t>
      </w:r>
      <w:r w:rsidR="00745F81">
        <w:t xml:space="preserve">MSS </w:t>
      </w:r>
      <w:r w:rsidR="005C2B2F">
        <w:t xml:space="preserve">on </w:t>
      </w:r>
      <w:r w:rsidR="005C2B2F">
        <w:lastRenderedPageBreak/>
        <w:t xml:space="preserve">average customer usage provided in the </w:t>
      </w:r>
      <w:r w:rsidR="00F35A96">
        <w:t xml:space="preserve">2024 </w:t>
      </w:r>
      <w:r w:rsidR="005C2B2F">
        <w:t xml:space="preserve">FCC Marketplace Report, rounded to the nearest whole number, here 15 GB. </w:t>
      </w:r>
      <w:r w:rsidDel="00161496" w:rsidR="00A32898">
        <w:t xml:space="preserve">We reject suggestions </w:t>
      </w:r>
      <w:r w:rsidR="00063FDA">
        <w:t>to forgo establishing</w:t>
      </w:r>
      <w:r w:rsidDel="00161496" w:rsidR="00A32898">
        <w:t xml:space="preserve"> an MSS or to set an MSS based on the SSA and retail plans. The first suggestion fails to satisfy the Commission’s obligation to ensure access to a minimum level of communications services and the second unreasonably delegates the responsibility to wireless service providers who create plans for customers to choose from</w:t>
      </w:r>
      <w:r w:rsidDel="00161496" w:rsidR="000531A9">
        <w:t xml:space="preserve"> based on considerations including maximizing profit</w:t>
      </w:r>
      <w:r w:rsidDel="00161496" w:rsidR="00A32898">
        <w:t xml:space="preserve">. </w:t>
      </w:r>
      <w:r w:rsidR="005C2B2F">
        <w:t xml:space="preserve">The nationwide figure </w:t>
      </w:r>
      <w:r w:rsidR="00A32898">
        <w:t xml:space="preserve">developed by the FCC </w:t>
      </w:r>
      <w:r w:rsidR="005C2B2F">
        <w:t xml:space="preserve">incorporates a wide range of customers who, like </w:t>
      </w:r>
      <w:proofErr w:type="spellStart"/>
      <w:r w:rsidR="005C2B2F">
        <w:t>LifeLine</w:t>
      </w:r>
      <w:proofErr w:type="spellEnd"/>
      <w:r w:rsidR="005C2B2F">
        <w:t xml:space="preserve"> customers, have access to unlimited as well as capped plans</w:t>
      </w:r>
      <w:r w:rsidR="00745F81">
        <w:t>.</w:t>
      </w:r>
      <w:r w:rsidR="005C2B2F">
        <w:t xml:space="preserve"> </w:t>
      </w:r>
      <w:r w:rsidR="00745F81">
        <w:t>This</w:t>
      </w:r>
      <w:r w:rsidR="005C2B2F">
        <w:t xml:space="preserve"> is a simple and transparent administrative proxy we have used to inform our MSS in the past.</w:t>
      </w:r>
      <w:r w:rsidR="005C2B2F">
        <w:rPr>
          <w:rStyle w:val="FootnoteReference"/>
        </w:rPr>
        <w:footnoteReference w:id="47"/>
      </w:r>
      <w:r w:rsidR="00DD7B54">
        <w:t xml:space="preserve"> We permit providers to require </w:t>
      </w:r>
      <w:r w:rsidR="00206C37">
        <w:t>a 60-day portability freeze</w:t>
      </w:r>
      <w:r w:rsidR="005913E2">
        <w:t xml:space="preserve"> for t</w:t>
      </w:r>
      <w:r w:rsidR="00917389">
        <w:t>his service tier</w:t>
      </w:r>
      <w:r w:rsidR="00206C37">
        <w:t xml:space="preserve">, subject to the requirements </w:t>
      </w:r>
      <w:r w:rsidR="005913E2">
        <w:t>detailed below.</w:t>
      </w:r>
    </w:p>
    <w:p w:rsidR="00B23F5E" w:rsidP="00A32898" w:rsidRDefault="00F4144E" w14:paraId="44B6AC60" w14:textId="7F3C3F57">
      <w:pPr>
        <w:pStyle w:val="Standard"/>
      </w:pPr>
      <w:r>
        <w:t>F</w:t>
      </w:r>
      <w:r w:rsidRPr="00F4144E">
        <w:t>or the Tier 3 Wireless MSS</w:t>
      </w:r>
      <w:r>
        <w:t>, w</w:t>
      </w:r>
      <w:r w:rsidR="00062AC9">
        <w:t xml:space="preserve">e </w:t>
      </w:r>
      <w:proofErr w:type="gramStart"/>
      <w:r w:rsidR="00062AC9">
        <w:t>adopt</w:t>
      </w:r>
      <w:proofErr w:type="gramEnd"/>
      <w:r w:rsidR="00062AC9">
        <w:t xml:space="preserve"> a modified version of Verizon’s proposal</w:t>
      </w:r>
      <w:r w:rsidR="00910013">
        <w:t>, to allow</w:t>
      </w:r>
      <w:r w:rsidR="00062AC9">
        <w:t xml:space="preserve"> for unlimited talk</w:t>
      </w:r>
      <w:r>
        <w:t>, unlimited</w:t>
      </w:r>
      <w:r w:rsidR="00062AC9">
        <w:t xml:space="preserve"> text</w:t>
      </w:r>
      <w:r w:rsidR="00B618FE">
        <w:t>, and</w:t>
      </w:r>
      <w:r w:rsidR="00062AC9">
        <w:t xml:space="preserve"> 20 GB of data. </w:t>
      </w:r>
      <w:r w:rsidR="00255829">
        <w:t xml:space="preserve">We deviate from Verizon’s proposal </w:t>
      </w:r>
      <w:proofErr w:type="gramStart"/>
      <w:r w:rsidR="00FB6EAF">
        <w:t xml:space="preserve">in </w:t>
      </w:r>
      <w:r w:rsidR="00255829">
        <w:t>adopting</w:t>
      </w:r>
      <w:proofErr w:type="gramEnd"/>
      <w:r w:rsidR="00255829">
        <w:t xml:space="preserve"> a Tier 3 MSS of </w:t>
      </w:r>
      <w:r w:rsidR="000531A9">
        <w:t>20</w:t>
      </w:r>
      <w:r w:rsidR="00255829">
        <w:t xml:space="preserve"> GB</w:t>
      </w:r>
      <w:r w:rsidR="00910013">
        <w:t>, rather than 15 GB</w:t>
      </w:r>
      <w:r w:rsidR="00255829">
        <w:t xml:space="preserve">. Fifteen GB represents </w:t>
      </w:r>
      <w:r w:rsidR="00910013">
        <w:t xml:space="preserve">the </w:t>
      </w:r>
      <w:r w:rsidR="003F02C1">
        <w:t xml:space="preserve">recent </w:t>
      </w:r>
      <w:r w:rsidRPr="00910013" w:rsidR="00255829">
        <w:rPr>
          <w:i/>
          <w:iCs/>
        </w:rPr>
        <w:t>average</w:t>
      </w:r>
      <w:r w:rsidR="00255829">
        <w:t xml:space="preserve"> </w:t>
      </w:r>
      <w:r w:rsidR="003F02C1">
        <w:t xml:space="preserve">monthly customer </w:t>
      </w:r>
      <w:r w:rsidR="00255829">
        <w:t>usage, and so we find it reasonable to adopt a Tier 3 that ensures that low income Californians that require more than the average amount of data have access to such data at an affordable rate.</w:t>
      </w:r>
      <w:r w:rsidR="00255829">
        <w:rPr>
          <w:rStyle w:val="FootnoteReference"/>
        </w:rPr>
        <w:footnoteReference w:id="48"/>
      </w:r>
      <w:r w:rsidR="00255829">
        <w:t xml:space="preserve"> </w:t>
      </w:r>
      <w:r w:rsidR="000531A9">
        <w:t xml:space="preserve">Further, Verizon’s retail rate survey supports a $20.00 support </w:t>
      </w:r>
      <w:r w:rsidR="000531A9">
        <w:lastRenderedPageBreak/>
        <w:t>amount for a 20 GB plan.</w:t>
      </w:r>
      <w:r w:rsidR="000531A9">
        <w:rPr>
          <w:rStyle w:val="FootnoteReference"/>
        </w:rPr>
        <w:footnoteReference w:id="49"/>
      </w:r>
      <w:r w:rsidRPr="00BF0D7F" w:rsidR="00BF0D7F">
        <w:t xml:space="preserve"> We permit providers to require a </w:t>
      </w:r>
      <w:r w:rsidR="00BF0D7F">
        <w:t>9</w:t>
      </w:r>
      <w:r w:rsidRPr="00BF0D7F" w:rsidR="00BF0D7F">
        <w:t>0-day portability freeze for this service tier, subject to the requirements detailed below.</w:t>
      </w:r>
      <w:r w:rsidR="00EB0F15">
        <w:t xml:space="preserve"> </w:t>
      </w:r>
    </w:p>
    <w:p w:rsidR="00846B92" w:rsidP="00364D93" w:rsidRDefault="00364D93" w14:paraId="4DFED13A" w14:textId="186F9506">
      <w:pPr>
        <w:pStyle w:val="Standard"/>
      </w:pPr>
      <w:r w:rsidRPr="00A2797C">
        <w:t xml:space="preserve">Providers </w:t>
      </w:r>
      <w:r>
        <w:t>may</w:t>
      </w:r>
      <w:r w:rsidRPr="00A2797C">
        <w:t xml:space="preserve"> offer service plans</w:t>
      </w:r>
      <w:r>
        <w:t xml:space="preserve"> that </w:t>
      </w:r>
      <w:r w:rsidR="00043320">
        <w:t xml:space="preserve">substantively </w:t>
      </w:r>
      <w:r>
        <w:t xml:space="preserve">exceed the </w:t>
      </w:r>
      <w:r w:rsidR="00063FDA">
        <w:t xml:space="preserve">Tier 3 </w:t>
      </w:r>
      <w:r>
        <w:t>MSS for an additional copayment</w:t>
      </w:r>
      <w:r w:rsidR="00063FDA">
        <w:t xml:space="preserve"> if they offer at least one plan that meets the Tier 3 MSS for no copay</w:t>
      </w:r>
      <w:r>
        <w:t>.</w:t>
      </w:r>
      <w:r w:rsidR="00EC00CE">
        <w:rPr>
          <w:rStyle w:val="FootnoteReference"/>
        </w:rPr>
        <w:footnoteReference w:id="50"/>
      </w:r>
      <w:r>
        <w:t xml:space="preserve"> </w:t>
      </w:r>
      <w:r w:rsidR="004326DF">
        <w:t xml:space="preserve">To determine whether a service plan “substantively exceeds the </w:t>
      </w:r>
      <w:r w:rsidR="005B6D48">
        <w:t>T</w:t>
      </w:r>
      <w:r w:rsidR="004326DF">
        <w:t>ier 3 MSS</w:t>
      </w:r>
      <w:r w:rsidR="005B6D48">
        <w:t>,</w:t>
      </w:r>
      <w:r w:rsidR="004326DF">
        <w:t>”</w:t>
      </w:r>
      <w:r w:rsidR="005B6D48">
        <w:t xml:space="preserve"> s</w:t>
      </w:r>
      <w:r w:rsidR="00063FDA">
        <w:t>taff should review proposed copay plans to ensure that such plans exceed the MSS required for Tier 3 plans</w:t>
      </w:r>
      <w:r w:rsidR="005960A1">
        <w:t xml:space="preserve"> by at least 5 GB</w:t>
      </w:r>
      <w:r w:rsidR="00063FDA">
        <w:t xml:space="preserve">. </w:t>
      </w:r>
      <w:r>
        <w:t xml:space="preserve">Providers </w:t>
      </w:r>
      <w:r w:rsidR="005F557A">
        <w:t>offering</w:t>
      </w:r>
      <w:r w:rsidR="009C7E0B">
        <w:t xml:space="preserve"> a copay plan</w:t>
      </w:r>
      <w:r>
        <w:t xml:space="preserve"> are </w:t>
      </w:r>
      <w:proofErr w:type="gramStart"/>
      <w:r>
        <w:t>obligated</w:t>
      </w:r>
      <w:proofErr w:type="gramEnd"/>
      <w:r>
        <w:t xml:space="preserve"> </w:t>
      </w:r>
      <w:r w:rsidR="00063FDA">
        <w:t xml:space="preserve">to </w:t>
      </w:r>
      <w:r>
        <w:t xml:space="preserve">clearly inform customers about the availability of </w:t>
      </w:r>
      <w:r w:rsidR="00CA3838">
        <w:t>zero</w:t>
      </w:r>
      <w:r w:rsidR="00C42129">
        <w:t>-</w:t>
      </w:r>
      <w:r w:rsidR="00CA3838">
        <w:t xml:space="preserve">copay </w:t>
      </w:r>
      <w:r>
        <w:t>plans in their marketing materials</w:t>
      </w:r>
      <w:r w:rsidRPr="00A2797C">
        <w:t xml:space="preserve">. </w:t>
      </w:r>
      <w:r>
        <w:t xml:space="preserve">Service providers must file a Tier </w:t>
      </w:r>
      <w:r w:rsidR="0079048D">
        <w:t>2</w:t>
      </w:r>
      <w:r>
        <w:t xml:space="preserve"> </w:t>
      </w:r>
      <w:r w:rsidR="002B0215">
        <w:t>a</w:t>
      </w:r>
      <w:r>
        <w:t xml:space="preserve">dvice </w:t>
      </w:r>
      <w:r w:rsidR="002B0215">
        <w:t>l</w:t>
      </w:r>
      <w:r>
        <w:t xml:space="preserve">etter and updated marketing materials before </w:t>
      </w:r>
      <w:r w:rsidR="00C3162D">
        <w:t>offer</w:t>
      </w:r>
      <w:r w:rsidR="00A738DF">
        <w:t xml:space="preserve">ing and </w:t>
      </w:r>
      <w:r>
        <w:t xml:space="preserve">seeking reimbursement for copay plans. </w:t>
      </w:r>
      <w:r w:rsidRPr="00A2797C">
        <w:t>This ensures that subscribers are informed of their eligibility for no-cost service plans.</w:t>
      </w:r>
      <w:r w:rsidR="00D15A61">
        <w:t xml:space="preserve"> Staff will </w:t>
      </w:r>
      <w:r w:rsidR="00BE0DCF">
        <w:t xml:space="preserve">review providers’ </w:t>
      </w:r>
      <w:r w:rsidR="002B0215">
        <w:t>a</w:t>
      </w:r>
      <w:r w:rsidR="00BE0DCF">
        <w:t xml:space="preserve">dvice </w:t>
      </w:r>
      <w:r w:rsidR="002B0215">
        <w:t>l</w:t>
      </w:r>
      <w:r w:rsidR="00BE0DCF">
        <w:t xml:space="preserve">etters to </w:t>
      </w:r>
      <w:r w:rsidR="00D15A61">
        <w:t xml:space="preserve">confirm that </w:t>
      </w:r>
      <w:r w:rsidR="0079048D">
        <w:t xml:space="preserve">proposed </w:t>
      </w:r>
      <w:r w:rsidR="00925C61">
        <w:t xml:space="preserve">copay </w:t>
      </w:r>
      <w:r w:rsidR="00E8264A">
        <w:t>plans</w:t>
      </w:r>
      <w:r w:rsidR="00846B92">
        <w:t>:</w:t>
      </w:r>
    </w:p>
    <w:p w:rsidR="00846B92" w:rsidP="00EA098D" w:rsidRDefault="00387F41" w14:paraId="6E103AFF" w14:textId="4D1FF44E">
      <w:pPr>
        <w:pStyle w:val="Standard"/>
        <w:numPr>
          <w:ilvl w:val="0"/>
          <w:numId w:val="31"/>
        </w:numPr>
        <w:spacing w:after="120" w:line="240" w:lineRule="auto"/>
        <w:ind w:left="1152" w:right="1440" w:hanging="432"/>
      </w:pPr>
      <w:r>
        <w:t>o</w:t>
      </w:r>
      <w:r w:rsidR="00846B92">
        <w:t>ffer data allowances that exceed the Tier 3 MSS by at least 5 GB;</w:t>
      </w:r>
    </w:p>
    <w:p w:rsidR="00447253" w:rsidP="00EA098D" w:rsidRDefault="00387F41" w14:paraId="3899E24B" w14:textId="64354853">
      <w:pPr>
        <w:pStyle w:val="Standard"/>
        <w:numPr>
          <w:ilvl w:val="0"/>
          <w:numId w:val="31"/>
        </w:numPr>
        <w:spacing w:after="120" w:line="240" w:lineRule="auto"/>
        <w:ind w:left="1152" w:right="1440" w:hanging="432"/>
      </w:pPr>
      <w:r>
        <w:t>that purport to offer unlimited data do not throttle speeds at lower gigabyte allotments than those offered in the zero copay plans</w:t>
      </w:r>
      <w:r w:rsidR="00055E35">
        <w:t>; and</w:t>
      </w:r>
    </w:p>
    <w:p w:rsidR="00055E35" w:rsidP="002651B0" w:rsidRDefault="00BE6D4B" w14:paraId="56444335" w14:textId="24DD7A77">
      <w:pPr>
        <w:pStyle w:val="ListParagraph"/>
        <w:numPr>
          <w:ilvl w:val="0"/>
          <w:numId w:val="31"/>
        </w:numPr>
        <w:spacing w:after="120" w:line="240" w:lineRule="auto"/>
        <w:ind w:left="1152" w:right="1440" w:hanging="432"/>
        <w:contextualSpacing w:val="0"/>
      </w:pPr>
      <w:r>
        <w:t xml:space="preserve">conform to all other </w:t>
      </w:r>
      <w:r w:rsidR="00B870D6">
        <w:t>P</w:t>
      </w:r>
      <w:r>
        <w:t xml:space="preserve">rogram rules, Commission decisions, and applicable state law. </w:t>
      </w:r>
    </w:p>
    <w:p w:rsidR="00070146" w:rsidP="00E44D1A" w:rsidRDefault="00070146" w14:paraId="0BD4998F" w14:textId="4C195FE8">
      <w:pPr>
        <w:pStyle w:val="Standard"/>
        <w:ind w:firstLine="0"/>
      </w:pPr>
      <w:r w:rsidRPr="00136FA1">
        <w:t xml:space="preserve">Staff must approve </w:t>
      </w:r>
      <w:r w:rsidRPr="00136FA1" w:rsidR="00EA0CF3">
        <w:t>co</w:t>
      </w:r>
      <w:r w:rsidRPr="00136FA1" w:rsidR="00A20FB9">
        <w:t xml:space="preserve">pay </w:t>
      </w:r>
      <w:r w:rsidRPr="00136FA1" w:rsidR="00874A67">
        <w:t xml:space="preserve">plans that </w:t>
      </w:r>
      <w:r w:rsidRPr="00136FA1" w:rsidR="008E4CB0">
        <w:t>conform</w:t>
      </w:r>
      <w:r w:rsidRPr="00136FA1" w:rsidR="00874A67">
        <w:t xml:space="preserve"> to these requirements and for which the associated marketing materials have been submitted and comply with </w:t>
      </w:r>
      <w:r w:rsidRPr="00136FA1" w:rsidR="00874A67">
        <w:lastRenderedPageBreak/>
        <w:t>Program rules.</w:t>
      </w:r>
      <w:r w:rsidR="00874A67">
        <w:t xml:space="preserve"> </w:t>
      </w:r>
      <w:r w:rsidR="00574022">
        <w:t xml:space="preserve">Additional </w:t>
      </w:r>
      <w:r w:rsidR="0037580F">
        <w:t>details for implementation of new service tiers and copay plans are provided in section 5.3 of this decision.</w:t>
      </w:r>
    </w:p>
    <w:p w:rsidR="00650F89" w:rsidP="00011DDB" w:rsidRDefault="00EB0F15" w14:paraId="2304FB82" w14:textId="601F63DD">
      <w:pPr>
        <w:pStyle w:val="Standard"/>
      </w:pPr>
      <w:r>
        <w:t>Data offered</w:t>
      </w:r>
      <w:r w:rsidR="00FD3801">
        <w:t xml:space="preserve"> through </w:t>
      </w:r>
      <w:r w:rsidR="00B23F5E">
        <w:t xml:space="preserve">all </w:t>
      </w:r>
      <w:r w:rsidR="00D518B7">
        <w:t>three MSS tiers</w:t>
      </w:r>
      <w:r w:rsidR="00FD3801">
        <w:t xml:space="preserve"> must be at a standard 4G or 5G speed, and </w:t>
      </w:r>
      <w:proofErr w:type="gramStart"/>
      <w:r w:rsidR="00FD3801">
        <w:t>permit “tethering</w:t>
      </w:r>
      <w:r w:rsidR="00B23F5E">
        <w:t>,</w:t>
      </w:r>
      <w:r w:rsidR="00FD3801">
        <w:t>”</w:t>
      </w:r>
      <w:proofErr w:type="gramEnd"/>
      <w:r w:rsidR="00B23F5E">
        <w:t xml:space="preserve"> the</w:t>
      </w:r>
      <w:r w:rsidRPr="00B23F5E" w:rsidR="00B23F5E">
        <w:t xml:space="preserve"> sharing </w:t>
      </w:r>
      <w:r w:rsidR="00B23F5E">
        <w:t xml:space="preserve">of </w:t>
      </w:r>
      <w:r w:rsidRPr="00B23F5E" w:rsidR="00B23F5E">
        <w:t>a mobile device's cellular internet connection with other devices, such as laptops or tablets</w:t>
      </w:r>
      <w:r w:rsidR="00650F89">
        <w:t>.</w:t>
      </w:r>
      <w:r w:rsidRPr="00650F89" w:rsidR="00650F89">
        <w:t xml:space="preserve"> </w:t>
      </w:r>
      <w:r w:rsidR="00650F89">
        <w:t>Further, we permit a</w:t>
      </w:r>
      <w:r w:rsidRPr="00F34DAA" w:rsidR="00650F89">
        <w:t xml:space="preserve">ll plans </w:t>
      </w:r>
      <w:r w:rsidR="00650F89">
        <w:t>to</w:t>
      </w:r>
      <w:r w:rsidRPr="00F34DAA" w:rsidR="00650F89">
        <w:t xml:space="preserve"> be Family plans.</w:t>
      </w:r>
      <w:r w:rsidR="00650F89">
        <w:t xml:space="preserve"> The previous MSS only permitted Tier 2 plans to be eligible to be converted into Family Plans. Given the higher amount of data being offered, we find it reasonable to </w:t>
      </w:r>
      <w:r w:rsidR="00011DDB">
        <w:t xml:space="preserve">allow all </w:t>
      </w:r>
      <w:r w:rsidR="00650F89">
        <w:t xml:space="preserve">service tiers to operate </w:t>
      </w:r>
      <w:proofErr w:type="gramStart"/>
      <w:r w:rsidR="00650F89">
        <w:t>as</w:t>
      </w:r>
      <w:proofErr w:type="gramEnd"/>
      <w:r w:rsidR="00650F89">
        <w:t xml:space="preserve"> Family Plans.</w:t>
      </w:r>
      <w:r w:rsidRPr="00F34DAA" w:rsidR="00650F89">
        <w:t xml:space="preserve"> Family </w:t>
      </w:r>
      <w:r w:rsidR="001E5809">
        <w:t>P</w:t>
      </w:r>
      <w:r w:rsidRPr="00F34DAA" w:rsidR="00650F89">
        <w:t xml:space="preserve">lan additional lines </w:t>
      </w:r>
      <w:r w:rsidR="00650F89">
        <w:t xml:space="preserve">may </w:t>
      </w:r>
      <w:r w:rsidRPr="00F34DAA" w:rsidR="00650F89">
        <w:t xml:space="preserve">not receive a California </w:t>
      </w:r>
      <w:proofErr w:type="spellStart"/>
      <w:r w:rsidRPr="00F34DAA" w:rsidR="00650F89">
        <w:t>LifeLine</w:t>
      </w:r>
      <w:proofErr w:type="spellEnd"/>
      <w:r w:rsidRPr="00F34DAA" w:rsidR="00650F89">
        <w:t xml:space="preserve"> subsidy. </w:t>
      </w:r>
      <w:r w:rsidR="00650F89">
        <w:t xml:space="preserve">The </w:t>
      </w:r>
      <w:r w:rsidRPr="00F34DAA" w:rsidR="00650F89">
        <w:t xml:space="preserve">terms and conditions </w:t>
      </w:r>
      <w:r w:rsidR="00650F89">
        <w:t xml:space="preserve">for the access line receiving the </w:t>
      </w:r>
      <w:proofErr w:type="spellStart"/>
      <w:r w:rsidR="00650F89">
        <w:t>LifeLine</w:t>
      </w:r>
      <w:proofErr w:type="spellEnd"/>
      <w:r w:rsidR="00650F89">
        <w:t xml:space="preserve"> subsidy, “</w:t>
      </w:r>
      <w:r w:rsidRPr="00F34DAA" w:rsidR="00650F89">
        <w:t>Family Plan Line 1</w:t>
      </w:r>
      <w:r w:rsidR="00650F89">
        <w:t>,”</w:t>
      </w:r>
      <w:r w:rsidRPr="00F34DAA" w:rsidR="00650F89">
        <w:t xml:space="preserve"> are subject to Tier 2 advice letter review. If a participant fails to make Family Plan copayments, </w:t>
      </w:r>
      <w:r w:rsidR="00650F89">
        <w:t xml:space="preserve">service providers shall revert the </w:t>
      </w:r>
      <w:r w:rsidRPr="00F34DAA" w:rsidR="00650F89">
        <w:t xml:space="preserve">Family Plan Line 1 to </w:t>
      </w:r>
      <w:r w:rsidR="00650F89">
        <w:t>a</w:t>
      </w:r>
      <w:r w:rsidRPr="00F34DAA" w:rsidR="00650F89">
        <w:t xml:space="preserve"> single line plan.</w:t>
      </w:r>
    </w:p>
    <w:p w:rsidR="00650F89" w:rsidP="00E96EB3" w:rsidRDefault="003F02C1" w14:paraId="20BF8E13" w14:textId="4F7E6E3A">
      <w:pPr>
        <w:pStyle w:val="Standard"/>
      </w:pPr>
      <w:r>
        <w:t>Consistent with Verizon’s proposal, w</w:t>
      </w:r>
      <w:r w:rsidR="00F35A96">
        <w:t xml:space="preserve">e </w:t>
      </w:r>
      <w:r w:rsidR="00A53E8F">
        <w:t xml:space="preserve">adopt an SSA of $20.00. </w:t>
      </w:r>
      <w:r w:rsidR="00F35A96">
        <w:t xml:space="preserve">The SSA for the Tier 2 plan is informed by the average rate </w:t>
      </w:r>
      <w:r w:rsidR="00555D8E">
        <w:t xml:space="preserve">for </w:t>
      </w:r>
      <w:r w:rsidR="00F35A96">
        <w:t xml:space="preserve">plans offering 15 GB per the Verizon retail survey - $28.75. While the adopted SSA amount, $20.00, is less than the average retail rate for 15 GB plans, </w:t>
      </w:r>
      <w:r w:rsidR="00A32898">
        <w:t xml:space="preserve">many of the retail plans surveyed differ from our </w:t>
      </w:r>
      <w:proofErr w:type="spellStart"/>
      <w:r w:rsidR="00A32898">
        <w:t>LifeLine</w:t>
      </w:r>
      <w:proofErr w:type="spellEnd"/>
      <w:r w:rsidR="00A32898">
        <w:t xml:space="preserve"> plans in ways that provide greater customer benefits, justifying higher retail rates than our SSA.</w:t>
      </w:r>
      <w:r w:rsidR="00A32898">
        <w:rPr>
          <w:rStyle w:val="FootnoteReference"/>
        </w:rPr>
        <w:footnoteReference w:id="51"/>
      </w:r>
      <w:r w:rsidR="00A32898">
        <w:t xml:space="preserve"> Further, </w:t>
      </w:r>
      <w:r w:rsidR="00E46CBD">
        <w:t xml:space="preserve">industry parties </w:t>
      </w:r>
      <w:r w:rsidR="00C21BE7">
        <w:t xml:space="preserve">claim that </w:t>
      </w:r>
      <w:r w:rsidR="00F35A96">
        <w:t>the accompanying</w:t>
      </w:r>
      <w:r w:rsidR="00707E43">
        <w:t xml:space="preserve"> </w:t>
      </w:r>
      <w:r w:rsidR="00F35A96">
        <w:t>port</w:t>
      </w:r>
      <w:r w:rsidR="009F6B86">
        <w:t>ability</w:t>
      </w:r>
      <w:r w:rsidR="00F35A96">
        <w:t xml:space="preserve"> freeze</w:t>
      </w:r>
      <w:r w:rsidR="00A53E8F">
        <w:t xml:space="preserve"> </w:t>
      </w:r>
      <w:r w:rsidR="00F82BA6">
        <w:t xml:space="preserve">will </w:t>
      </w:r>
      <w:r w:rsidR="00F35A96">
        <w:t>reduce churn, reducing costs</w:t>
      </w:r>
      <w:r w:rsidR="00A32898">
        <w:t xml:space="preserve"> for providers,</w:t>
      </w:r>
      <w:r w:rsidR="004C60EF">
        <w:rPr>
          <w:rStyle w:val="FootnoteReference"/>
        </w:rPr>
        <w:footnoteReference w:id="52"/>
      </w:r>
      <w:r w:rsidR="00A32898">
        <w:t xml:space="preserve"> likely also reducing Program costs.</w:t>
      </w:r>
      <w:r w:rsidR="004C60EF">
        <w:t xml:space="preserve"> </w:t>
      </w:r>
      <w:r w:rsidR="003B4886">
        <w:t>F</w:t>
      </w:r>
      <w:r w:rsidR="006E34E2">
        <w:t>inally</w:t>
      </w:r>
      <w:r w:rsidR="003B4886">
        <w:t xml:space="preserve">, the only </w:t>
      </w:r>
      <w:r w:rsidR="006E34E2">
        <w:t>15 GB</w:t>
      </w:r>
      <w:r w:rsidR="003B4886">
        <w:t xml:space="preserve"> retail plan </w:t>
      </w:r>
      <w:r w:rsidR="003B4886">
        <w:lastRenderedPageBreak/>
        <w:t xml:space="preserve">noted </w:t>
      </w:r>
      <w:r w:rsidR="006E34E2">
        <w:t xml:space="preserve">by Verizon </w:t>
      </w:r>
      <w:r w:rsidR="003B4886">
        <w:t xml:space="preserve">as requiring a customer commitment is the Mint Mobile plan, which requires a </w:t>
      </w:r>
      <w:proofErr w:type="gramStart"/>
      <w:r w:rsidR="003B4886">
        <w:t>three month</w:t>
      </w:r>
      <w:proofErr w:type="gramEnd"/>
      <w:r w:rsidR="003B4886">
        <w:t xml:space="preserve"> commitment and retails for $15.00</w:t>
      </w:r>
      <w:r w:rsidR="001D196B">
        <w:t xml:space="preserve"> per month</w:t>
      </w:r>
      <w:r w:rsidR="003B4886">
        <w:t>.</w:t>
      </w:r>
      <w:r w:rsidR="00A05B62">
        <w:rPr>
          <w:rStyle w:val="FootnoteReference"/>
        </w:rPr>
        <w:footnoteReference w:id="53"/>
      </w:r>
      <w:r w:rsidR="003B4886">
        <w:t xml:space="preserve"> Given our two-month required commitment, we find a $20.00 SSA reasonable for a 15 GB </w:t>
      </w:r>
      <w:proofErr w:type="spellStart"/>
      <w:r w:rsidR="003B4886">
        <w:t>LifeLine</w:t>
      </w:r>
      <w:proofErr w:type="spellEnd"/>
      <w:r w:rsidR="003B4886">
        <w:t xml:space="preserve"> plan.</w:t>
      </w:r>
      <w:r w:rsidR="00DD3F30">
        <w:t xml:space="preserve"> P</w:t>
      </w:r>
      <w:r w:rsidR="00AD2574">
        <w:t>articipating p</w:t>
      </w:r>
      <w:r w:rsidR="00DD3F30">
        <w:t xml:space="preserve">roviders are required to offer </w:t>
      </w:r>
      <w:r w:rsidR="007C735F">
        <w:t>a plan that meets the Tier 1 MSS for no copay</w:t>
      </w:r>
      <w:r w:rsidR="00DD3F30">
        <w:t>.</w:t>
      </w:r>
      <w:r w:rsidR="006F2DB5">
        <w:t xml:space="preserve"> </w:t>
      </w:r>
      <w:r w:rsidR="008737FF">
        <w:t xml:space="preserve">If providers choose to offer Tier 2 and Tier 3 plans, </w:t>
      </w:r>
      <w:r w:rsidR="00AD540F">
        <w:t xml:space="preserve">they must also </w:t>
      </w:r>
      <w:r w:rsidR="00181727">
        <w:t xml:space="preserve">make </w:t>
      </w:r>
      <w:r w:rsidR="007B1A9D">
        <w:t xml:space="preserve">those plans </w:t>
      </w:r>
      <w:r w:rsidR="00181727">
        <w:t xml:space="preserve">available </w:t>
      </w:r>
      <w:r w:rsidR="007B1A9D">
        <w:t>with no copay.</w:t>
      </w:r>
    </w:p>
    <w:p w:rsidR="00F34DAA" w:rsidP="00011DDB" w:rsidRDefault="00684CCC" w14:paraId="282E115B" w14:textId="10B35E19">
      <w:pPr>
        <w:pStyle w:val="Standard"/>
      </w:pPr>
      <w:r>
        <w:t xml:space="preserve">We acknowledge the reasonableness of Cal Advocates’ and </w:t>
      </w:r>
      <w:proofErr w:type="spellStart"/>
      <w:r>
        <w:t>CforAT’s</w:t>
      </w:r>
      <w:proofErr w:type="spellEnd"/>
      <w:r>
        <w:t xml:space="preserve"> recommendations that SSAs should be based on provider costs to ensure the efficiency of the Program. However, the Commission does not have sufficient data, related contextual information, or staff resources to develop a cost-based SSA framework at this time. It is important for the Commission to update the SSA/MSS framework in the near term, as the wireless MSS has not kept pace with customer needs. The adopted framework is reasonable because it increases customer benefits without increasing customer costs. Further, it </w:t>
      </w:r>
      <w:proofErr w:type="gramStart"/>
      <w:r>
        <w:t xml:space="preserve">takes into </w:t>
      </w:r>
      <w:r w:rsidR="00D518B7">
        <w:t>account</w:t>
      </w:r>
      <w:proofErr w:type="gramEnd"/>
      <w:r>
        <w:t xml:space="preserve"> the </w:t>
      </w:r>
      <w:proofErr w:type="gramStart"/>
      <w:r>
        <w:t>impacts</w:t>
      </w:r>
      <w:proofErr w:type="gramEnd"/>
      <w:r>
        <w:t xml:space="preserve"> of the FCC’s Order</w:t>
      </w:r>
      <w:r w:rsidR="00650F89">
        <w:t xml:space="preserve">, and more effectively leverages the federal </w:t>
      </w:r>
      <w:r w:rsidR="00D518B7">
        <w:t xml:space="preserve">Lifeline </w:t>
      </w:r>
      <w:r w:rsidR="00650F89">
        <w:t>subsidy</w:t>
      </w:r>
      <w:r>
        <w:t xml:space="preserve">. </w:t>
      </w:r>
      <w:r w:rsidR="001A6791">
        <w:t xml:space="preserve">Finally, </w:t>
      </w:r>
      <w:r w:rsidR="00B8635E">
        <w:t>this decision also sets</w:t>
      </w:r>
      <w:r w:rsidR="004C05CD">
        <w:t xml:space="preserve"> forth a framework to more regularly monitor and make changes to the MSS/SSA.</w:t>
      </w:r>
    </w:p>
    <w:p w:rsidR="002651B0" w:rsidP="00011DDB" w:rsidRDefault="002651B0" w14:paraId="5AADDD75" w14:textId="77777777">
      <w:pPr>
        <w:pStyle w:val="Standard"/>
      </w:pPr>
    </w:p>
    <w:p w:rsidR="002651B0" w:rsidP="00011DDB" w:rsidRDefault="002651B0" w14:paraId="1F6B0F01" w14:textId="77777777">
      <w:pPr>
        <w:pStyle w:val="Standard"/>
      </w:pPr>
    </w:p>
    <w:p w:rsidRPr="00011DDB" w:rsidR="00EC0D76" w:rsidP="00A2797C" w:rsidRDefault="00EC0D76" w14:paraId="3D73D790" w14:textId="2380BDFC">
      <w:pPr>
        <w:pStyle w:val="Standard"/>
        <w:rPr>
          <w:u w:val="single"/>
        </w:rPr>
      </w:pPr>
      <w:r w:rsidRPr="00011DDB">
        <w:rPr>
          <w:u w:val="single"/>
        </w:rPr>
        <w:t>Portability Freeze:</w:t>
      </w:r>
    </w:p>
    <w:p w:rsidR="00F53C11" w:rsidP="00F53C11" w:rsidRDefault="006417E7" w14:paraId="2901263A" w14:textId="7055281D">
      <w:pPr>
        <w:pStyle w:val="Standard"/>
      </w:pPr>
      <w:r>
        <w:t xml:space="preserve">We do not take lightly the reimposition of lengthy </w:t>
      </w:r>
      <w:r w:rsidR="00D518B7">
        <w:t>portability f</w:t>
      </w:r>
      <w:r>
        <w:t xml:space="preserve">reezes. The Commission previously implemented a 60-day portability freeze, unconnected to the SSA. In 2018, however, the Commission reduced the freeze from 60 days to 24 hours to ensure continued receipt of federal funding (after rescindment of the </w:t>
      </w:r>
      <w:r>
        <w:lastRenderedPageBreak/>
        <w:t xml:space="preserve">federal Lifeline portability freeze). The Commission also found that the evidence did not show that the freeze improved the Program or, at the time, yielded </w:t>
      </w:r>
      <w:r w:rsidR="00974940">
        <w:t>a decrease in the rate of</w:t>
      </w:r>
      <w:r>
        <w:t xml:space="preserve"> inter-carrier transfers by Program participants.</w:t>
      </w:r>
      <w:r>
        <w:rPr>
          <w:rStyle w:val="FootnoteReference"/>
        </w:rPr>
        <w:footnoteReference w:id="54"/>
      </w:r>
      <w:r>
        <w:t xml:space="preserve"> </w:t>
      </w:r>
      <w:r w:rsidR="00E31BDF">
        <w:t>Here, adoption of the 60- and 90-calendar-day portability freezes, as proposed by Verizon, purportedly benefits the Program because doing so supports adopting SSAs that reimburse providers for plans at a rate less than average retail rates. In addition, our framework is not reliant on receipt of federal funding, and so consistency with the federal rules is less crucial than in the past, though, as noted by Verizon, the FCC recently issued a Notice of Proposed Rulemaking</w:t>
      </w:r>
      <w:r w:rsidR="00D518B7">
        <w:rPr>
          <w:rStyle w:val="FootnoteReference"/>
        </w:rPr>
        <w:footnoteReference w:id="55"/>
      </w:r>
      <w:r w:rsidR="00E31BDF">
        <w:t xml:space="preserve"> requesting comment on reestablishing a portability freeze for </w:t>
      </w:r>
      <w:r w:rsidR="00011DDB">
        <w:t xml:space="preserve">the federal Lifeline </w:t>
      </w:r>
      <w:r w:rsidR="00DF0D8F">
        <w:t>p</w:t>
      </w:r>
      <w:r w:rsidR="00011DDB">
        <w:t>rogram</w:t>
      </w:r>
      <w:r w:rsidR="00E31BDF">
        <w:t xml:space="preserve">. </w:t>
      </w:r>
    </w:p>
    <w:p w:rsidR="006417E7" w:rsidP="00011DDB" w:rsidRDefault="0077508B" w14:paraId="4E2A91BF" w14:textId="40578B40">
      <w:pPr>
        <w:pStyle w:val="Standard"/>
      </w:pPr>
      <w:r>
        <w:t xml:space="preserve">We recognize that this is a </w:t>
      </w:r>
      <w:r w:rsidRPr="007528A4">
        <w:t>new</w:t>
      </w:r>
      <w:r>
        <w:t xml:space="preserve"> SSA/MSS framework and </w:t>
      </w:r>
      <w:r w:rsidR="00EC00CE">
        <w:t xml:space="preserve">it </w:t>
      </w:r>
      <w:r>
        <w:t>incorporates port</w:t>
      </w:r>
      <w:r w:rsidR="00D1516F">
        <w:t>ability</w:t>
      </w:r>
      <w:r w:rsidR="00D518B7">
        <w:t xml:space="preserve"> </w:t>
      </w:r>
      <w:r>
        <w:t xml:space="preserve">freezes at lengths we have previously rejected. </w:t>
      </w:r>
      <w:r w:rsidR="000477FB">
        <w:t xml:space="preserve">Therefore, we </w:t>
      </w:r>
      <w:r w:rsidR="00D1516F">
        <w:t xml:space="preserve">adopt these </w:t>
      </w:r>
      <w:r w:rsidR="00D518B7">
        <w:t>portability f</w:t>
      </w:r>
      <w:r w:rsidR="00D1516F">
        <w:t xml:space="preserve">reezes </w:t>
      </w:r>
      <w:r w:rsidR="0025487B">
        <w:t xml:space="preserve">with various consumer protections in mind, </w:t>
      </w:r>
      <w:r w:rsidR="007F010E">
        <w:t xml:space="preserve">direct staff to </w:t>
      </w:r>
      <w:r w:rsidR="00601D6D">
        <w:t>report to parties on</w:t>
      </w:r>
      <w:r w:rsidR="000F2AE2">
        <w:t>e</w:t>
      </w:r>
      <w:r w:rsidR="00601D6D">
        <w:t xml:space="preserve"> year from the date of implementation</w:t>
      </w:r>
      <w:r w:rsidR="00DE10E7">
        <w:t xml:space="preserve"> on</w:t>
      </w:r>
      <w:r w:rsidR="001A2578">
        <w:t xml:space="preserve"> relevant </w:t>
      </w:r>
      <w:r w:rsidR="0071222B">
        <w:t>P</w:t>
      </w:r>
      <w:r w:rsidR="001A2578">
        <w:t>rogram metrics</w:t>
      </w:r>
      <w:r w:rsidR="00601D6D">
        <w:t xml:space="preserve"> and </w:t>
      </w:r>
      <w:r w:rsidR="00887C71">
        <w:t xml:space="preserve">authorize staff to put forward a resolution </w:t>
      </w:r>
      <w:r w:rsidR="00CF6DCB">
        <w:t>ending the extended</w:t>
      </w:r>
      <w:r w:rsidR="00887C71">
        <w:t xml:space="preserve"> </w:t>
      </w:r>
      <w:r w:rsidR="00D518B7">
        <w:t>portability f</w:t>
      </w:r>
      <w:r w:rsidR="00887C71">
        <w:t xml:space="preserve">reezes at any point should they cause more harm </w:t>
      </w:r>
      <w:r w:rsidR="00584651">
        <w:t>than</w:t>
      </w:r>
      <w:r w:rsidR="00887C71">
        <w:t xml:space="preserve"> benefit.</w:t>
      </w:r>
      <w:r w:rsidR="003C26C1">
        <w:t xml:space="preserve"> </w:t>
      </w:r>
      <w:r w:rsidR="003150A4">
        <w:t xml:space="preserve">Commission staff </w:t>
      </w:r>
      <w:r w:rsidDel="007A4008" w:rsidR="00E31BDF">
        <w:t>will monitor Consumer Affairs Branch complaints</w:t>
      </w:r>
      <w:r w:rsidR="00076262">
        <w:t>,</w:t>
      </w:r>
      <w:r w:rsidDel="007A4008" w:rsidR="00E31BDF">
        <w:t xml:space="preserve"> complaints received by the </w:t>
      </w:r>
      <w:proofErr w:type="gramStart"/>
      <w:r w:rsidDel="007A4008" w:rsidR="00E31BDF">
        <w:t>Third Party</w:t>
      </w:r>
      <w:proofErr w:type="gramEnd"/>
      <w:r w:rsidDel="007A4008" w:rsidR="00E31BDF">
        <w:t xml:space="preserve"> Administrator (TPA)</w:t>
      </w:r>
      <w:r w:rsidR="00076262">
        <w:t xml:space="preserve">, and metrics related to the </w:t>
      </w:r>
      <w:r w:rsidR="00D518B7">
        <w:t>portability f</w:t>
      </w:r>
      <w:r w:rsidR="00076262">
        <w:t>reeze and churn</w:t>
      </w:r>
      <w:r w:rsidDel="007A4008" w:rsidR="00E31BDF">
        <w:t xml:space="preserve"> for issues</w:t>
      </w:r>
      <w:r w:rsidR="00076262">
        <w:t xml:space="preserve"> on an ongoing basis</w:t>
      </w:r>
      <w:r w:rsidDel="007A4008" w:rsidR="00E31BDF">
        <w:t xml:space="preserve">. </w:t>
      </w:r>
      <w:r w:rsidR="00963737">
        <w:t>We authorize staff to develop additional rules, requirements</w:t>
      </w:r>
      <w:r w:rsidR="006D001E">
        <w:t>,</w:t>
      </w:r>
      <w:r w:rsidR="00963737">
        <w:t xml:space="preserve"> and procedures governing portability freezes for consideration by the Commission through a staff </w:t>
      </w:r>
      <w:r w:rsidR="00963737">
        <w:lastRenderedPageBreak/>
        <w:t xml:space="preserve">resolution to ensure effective implementation and oversight of the </w:t>
      </w:r>
      <w:r w:rsidR="00D518B7">
        <w:t>portability f</w:t>
      </w:r>
      <w:r w:rsidR="00963737">
        <w:t xml:space="preserve">reeze provisions. </w:t>
      </w:r>
    </w:p>
    <w:p w:rsidR="00B0762F" w:rsidP="003C26C1" w:rsidRDefault="00FB21AE" w14:paraId="14DF4300" w14:textId="62579489">
      <w:pPr>
        <w:pStyle w:val="Standard"/>
      </w:pPr>
      <w:r>
        <w:t xml:space="preserve">Service providers may, but are not required, to have </w:t>
      </w:r>
      <w:r w:rsidR="00D518B7">
        <w:t>portability f</w:t>
      </w:r>
      <w:r>
        <w:t xml:space="preserve">reezes for Tier 2 and Tier 3 plans they offer. </w:t>
      </w:r>
      <w:r w:rsidRPr="00A2797C" w:rsidR="00A2797C">
        <w:t xml:space="preserve">Providers are required to obtain </w:t>
      </w:r>
      <w:r w:rsidR="000B0F50">
        <w:t>affirmative</w:t>
      </w:r>
      <w:r w:rsidR="00764190">
        <w:t xml:space="preserve"> </w:t>
      </w:r>
      <w:r w:rsidRPr="00A2797C" w:rsidR="00A2797C">
        <w:t>customer consent</w:t>
      </w:r>
      <w:r w:rsidR="009D4729">
        <w:rPr>
          <w:rStyle w:val="FootnoteReference"/>
        </w:rPr>
        <w:footnoteReference w:id="56"/>
      </w:r>
      <w:r w:rsidR="006C1FC8">
        <w:t xml:space="preserve"> </w:t>
      </w:r>
      <w:r w:rsidRPr="00A2797C" w:rsidR="00A2797C">
        <w:t xml:space="preserve">from </w:t>
      </w:r>
      <w:r w:rsidR="0094625E">
        <w:t>subscriber</w:t>
      </w:r>
      <w:r w:rsidR="000B1096">
        <w:t xml:space="preserve">s </w:t>
      </w:r>
      <w:r w:rsidR="000B0F50">
        <w:t>before</w:t>
      </w:r>
      <w:r w:rsidRPr="00A2797C" w:rsidR="00A2797C">
        <w:t xml:space="preserve"> enroll</w:t>
      </w:r>
      <w:r w:rsidR="000B0F50">
        <w:t>ing them</w:t>
      </w:r>
      <w:r w:rsidRPr="00A2797C" w:rsidR="00A2797C">
        <w:t xml:space="preserve"> in </w:t>
      </w:r>
      <w:r w:rsidR="00FD4320">
        <w:t>plans</w:t>
      </w:r>
      <w:r>
        <w:t xml:space="preserve"> </w:t>
      </w:r>
      <w:r w:rsidR="003B1F47">
        <w:t>subject to a</w:t>
      </w:r>
      <w:r>
        <w:t xml:space="preserve"> </w:t>
      </w:r>
      <w:r w:rsidR="00452F49">
        <w:t xml:space="preserve">60- or 90-day </w:t>
      </w:r>
      <w:r w:rsidR="00D518B7">
        <w:t>portability f</w:t>
      </w:r>
      <w:r w:rsidR="003B1F47">
        <w:t>reeze</w:t>
      </w:r>
      <w:r w:rsidRPr="00A2797C" w:rsidR="00A2797C">
        <w:t xml:space="preserve">. </w:t>
      </w:r>
      <w:r w:rsidR="00EF4D26">
        <w:t>P</w:t>
      </w:r>
      <w:r w:rsidR="001A7C03">
        <w:t>rovider</w:t>
      </w:r>
      <w:r w:rsidR="00EF4D26">
        <w:t>s</w:t>
      </w:r>
      <w:r w:rsidR="001A7C03">
        <w:t xml:space="preserve"> must also </w:t>
      </w:r>
      <w:r w:rsidR="00493332">
        <w:t xml:space="preserve">notify </w:t>
      </w:r>
      <w:proofErr w:type="gramStart"/>
      <w:r w:rsidR="000232D1">
        <w:t>subscribers</w:t>
      </w:r>
      <w:r w:rsidR="00D80447">
        <w:t>,</w:t>
      </w:r>
      <w:proofErr w:type="gramEnd"/>
      <w:r w:rsidR="001A7C03">
        <w:t xml:space="preserve"> </w:t>
      </w:r>
      <w:r w:rsidR="00DE27A6">
        <w:t xml:space="preserve">through the </w:t>
      </w:r>
      <w:r w:rsidR="00D80447">
        <w:t>subscriber’s</w:t>
      </w:r>
      <w:r w:rsidR="00DE27A6">
        <w:t xml:space="preserve"> </w:t>
      </w:r>
      <w:r w:rsidR="000D05F3">
        <w:t>preferred</w:t>
      </w:r>
      <w:r w:rsidR="00DE27A6">
        <w:t xml:space="preserve"> communication method</w:t>
      </w:r>
      <w:r w:rsidR="00D80447">
        <w:t xml:space="preserve">, at least </w:t>
      </w:r>
      <w:r w:rsidR="00910013">
        <w:t>seven</w:t>
      </w:r>
      <w:r w:rsidR="00D80447">
        <w:t xml:space="preserve"> days</w:t>
      </w:r>
      <w:r w:rsidR="00210349">
        <w:t xml:space="preserve"> </w:t>
      </w:r>
      <w:r w:rsidR="00EF2ACA">
        <w:t>before the</w:t>
      </w:r>
      <w:r w:rsidR="000137BF">
        <w:t xml:space="preserve"> extended</w:t>
      </w:r>
      <w:r w:rsidR="00EF2ACA">
        <w:t xml:space="preserve"> portability freeze expires</w:t>
      </w:r>
      <w:r w:rsidR="001A7C03">
        <w:t xml:space="preserve">. </w:t>
      </w:r>
      <w:r w:rsidRPr="00A2797C" w:rsidR="00A2797C">
        <w:t>Th</w:t>
      </w:r>
      <w:r w:rsidR="009E079F">
        <w:t>ese consumer protection</w:t>
      </w:r>
      <w:r w:rsidRPr="00A2797C" w:rsidR="00A2797C">
        <w:t xml:space="preserve"> measure</w:t>
      </w:r>
      <w:r w:rsidR="00FF3968">
        <w:t>s</w:t>
      </w:r>
      <w:r w:rsidRPr="00A2797C" w:rsidR="00A2797C">
        <w:t xml:space="preserve"> ensure that subscribers </w:t>
      </w:r>
      <w:r w:rsidR="00FF3968">
        <w:t>knowingly</w:t>
      </w:r>
      <w:r w:rsidRPr="00A2797C" w:rsidR="00A2797C">
        <w:t xml:space="preserve"> enroll in a </w:t>
      </w:r>
      <w:proofErr w:type="spellStart"/>
      <w:r w:rsidR="00FF3968">
        <w:t>LifeLine</w:t>
      </w:r>
      <w:proofErr w:type="spellEnd"/>
      <w:r w:rsidRPr="00A2797C" w:rsidR="00A2797C">
        <w:t xml:space="preserve"> plan with a</w:t>
      </w:r>
      <w:r w:rsidR="000137BF">
        <w:t>n extended</w:t>
      </w:r>
      <w:r w:rsidRPr="00A2797C" w:rsidR="00A2797C">
        <w:t xml:space="preserve"> </w:t>
      </w:r>
      <w:r w:rsidR="00D518B7">
        <w:t>portability f</w:t>
      </w:r>
      <w:r w:rsidRPr="00A2797C" w:rsidR="00A2797C">
        <w:t>reeze</w:t>
      </w:r>
      <w:r w:rsidR="001C39C0">
        <w:t xml:space="preserve"> and </w:t>
      </w:r>
      <w:r w:rsidR="00074C8D">
        <w:t xml:space="preserve">receive advance notice </w:t>
      </w:r>
      <w:r w:rsidR="0005793F">
        <w:t>of when the portability freeze will end.</w:t>
      </w:r>
      <w:r w:rsidR="00D80E42">
        <w:t xml:space="preserve"> </w:t>
      </w:r>
    </w:p>
    <w:p w:rsidR="00B95AB0" w:rsidP="003C26C1" w:rsidRDefault="00C35311" w14:paraId="2C0E863E" w14:textId="7985EA77">
      <w:pPr>
        <w:pStyle w:val="Standard"/>
      </w:pPr>
      <w:r>
        <w:t xml:space="preserve">Providers that elect to </w:t>
      </w:r>
      <w:r w:rsidR="003A54D7">
        <w:t>provide Tier</w:t>
      </w:r>
      <w:r w:rsidR="0066466F">
        <w:t xml:space="preserve"> 2 or Tier 3 plans</w:t>
      </w:r>
      <w:r w:rsidR="003A54D7">
        <w:t xml:space="preserve"> </w:t>
      </w:r>
      <w:r w:rsidR="00180E9C">
        <w:t>with</w:t>
      </w:r>
      <w:r w:rsidR="0074173E">
        <w:t xml:space="preserve"> a port</w:t>
      </w:r>
      <w:r w:rsidR="00725649">
        <w:t>ability</w:t>
      </w:r>
      <w:r w:rsidR="0074173E">
        <w:t xml:space="preserve"> freeze must maintain the service level </w:t>
      </w:r>
      <w:r w:rsidR="00EF61F0">
        <w:t xml:space="preserve">and </w:t>
      </w:r>
      <w:r w:rsidR="001517A1">
        <w:t xml:space="preserve">MSS </w:t>
      </w:r>
      <w:r w:rsidR="000A7A64">
        <w:t>associated with</w:t>
      </w:r>
      <w:r w:rsidR="00240D49">
        <w:t xml:space="preserve"> the subscriber</w:t>
      </w:r>
      <w:r w:rsidR="00D15872">
        <w:t xml:space="preserve">’s selected plan </w:t>
      </w:r>
      <w:r w:rsidR="001517A1">
        <w:t>for as long</w:t>
      </w:r>
      <w:r w:rsidR="00C73C50">
        <w:t xml:space="preserve"> as the subscriber remains enrolled in that plan</w:t>
      </w:r>
      <w:r w:rsidR="00750B43">
        <w:t>. This obligation remains in effect</w:t>
      </w:r>
      <w:r w:rsidR="00C73C50">
        <w:t xml:space="preserve"> </w:t>
      </w:r>
      <w:r w:rsidR="00FD72AE">
        <w:t>unless</w:t>
      </w:r>
      <w:r w:rsidR="0074173E">
        <w:t xml:space="preserve"> the </w:t>
      </w:r>
      <w:r w:rsidR="00FD72AE">
        <w:t xml:space="preserve">subscriber </w:t>
      </w:r>
      <w:r w:rsidR="00E512DB">
        <w:t xml:space="preserve">transfers service </w:t>
      </w:r>
      <w:r w:rsidR="004C6290">
        <w:t>to another provider</w:t>
      </w:r>
      <w:r w:rsidR="000033D3">
        <w:t xml:space="preserve"> after the</w:t>
      </w:r>
      <w:r w:rsidR="00E03E71">
        <w:t xml:space="preserve"> </w:t>
      </w:r>
      <w:r w:rsidR="00750B43">
        <w:t xml:space="preserve">applicable </w:t>
      </w:r>
      <w:r w:rsidR="00E03E71">
        <w:t xml:space="preserve">portability freeze </w:t>
      </w:r>
      <w:r w:rsidR="00750B43">
        <w:t>has expired</w:t>
      </w:r>
      <w:r w:rsidR="004C0E0B">
        <w:t>.</w:t>
      </w:r>
      <w:r w:rsidR="003C26C1">
        <w:t xml:space="preserve"> </w:t>
      </w:r>
      <w:r w:rsidR="00F82BA6">
        <w:t>While the</w:t>
      </w:r>
      <w:r w:rsidR="007A4008">
        <w:t xml:space="preserve"> plans that include</w:t>
      </w:r>
      <w:r w:rsidR="00F82BA6">
        <w:t xml:space="preserve"> </w:t>
      </w:r>
      <w:r w:rsidR="17044540">
        <w:t>service</w:t>
      </w:r>
      <w:r w:rsidR="00F82BA6">
        <w:t xml:space="preserve"> </w:t>
      </w:r>
      <w:r w:rsidR="003B4886">
        <w:t xml:space="preserve">portability </w:t>
      </w:r>
      <w:r w:rsidR="00F82BA6">
        <w:t xml:space="preserve">freezes will prohibit customers from changing </w:t>
      </w:r>
      <w:proofErr w:type="spellStart"/>
      <w:r w:rsidR="00907C54">
        <w:t>LifeLine</w:t>
      </w:r>
      <w:proofErr w:type="spellEnd"/>
      <w:r w:rsidR="00907C54">
        <w:t xml:space="preserve"> service </w:t>
      </w:r>
      <w:r w:rsidR="00F82BA6">
        <w:t xml:space="preserve">providers for limited periods of time, customers are still free to select their initial provider and may </w:t>
      </w:r>
      <w:r w:rsidR="0031371C">
        <w:t xml:space="preserve">upgrade </w:t>
      </w:r>
      <w:r w:rsidR="00F82BA6">
        <w:t>plans with their current provider during the portability freeze</w:t>
      </w:r>
      <w:r w:rsidR="198FC576">
        <w:t xml:space="preserve"> period</w:t>
      </w:r>
      <w:r w:rsidR="004E1C2C">
        <w:t>, though doing so does not reset a customer’s data usage to zero</w:t>
      </w:r>
      <w:r w:rsidR="00F82BA6">
        <w:t xml:space="preserve">. </w:t>
      </w:r>
    </w:p>
    <w:p w:rsidR="003C26C1" w:rsidP="003C26C1" w:rsidRDefault="00E76421" w14:paraId="369B4B45" w14:textId="0EA4D485">
      <w:pPr>
        <w:pStyle w:val="Standard"/>
      </w:pPr>
      <w:r>
        <w:t xml:space="preserve">When a customer upgrades </w:t>
      </w:r>
      <w:r w:rsidR="00DF046B">
        <w:t xml:space="preserve">from a Tier 2 to a Tier 3 </w:t>
      </w:r>
      <w:r>
        <w:t xml:space="preserve">plan </w:t>
      </w:r>
      <w:r w:rsidR="001A58E7">
        <w:t>that includes</w:t>
      </w:r>
      <w:r>
        <w:t xml:space="preserve"> an applicable port</w:t>
      </w:r>
      <w:r w:rsidR="009C28C9">
        <w:t xml:space="preserve">ability </w:t>
      </w:r>
      <w:r>
        <w:t>freeze</w:t>
      </w:r>
      <w:r w:rsidR="002E3D30">
        <w:t xml:space="preserve"> while</w:t>
      </w:r>
      <w:r w:rsidR="006846C0">
        <w:t xml:space="preserve"> </w:t>
      </w:r>
      <w:r w:rsidR="00687641">
        <w:t xml:space="preserve">their </w:t>
      </w:r>
      <w:r w:rsidR="001E36EE">
        <w:t xml:space="preserve">current </w:t>
      </w:r>
      <w:r w:rsidR="00687641">
        <w:t xml:space="preserve">plan is </w:t>
      </w:r>
      <w:r w:rsidR="00F64AA4">
        <w:t xml:space="preserve">already </w:t>
      </w:r>
      <w:r w:rsidR="00687641">
        <w:t>subject to</w:t>
      </w:r>
      <w:r w:rsidR="009C28C9">
        <w:t xml:space="preserve"> </w:t>
      </w:r>
      <w:r w:rsidR="006F4331">
        <w:t>a</w:t>
      </w:r>
      <w:r w:rsidR="009C28C9">
        <w:t xml:space="preserve"> portability freeze, the new </w:t>
      </w:r>
      <w:r w:rsidR="00904A91">
        <w:t xml:space="preserve">Tier 3 </w:t>
      </w:r>
      <w:r w:rsidR="009C28C9">
        <w:t xml:space="preserve">plan’s portability freeze shall apply effective </w:t>
      </w:r>
      <w:r w:rsidR="009C28C9">
        <w:lastRenderedPageBreak/>
        <w:t>from the</w:t>
      </w:r>
      <w:r w:rsidR="00C40602">
        <w:t xml:space="preserve"> date the customer </w:t>
      </w:r>
      <w:r w:rsidR="00F41D78">
        <w:t>enroll</w:t>
      </w:r>
      <w:r w:rsidR="00247C93">
        <w:t>ed</w:t>
      </w:r>
      <w:r w:rsidR="00AF589C">
        <w:t xml:space="preserve"> in</w:t>
      </w:r>
      <w:r w:rsidR="00F41D78">
        <w:t xml:space="preserve"> </w:t>
      </w:r>
      <w:r w:rsidR="008E0674">
        <w:t xml:space="preserve">(or </w:t>
      </w:r>
      <w:r w:rsidR="00AE25BB">
        <w:t>transfer</w:t>
      </w:r>
      <w:r w:rsidR="00513469">
        <w:t>r</w:t>
      </w:r>
      <w:r w:rsidR="00247C93">
        <w:t>ed</w:t>
      </w:r>
      <w:r w:rsidR="00513469">
        <w:t xml:space="preserve"> to</w:t>
      </w:r>
      <w:r w:rsidR="00AE25BB">
        <w:t>)</w:t>
      </w:r>
      <w:r w:rsidR="00662557">
        <w:t xml:space="preserve"> </w:t>
      </w:r>
      <w:r w:rsidR="000B7EF7">
        <w:t>the</w:t>
      </w:r>
      <w:r w:rsidR="00662557">
        <w:t xml:space="preserve"> Tier </w:t>
      </w:r>
      <w:r w:rsidR="0090352A">
        <w:t xml:space="preserve">2 </w:t>
      </w:r>
      <w:r w:rsidR="00662557">
        <w:t>plan</w:t>
      </w:r>
      <w:r w:rsidR="009C28C9">
        <w:t>.</w:t>
      </w:r>
      <w:r w:rsidR="00DB2B2F">
        <w:t xml:space="preserve"> Customers are not permitted to downgrade plans </w:t>
      </w:r>
      <w:r w:rsidR="00B467E5">
        <w:t>while the</w:t>
      </w:r>
      <w:r w:rsidR="0014288C">
        <w:t>ir</w:t>
      </w:r>
      <w:r w:rsidR="00DB2B2F">
        <w:t xml:space="preserve"> portability freeze</w:t>
      </w:r>
      <w:r w:rsidR="00B467E5">
        <w:t xml:space="preserve"> is in effect</w:t>
      </w:r>
      <w:r w:rsidR="00AD597A">
        <w:t>.</w:t>
      </w:r>
      <w:r w:rsidR="00D300FE">
        <w:t xml:space="preserve"> </w:t>
      </w:r>
      <w:r w:rsidR="006309E7">
        <w:t xml:space="preserve">With </w:t>
      </w:r>
      <w:r w:rsidR="00FC0F63">
        <w:t>the exemptions listed below</w:t>
      </w:r>
      <w:r w:rsidR="006309E7">
        <w:t xml:space="preserve"> in place, a</w:t>
      </w:r>
      <w:r w:rsidR="00F82BA6">
        <w:t>t this time, we find that</w:t>
      </w:r>
      <w:r w:rsidR="006626F0">
        <w:t xml:space="preserve"> to the extent consumers </w:t>
      </w:r>
      <w:r w:rsidR="001A4CDF">
        <w:t>select plans</w:t>
      </w:r>
      <w:r w:rsidR="00C87DE0">
        <w:t xml:space="preserve"> with </w:t>
      </w:r>
      <w:r w:rsidR="00F82BA6">
        <w:t>portability freezes</w:t>
      </w:r>
      <w:r w:rsidR="00687071">
        <w:t>,</w:t>
      </w:r>
      <w:r w:rsidR="00F82BA6">
        <w:t xml:space="preserve"> </w:t>
      </w:r>
      <w:r w:rsidR="00D518B7">
        <w:t xml:space="preserve">such plans </w:t>
      </w:r>
      <w:r w:rsidR="00F82BA6">
        <w:t>provide sufficient customer benefits</w:t>
      </w:r>
      <w:r w:rsidR="003F02C1">
        <w:t xml:space="preserve">, </w:t>
      </w:r>
      <w:r w:rsidRPr="00011DDB" w:rsidR="003F02C1">
        <w:rPr>
          <w:i/>
          <w:iCs/>
        </w:rPr>
        <w:t>i.e.</w:t>
      </w:r>
      <w:r w:rsidR="003F02C1">
        <w:t>,</w:t>
      </w:r>
      <w:r w:rsidR="00F82BA6">
        <w:t xml:space="preserve"> increased data </w:t>
      </w:r>
      <w:r w:rsidR="003F02C1">
        <w:t xml:space="preserve">allowances </w:t>
      </w:r>
      <w:r w:rsidR="00F82BA6">
        <w:t>without imposition of copays, to outweigh a temporary pause in customer</w:t>
      </w:r>
      <w:r w:rsidR="003F02C1">
        <w:t>s’</w:t>
      </w:r>
      <w:r w:rsidR="00F82BA6">
        <w:t xml:space="preserve"> ability to change service providers.</w:t>
      </w:r>
      <w:r w:rsidR="005A57F9">
        <w:t xml:space="preserve"> </w:t>
      </w:r>
    </w:p>
    <w:p w:rsidR="001D37F8" w:rsidP="003C26C1" w:rsidRDefault="001D37F8" w14:paraId="4901E0A4" w14:textId="2A97055B">
      <w:pPr>
        <w:pStyle w:val="Standard"/>
      </w:pPr>
      <w:r>
        <w:t>In the following circumstances, subscribers are exempt from the 60- and 90-</w:t>
      </w:r>
      <w:r w:rsidR="00B933A8">
        <w:t>calendar-</w:t>
      </w:r>
      <w:r>
        <w:t xml:space="preserve">day portability freeze, following the initial </w:t>
      </w:r>
      <w:r w:rsidR="003346E5">
        <w:t>24-</w:t>
      </w:r>
      <w:r>
        <w:t>hour portability freeze applicable to all wireless customers:</w:t>
      </w:r>
    </w:p>
    <w:p w:rsidR="00DA6C41" w:rsidP="00EA6EBE" w:rsidRDefault="001D37F8" w14:paraId="22F1F086" w14:textId="77777777">
      <w:pPr>
        <w:pStyle w:val="Standard"/>
        <w:numPr>
          <w:ilvl w:val="0"/>
          <w:numId w:val="22"/>
        </w:numPr>
        <w:spacing w:after="120" w:line="240" w:lineRule="auto"/>
        <w:ind w:left="1080" w:right="1440"/>
      </w:pPr>
      <w:r>
        <w:t>When the subscriber’s curren</w:t>
      </w:r>
      <w:r w:rsidR="00DA6C41">
        <w:t>t</w:t>
      </w:r>
      <w:r>
        <w:t xml:space="preserve"> provider</w:t>
      </w:r>
      <w:r w:rsidR="00DA6C41">
        <w:t xml:space="preserve"> ceases operations or otherwise fails to provide service;</w:t>
      </w:r>
    </w:p>
    <w:p w:rsidR="00D518B7" w:rsidP="00EA6EBE" w:rsidRDefault="00D518B7" w14:paraId="2567A634" w14:textId="082B205C">
      <w:pPr>
        <w:pStyle w:val="Standard"/>
        <w:numPr>
          <w:ilvl w:val="0"/>
          <w:numId w:val="22"/>
        </w:numPr>
        <w:spacing w:after="120" w:line="240" w:lineRule="auto"/>
        <w:ind w:left="1080" w:right="1440"/>
      </w:pPr>
      <w:r>
        <w:t xml:space="preserve">When the subscriber’s wireless </w:t>
      </w:r>
      <w:proofErr w:type="spellStart"/>
      <w:r>
        <w:t>LifeLine</w:t>
      </w:r>
      <w:proofErr w:type="spellEnd"/>
      <w:r>
        <w:t xml:space="preserve"> benefit was transferred without their consent to the current service provider;</w:t>
      </w:r>
    </w:p>
    <w:p w:rsidR="00EC758E" w:rsidP="00EA6EBE" w:rsidRDefault="007256F3" w14:paraId="75062BF6" w14:textId="19896556">
      <w:pPr>
        <w:pStyle w:val="Standard"/>
        <w:numPr>
          <w:ilvl w:val="0"/>
          <w:numId w:val="22"/>
        </w:numPr>
        <w:spacing w:after="120" w:line="240" w:lineRule="auto"/>
        <w:ind w:left="1080" w:right="1440"/>
      </w:pPr>
      <w:r>
        <w:t xml:space="preserve">When </w:t>
      </w:r>
      <w:r w:rsidR="00147442">
        <w:t>the subscriber</w:t>
      </w:r>
      <w:r w:rsidR="002460AE">
        <w:t xml:space="preserve"> transfer</w:t>
      </w:r>
      <w:r w:rsidR="007B72B5">
        <w:t>s</w:t>
      </w:r>
      <w:r w:rsidR="00181221">
        <w:t xml:space="preserve"> service to the California </w:t>
      </w:r>
      <w:proofErr w:type="spellStart"/>
      <w:r w:rsidR="00E228D1">
        <w:t>LifeLine</w:t>
      </w:r>
      <w:proofErr w:type="spellEnd"/>
      <w:r w:rsidR="00E228D1">
        <w:t xml:space="preserve"> Home Broadband Pilot</w:t>
      </w:r>
      <w:r w:rsidR="00134790">
        <w:t>;</w:t>
      </w:r>
      <w:r w:rsidR="00495639">
        <w:t xml:space="preserve"> and</w:t>
      </w:r>
    </w:p>
    <w:p w:rsidR="00FB24A5" w:rsidP="00EA6EBE" w:rsidRDefault="00DA6C41" w14:paraId="305F3CC5" w14:textId="221E0E3A">
      <w:pPr>
        <w:pStyle w:val="Standard"/>
        <w:numPr>
          <w:ilvl w:val="0"/>
          <w:numId w:val="22"/>
        </w:numPr>
        <w:spacing w:after="120" w:line="240" w:lineRule="auto"/>
        <w:ind w:left="1080" w:right="1440"/>
      </w:pPr>
      <w:r>
        <w:t xml:space="preserve">When the </w:t>
      </w:r>
      <w:r w:rsidRPr="00DA6C41">
        <w:t>subscriber's current provider is found to be in violation of FCC</w:t>
      </w:r>
      <w:r>
        <w:t xml:space="preserve"> or Commission</w:t>
      </w:r>
      <w:r w:rsidRPr="00DA6C41">
        <w:t xml:space="preserve"> rules during the </w:t>
      </w:r>
      <w:r>
        <w:t>portability freeze</w:t>
      </w:r>
      <w:r w:rsidRPr="00DA6C41">
        <w:t xml:space="preserve"> period and the subscriber is impacted by such violation</w:t>
      </w:r>
      <w:r>
        <w:t>.</w:t>
      </w:r>
      <w:r w:rsidR="001D37F8">
        <w:t xml:space="preserve"> </w:t>
      </w:r>
    </w:p>
    <w:p w:rsidR="007C37FF" w:rsidP="0079048D" w:rsidRDefault="007C37FF" w14:paraId="21FE1CD0" w14:textId="36967485">
      <w:pPr>
        <w:pStyle w:val="Heading2"/>
        <w:spacing w:before="240"/>
      </w:pPr>
      <w:bookmarkStart w:name="_Toc242079578" w:id="18"/>
      <w:r>
        <w:t>Annual Review of Wireless Specific Support Amounts and Minimum Service Standards</w:t>
      </w:r>
      <w:bookmarkEnd w:id="18"/>
    </w:p>
    <w:p w:rsidR="005379FE" w:rsidP="00256CE3" w:rsidRDefault="007C37FF" w14:paraId="6935A694" w14:textId="7DE9FDDC">
      <w:pPr>
        <w:pStyle w:val="Standard"/>
      </w:pPr>
      <w:r>
        <w:t>Pub</w:t>
      </w:r>
      <w:r w:rsidR="00CA4DF9">
        <w:t>.</w:t>
      </w:r>
      <w:r>
        <w:t xml:space="preserve"> Util</w:t>
      </w:r>
      <w:r w:rsidR="00CA4DF9">
        <w:t>.</w:t>
      </w:r>
      <w:r>
        <w:t xml:space="preserve"> Code </w:t>
      </w:r>
      <w:r w:rsidR="00CA4DF9">
        <w:t>S</w:t>
      </w:r>
      <w:r>
        <w:t xml:space="preserve">ection 873 </w:t>
      </w:r>
      <w:r w:rsidR="000B484C">
        <w:t xml:space="preserve">(Section 873) </w:t>
      </w:r>
      <w:r>
        <w:t>requires</w:t>
      </w:r>
      <w:r w:rsidR="000B484C">
        <w:t xml:space="preserve"> </w:t>
      </w:r>
      <w:r>
        <w:t xml:space="preserve">the Commission </w:t>
      </w:r>
      <w:r w:rsidR="000B484C">
        <w:t xml:space="preserve">to </w:t>
      </w:r>
      <w:r>
        <w:t xml:space="preserve">annually designate a class of </w:t>
      </w:r>
      <w:proofErr w:type="spellStart"/>
      <w:r>
        <w:t>LifeLine</w:t>
      </w:r>
      <w:proofErr w:type="spellEnd"/>
      <w:r>
        <w:t xml:space="preserve"> service necessary to meet minimum communication needs and </w:t>
      </w:r>
      <w:r w:rsidR="003B4886">
        <w:t xml:space="preserve">to </w:t>
      </w:r>
      <w:r>
        <w:t xml:space="preserve">set the rates and charges for such services. This has previously been a ministerial process based on the highest-COLR rate formula. </w:t>
      </w:r>
    </w:p>
    <w:p w:rsidR="005379FE" w:rsidP="005379FE" w:rsidRDefault="005379FE" w14:paraId="20030FFC" w14:textId="77777777">
      <w:pPr>
        <w:pStyle w:val="Heading3"/>
      </w:pPr>
      <w:bookmarkStart w:name="_Toc242079579" w:id="19"/>
      <w:r w:rsidRPr="000B51AA">
        <w:lastRenderedPageBreak/>
        <w:t>2025 Staff Proposal</w:t>
      </w:r>
      <w:bookmarkEnd w:id="19"/>
      <w:r>
        <w:t xml:space="preserve"> </w:t>
      </w:r>
    </w:p>
    <w:p w:rsidR="00564FED" w:rsidP="00256CE3" w:rsidRDefault="007C37FF" w14:paraId="596AB525" w14:textId="5EA751A2">
      <w:pPr>
        <w:pStyle w:val="Standard"/>
      </w:pPr>
      <w:r>
        <w:t xml:space="preserve">The 2025 Staff Proposal </w:t>
      </w:r>
      <w:r w:rsidR="00564FED">
        <w:t>does not clearly propose an</w:t>
      </w:r>
      <w:r w:rsidR="00EC7A66">
        <w:t xml:space="preserve"> annual </w:t>
      </w:r>
      <w:r w:rsidR="003B4886">
        <w:t>update</w:t>
      </w:r>
      <w:r w:rsidR="00EC7A66">
        <w:t xml:space="preserve"> process </w:t>
      </w:r>
      <w:r w:rsidR="003B4886">
        <w:t>for the wireless SSA framework</w:t>
      </w:r>
      <w:r>
        <w:t>. In one place, the 2025 Staff Proposal states, “</w:t>
      </w:r>
      <w:r w:rsidR="00EC7A66">
        <w:t>[u]</w:t>
      </w:r>
      <w:proofErr w:type="spellStart"/>
      <w:r w:rsidRPr="007C37FF">
        <w:t>nder</w:t>
      </w:r>
      <w:proofErr w:type="spellEnd"/>
      <w:r w:rsidRPr="007C37FF">
        <w:t xml:space="preserve"> the Set Price SSA, staff will conduct an annual market analysis to evaluate affordability and any market changes, ensuring necessary adjustments to the SSA and MSS.</w:t>
      </w:r>
      <w:r>
        <w:t>”</w:t>
      </w:r>
      <w:r w:rsidR="00EC7A66">
        <w:rPr>
          <w:rStyle w:val="FootnoteReference"/>
        </w:rPr>
        <w:footnoteReference w:id="57"/>
      </w:r>
      <w:r>
        <w:t xml:space="preserve"> In another, the 2025 Staff Proposal states</w:t>
      </w:r>
      <w:r w:rsidR="00EC7A66">
        <w:t xml:space="preserve"> that the new proposed methodology</w:t>
      </w:r>
      <w:r w:rsidRPr="00EC7A66" w:rsidR="00EC7A66">
        <w:t xml:space="preserve"> </w:t>
      </w:r>
      <w:r w:rsidR="00EC7A66">
        <w:t>“</w:t>
      </w:r>
      <w:r w:rsidRPr="00EC7A66" w:rsidR="00EC7A66">
        <w:t>eliminates the need for annual SSA updates required with the COLR methodology</w:t>
      </w:r>
      <w:r w:rsidR="00EC7A66">
        <w:t>” and “</w:t>
      </w:r>
      <w:r w:rsidRPr="00EC7A66" w:rsidR="00EC7A66">
        <w:t>is intended to be fixed for multiple years, so service providers have stable, predictable SSAs.</w:t>
      </w:r>
      <w:r w:rsidR="00EC7A66">
        <w:t>”</w:t>
      </w:r>
      <w:r w:rsidR="00EC7A66">
        <w:rPr>
          <w:rStyle w:val="FootnoteReference"/>
        </w:rPr>
        <w:footnoteReference w:id="58"/>
      </w:r>
      <w:r w:rsidRPr="00EC7A66" w:rsidR="00EC7A66">
        <w:t xml:space="preserve"> </w:t>
      </w:r>
    </w:p>
    <w:p w:rsidR="00564FED" w:rsidP="00564FED" w:rsidRDefault="00564FED" w14:paraId="65B4ED20" w14:textId="77777777">
      <w:pPr>
        <w:pStyle w:val="Heading3"/>
      </w:pPr>
      <w:bookmarkStart w:name="_Toc242079580" w:id="20"/>
      <w:r>
        <w:t>Party Positions</w:t>
      </w:r>
      <w:bookmarkEnd w:id="20"/>
      <w:r>
        <w:t xml:space="preserve"> </w:t>
      </w:r>
    </w:p>
    <w:p w:rsidR="007C37FF" w:rsidP="00256CE3" w:rsidRDefault="000B484C" w14:paraId="4F67EC97" w14:textId="5566F41D">
      <w:pPr>
        <w:pStyle w:val="Standard"/>
      </w:pPr>
      <w:r>
        <w:t>Some commenters note that the 2025 Staff Proposal’s suggestions may not satisfy the requirements of Section 873.</w:t>
      </w:r>
      <w:r w:rsidR="007528A4">
        <w:rPr>
          <w:rStyle w:val="FootnoteReference"/>
        </w:rPr>
        <w:footnoteReference w:id="59"/>
      </w:r>
      <w:r w:rsidR="007C37FF">
        <w:t xml:space="preserve"> </w:t>
      </w:r>
      <w:r w:rsidR="007528A4">
        <w:t xml:space="preserve">Other </w:t>
      </w:r>
      <w:r w:rsidR="00E013D5">
        <w:t>commenters</w:t>
      </w:r>
      <w:r w:rsidR="007528A4">
        <w:t xml:space="preserve"> stress that </w:t>
      </w:r>
      <w:proofErr w:type="gramStart"/>
      <w:r w:rsidR="007528A4">
        <w:t>setting</w:t>
      </w:r>
      <w:proofErr w:type="gramEnd"/>
      <w:r w:rsidR="007528A4">
        <w:t xml:space="preserve"> the SSA and MSS is a Commission obligation that cannot be delegated to staff outside of a ministerial framework.</w:t>
      </w:r>
    </w:p>
    <w:p w:rsidR="00237C71" w:rsidP="00237C71" w:rsidRDefault="00237C71" w14:paraId="5001384A" w14:textId="77777777">
      <w:pPr>
        <w:pStyle w:val="Heading3"/>
      </w:pPr>
      <w:bookmarkStart w:name="_Toc242079581" w:id="21"/>
      <w:r>
        <w:t>Discussion</w:t>
      </w:r>
      <w:bookmarkEnd w:id="21"/>
    </w:p>
    <w:p w:rsidR="000B484C" w:rsidP="007C37FF" w:rsidRDefault="000B484C" w14:paraId="54E126DF" w14:textId="0E6B0C2A">
      <w:pPr>
        <w:pStyle w:val="Standard"/>
      </w:pPr>
      <w:r>
        <w:t xml:space="preserve">The analysis </w:t>
      </w:r>
      <w:r w:rsidR="00256CE3">
        <w:t xml:space="preserve">that </w:t>
      </w:r>
      <w:r>
        <w:t>infor</w:t>
      </w:r>
      <w:r w:rsidR="00256CE3">
        <w:t>ms</w:t>
      </w:r>
      <w:r>
        <w:t xml:space="preserve"> the </w:t>
      </w:r>
      <w:r w:rsidR="00256CE3">
        <w:t xml:space="preserve">adopted </w:t>
      </w:r>
      <w:r>
        <w:t>wireless SSA</w:t>
      </w:r>
      <w:r w:rsidR="007528A4">
        <w:t>/MSS framework above</w:t>
      </w:r>
      <w:r>
        <w:t xml:space="preserve"> is not a ministerial </w:t>
      </w:r>
      <w:r w:rsidR="00256CE3">
        <w:t>analysis</w:t>
      </w:r>
      <w:r>
        <w:t xml:space="preserve">. The average retail rate resulting from the survey </w:t>
      </w:r>
      <w:r w:rsidR="00E013D5">
        <w:t xml:space="preserve">that forms the basis of the Standard SSA </w:t>
      </w:r>
      <w:r>
        <w:t xml:space="preserve">was adjusted, not </w:t>
      </w:r>
      <w:r w:rsidR="00256CE3">
        <w:t xml:space="preserve">based </w:t>
      </w:r>
      <w:r>
        <w:t xml:space="preserve">on a mathematical formula, but based on judgment of factors including consideration of variations between </w:t>
      </w:r>
      <w:proofErr w:type="spellStart"/>
      <w:r>
        <w:t>LifeLine</w:t>
      </w:r>
      <w:proofErr w:type="spellEnd"/>
      <w:r>
        <w:t xml:space="preserve"> plan requirements and retail plan offerings, the potential impact of port</w:t>
      </w:r>
      <w:r w:rsidR="0004506F">
        <w:t>ability</w:t>
      </w:r>
      <w:r>
        <w:t xml:space="preserve"> freezes on provider costs, and </w:t>
      </w:r>
      <w:r w:rsidR="007528A4">
        <w:t>minimum communications service needs</w:t>
      </w:r>
      <w:r>
        <w:t>.</w:t>
      </w:r>
    </w:p>
    <w:p w:rsidR="00275FBD" w:rsidP="006F6F96" w:rsidRDefault="00256CE3" w14:paraId="5502AC4D" w14:textId="7EB54B32">
      <w:pPr>
        <w:pStyle w:val="Standard"/>
      </w:pPr>
      <w:r>
        <w:lastRenderedPageBreak/>
        <w:t xml:space="preserve">Because we find an adjusted retail rate wireless SSA/MSS framework to be reasonable, the annual update </w:t>
      </w:r>
      <w:r w:rsidR="00E013D5">
        <w:t xml:space="preserve">mechanism </w:t>
      </w:r>
      <w:r>
        <w:t>should reflect this</w:t>
      </w:r>
      <w:r w:rsidR="00E013D5">
        <w:t xml:space="preserve"> analysis</w:t>
      </w:r>
      <w:r>
        <w:t xml:space="preserve">. We direct staff to perform the following </w:t>
      </w:r>
      <w:r w:rsidR="007528A4">
        <w:t>two-part MSS and SSA</w:t>
      </w:r>
      <w:r>
        <w:t xml:space="preserve"> analys</w:t>
      </w:r>
      <w:r w:rsidR="007528A4">
        <w:t>i</w:t>
      </w:r>
      <w:r>
        <w:t>s each year</w:t>
      </w:r>
      <w:r w:rsidR="007528A4">
        <w:t xml:space="preserve"> and produce</w:t>
      </w:r>
      <w:r>
        <w:t xml:space="preserve"> a resolution </w:t>
      </w:r>
      <w:r w:rsidR="007528A4">
        <w:t xml:space="preserve">with recommendations </w:t>
      </w:r>
      <w:r w:rsidR="00D2608B">
        <w:t xml:space="preserve">for Commission </w:t>
      </w:r>
      <w:r w:rsidR="00946494">
        <w:t>review</w:t>
      </w:r>
      <w:r w:rsidR="007528A4">
        <w:t xml:space="preserve"> </w:t>
      </w:r>
      <w:r>
        <w:t xml:space="preserve">if </w:t>
      </w:r>
      <w:r w:rsidR="000429DA">
        <w:t xml:space="preserve">indicated </w:t>
      </w:r>
      <w:r w:rsidR="00275FBD">
        <w:t xml:space="preserve">or if </w:t>
      </w:r>
      <w:proofErr w:type="gramStart"/>
      <w:r w:rsidR="00275FBD">
        <w:t>staff otherwise</w:t>
      </w:r>
      <w:proofErr w:type="gramEnd"/>
      <w:r w:rsidR="00275FBD">
        <w:t xml:space="preserve"> </w:t>
      </w:r>
      <w:proofErr w:type="gramStart"/>
      <w:r w:rsidR="00275FBD">
        <w:t>believes</w:t>
      </w:r>
      <w:proofErr w:type="gramEnd"/>
      <w:r w:rsidR="00275FBD">
        <w:t xml:space="preserve"> the Commission should review an updated MSS or SSA</w:t>
      </w:r>
      <w:r>
        <w:t xml:space="preserve">. The thresholds for changes in MSS and SSA are designed to balance </w:t>
      </w:r>
      <w:r w:rsidR="00F27E30">
        <w:t>keeping pace with changes in customer needs and retail rates with predictability</w:t>
      </w:r>
      <w:r w:rsidR="007528A4">
        <w:t xml:space="preserve"> and decreasing administrative burdens</w:t>
      </w:r>
      <w:r w:rsidR="00F27E30">
        <w:t>.</w:t>
      </w:r>
      <w:r w:rsidR="00A80298">
        <w:t xml:space="preserve"> The baseline average rates used in Part B are those listed in Attachment 2 to this decision.</w:t>
      </w:r>
    </w:p>
    <w:p w:rsidR="00275FBD" w:rsidP="006F6F96" w:rsidRDefault="00275FBD" w14:paraId="7C96281F" w14:textId="238AB8DB">
      <w:pPr>
        <w:pStyle w:val="Standard"/>
        <w:ind w:firstLine="0"/>
      </w:pPr>
      <w:r w:rsidRPr="00275FBD">
        <w:rPr>
          <w:b/>
          <w:bCs/>
          <w:u w:val="single"/>
        </w:rPr>
        <w:t>Wireless S</w:t>
      </w:r>
      <w:r w:rsidR="00CA5429">
        <w:rPr>
          <w:b/>
          <w:bCs/>
          <w:u w:val="single"/>
        </w:rPr>
        <w:t>S</w:t>
      </w:r>
      <w:r w:rsidRPr="00275FBD">
        <w:rPr>
          <w:b/>
          <w:bCs/>
          <w:u w:val="single"/>
        </w:rPr>
        <w:t>A/MSS Annual Review Process</w:t>
      </w:r>
    </w:p>
    <w:p w:rsidR="00275FBD" w:rsidP="00EA6EBE" w:rsidRDefault="003F4196" w14:paraId="348E1A9B" w14:textId="14DC58D9">
      <w:pPr>
        <w:pStyle w:val="Standard"/>
        <w:numPr>
          <w:ilvl w:val="0"/>
          <w:numId w:val="21"/>
        </w:numPr>
        <w:spacing w:after="120" w:line="240" w:lineRule="auto"/>
        <w:ind w:left="1080" w:right="1440"/>
      </w:pPr>
      <w:r>
        <w:t>Part A</w:t>
      </w:r>
      <w:r w:rsidR="00256CE3">
        <w:t xml:space="preserve">: </w:t>
      </w:r>
      <w:r w:rsidR="008B7B7F">
        <w:t>Review</w:t>
      </w:r>
      <w:r w:rsidR="00256CE3">
        <w:t xml:space="preserve"> </w:t>
      </w:r>
      <w:r>
        <w:t xml:space="preserve">Tier 2 </w:t>
      </w:r>
      <w:r w:rsidR="00256CE3">
        <w:t xml:space="preserve">MSS. If no FCC Marketplace Report has been issued since </w:t>
      </w:r>
      <w:r w:rsidR="00663756">
        <w:t xml:space="preserve">the </w:t>
      </w:r>
      <w:r w:rsidR="00256CE3">
        <w:t xml:space="preserve">last Annual </w:t>
      </w:r>
      <w:r w:rsidR="00E013D5">
        <w:t>Review</w:t>
      </w:r>
      <w:r w:rsidR="007528A4">
        <w:t xml:space="preserve"> and if </w:t>
      </w:r>
      <w:r w:rsidR="00B15D52">
        <w:t xml:space="preserve">an </w:t>
      </w:r>
      <w:r w:rsidR="007528A4">
        <w:t xml:space="preserve">MSS </w:t>
      </w:r>
      <w:r w:rsidR="0076312B">
        <w:t xml:space="preserve">decision or </w:t>
      </w:r>
      <w:r w:rsidR="007528A4">
        <w:t xml:space="preserve">resolution has been issued within </w:t>
      </w:r>
      <w:r w:rsidR="00804941">
        <w:t xml:space="preserve">the </w:t>
      </w:r>
      <w:r w:rsidR="007528A4">
        <w:t>prior three years</w:t>
      </w:r>
      <w:r w:rsidR="00256CE3">
        <w:t xml:space="preserve">, </w:t>
      </w:r>
      <w:r w:rsidR="0076312B">
        <w:t>staff may proceed</w:t>
      </w:r>
      <w:r w:rsidR="00256CE3">
        <w:t xml:space="preserve"> to </w:t>
      </w:r>
      <w:r>
        <w:t>Part B</w:t>
      </w:r>
      <w:r w:rsidR="00256CE3">
        <w:t>.</w:t>
      </w:r>
      <w:r w:rsidR="00F27E30">
        <w:rPr>
          <w:rStyle w:val="FootnoteReference"/>
        </w:rPr>
        <w:footnoteReference w:id="60"/>
      </w:r>
      <w:r w:rsidR="00256CE3">
        <w:t xml:space="preserve"> If a new FCC Marketplace Report has been issued since </w:t>
      </w:r>
      <w:r w:rsidR="008B7B7F">
        <w:t xml:space="preserve">the </w:t>
      </w:r>
      <w:r w:rsidR="00256CE3">
        <w:t xml:space="preserve">last Annual </w:t>
      </w:r>
      <w:r w:rsidR="008B7B7F">
        <w:t>Review</w:t>
      </w:r>
      <w:r w:rsidR="00256CE3">
        <w:t xml:space="preserve">, </w:t>
      </w:r>
      <w:r w:rsidR="009E2773">
        <w:t>s</w:t>
      </w:r>
      <w:r w:rsidR="008B7B7F">
        <w:t xml:space="preserve">taff will </w:t>
      </w:r>
      <w:r w:rsidR="00256CE3">
        <w:t xml:space="preserve">calculate </w:t>
      </w:r>
      <w:r w:rsidR="00F27E30">
        <w:t xml:space="preserve">annual </w:t>
      </w:r>
      <w:r w:rsidR="00256CE3">
        <w:t xml:space="preserve">change in average nationwide per customer </w:t>
      </w:r>
      <w:r w:rsidR="008B7B7F">
        <w:t xml:space="preserve">monthly </w:t>
      </w:r>
      <w:r w:rsidR="00256CE3">
        <w:t>usage</w:t>
      </w:r>
      <w:r w:rsidR="008B7B7F">
        <w:t xml:space="preserve"> from prior FCC Marketplace Report and current FCC Marketplace Report</w:t>
      </w:r>
      <w:r w:rsidR="00256CE3">
        <w:t>. I</w:t>
      </w:r>
      <w:r w:rsidR="00F27E30">
        <w:t>f</w:t>
      </w:r>
      <w:r w:rsidR="008B7B7F">
        <w:t xml:space="preserve"> </w:t>
      </w:r>
      <w:r w:rsidR="009E2773">
        <w:t xml:space="preserve">the </w:t>
      </w:r>
      <w:r w:rsidR="007528A4">
        <w:t xml:space="preserve">average </w:t>
      </w:r>
      <w:r w:rsidR="008B7B7F">
        <w:t>annual increase in per customer monthly usage exceeds 15</w:t>
      </w:r>
      <w:r w:rsidR="009E2773">
        <w:t xml:space="preserve"> percent</w:t>
      </w:r>
      <w:r w:rsidR="008B7B7F">
        <w:t xml:space="preserve"> or if </w:t>
      </w:r>
      <w:r>
        <w:t xml:space="preserve">Tier 2 </w:t>
      </w:r>
      <w:r w:rsidR="008B7B7F">
        <w:t xml:space="preserve">MSS has not </w:t>
      </w:r>
      <w:r w:rsidR="0076312B">
        <w:t>been reviewed via resolution or decision</w:t>
      </w:r>
      <w:r w:rsidR="008B7B7F">
        <w:t xml:space="preserve"> in three years,</w:t>
      </w:r>
      <w:r w:rsidR="008B7B7F">
        <w:rPr>
          <w:rStyle w:val="FootnoteReference"/>
        </w:rPr>
        <w:footnoteReference w:id="61"/>
      </w:r>
      <w:r w:rsidR="008B7B7F">
        <w:t xml:space="preserve"> </w:t>
      </w:r>
      <w:r w:rsidR="009E2773">
        <w:t>s</w:t>
      </w:r>
      <w:r w:rsidR="008B7B7F">
        <w:t xml:space="preserve">taff shall prepare </w:t>
      </w:r>
      <w:r w:rsidR="009E2773">
        <w:t xml:space="preserve">a </w:t>
      </w:r>
      <w:r w:rsidR="008B7B7F">
        <w:t>resolution with MSS recommendation for Commission</w:t>
      </w:r>
      <w:r>
        <w:t xml:space="preserve"> review</w:t>
      </w:r>
      <w:r w:rsidR="008B7B7F">
        <w:t xml:space="preserve">. </w:t>
      </w:r>
    </w:p>
    <w:p w:rsidR="00275FBD" w:rsidP="00EA6EBE" w:rsidRDefault="00275FBD" w14:paraId="01EBFA7C" w14:textId="420F6505">
      <w:pPr>
        <w:pStyle w:val="Standard"/>
        <w:spacing w:after="120" w:line="240" w:lineRule="auto"/>
        <w:ind w:left="1080" w:right="1440" w:firstLine="0"/>
      </w:pPr>
      <w:r>
        <w:t xml:space="preserve">If no FCC Marketplace Report has been issued since </w:t>
      </w:r>
      <w:r w:rsidR="00A80298">
        <w:t xml:space="preserve">the </w:t>
      </w:r>
      <w:r>
        <w:t xml:space="preserve">last Annual Review and if no decision or resolution updating the MSS has been issued within the prior three years, </w:t>
      </w:r>
      <w:r w:rsidR="009E2773">
        <w:t>s</w:t>
      </w:r>
      <w:r w:rsidR="00A80298">
        <w:t xml:space="preserve">taff shall prepare </w:t>
      </w:r>
      <w:r w:rsidR="009E2773">
        <w:t xml:space="preserve">a </w:t>
      </w:r>
      <w:r w:rsidR="00A80298">
        <w:t xml:space="preserve">resolution with MSS </w:t>
      </w:r>
      <w:r w:rsidR="00A80298">
        <w:lastRenderedPageBreak/>
        <w:t xml:space="preserve">recommendation for Commission review. Proposed MSS updates may be based on a source other than the most recent FCC Marketplace Report, </w:t>
      </w:r>
      <w:proofErr w:type="gramStart"/>
      <w:r w:rsidR="00A80298">
        <w:t>provided that</w:t>
      </w:r>
      <w:proofErr w:type="gramEnd"/>
      <w:r w:rsidR="00A80298">
        <w:t xml:space="preserve"> </w:t>
      </w:r>
      <w:r w:rsidR="009E2773">
        <w:t>s</w:t>
      </w:r>
      <w:r w:rsidR="00A80298">
        <w:t xml:space="preserve">taff’s resolution </w:t>
      </w:r>
      <w:r w:rsidR="00712C3C">
        <w:t xml:space="preserve">contains analysis </w:t>
      </w:r>
      <w:r w:rsidR="00A80298">
        <w:t>support</w:t>
      </w:r>
      <w:r w:rsidR="00712C3C">
        <w:t>ing</w:t>
      </w:r>
      <w:r w:rsidR="00A80298">
        <w:t xml:space="preserve"> its recommendation.</w:t>
      </w:r>
    </w:p>
    <w:p w:rsidR="00256CE3" w:rsidP="00EA6EBE" w:rsidRDefault="008B7B7F" w14:paraId="29192C48" w14:textId="1B68D81A">
      <w:pPr>
        <w:pStyle w:val="Standard"/>
        <w:spacing w:after="120" w:line="240" w:lineRule="auto"/>
        <w:ind w:left="1080" w:right="1440" w:firstLine="0"/>
      </w:pPr>
      <w:r>
        <w:t xml:space="preserve">Staff </w:t>
      </w:r>
      <w:proofErr w:type="gramStart"/>
      <w:r>
        <w:t>is</w:t>
      </w:r>
      <w:proofErr w:type="gramEnd"/>
      <w:r>
        <w:t xml:space="preserve"> not required to recommend a new MSS</w:t>
      </w:r>
      <w:r w:rsidR="003F4196">
        <w:t xml:space="preserve"> in its resolution</w:t>
      </w:r>
      <w:r>
        <w:t>.</w:t>
      </w:r>
      <w:r w:rsidR="0076312B">
        <w:t xml:space="preserve"> Staff may prepare an MSS </w:t>
      </w:r>
      <w:r w:rsidR="006E34E2">
        <w:t xml:space="preserve">update </w:t>
      </w:r>
      <w:r w:rsidR="0076312B">
        <w:t>resolution for Commission review at any time.</w:t>
      </w:r>
      <w:r w:rsidR="00275FBD">
        <w:t xml:space="preserve"> </w:t>
      </w:r>
    </w:p>
    <w:p w:rsidR="006E34E2" w:rsidP="00EA6EBE" w:rsidRDefault="007528A4" w14:paraId="06A74300" w14:textId="351057D4">
      <w:pPr>
        <w:pStyle w:val="Standard"/>
        <w:numPr>
          <w:ilvl w:val="0"/>
          <w:numId w:val="21"/>
        </w:numPr>
        <w:spacing w:after="120" w:line="240" w:lineRule="auto"/>
        <w:ind w:left="1080" w:right="1440"/>
      </w:pPr>
      <w:r>
        <w:t>Part B</w:t>
      </w:r>
      <w:r w:rsidR="008B7B7F">
        <w:t xml:space="preserve">: Review SSA. Staff shall conduct retail marketplace </w:t>
      </w:r>
      <w:proofErr w:type="gramStart"/>
      <w:r w:rsidR="008B7B7F">
        <w:t>review</w:t>
      </w:r>
      <w:proofErr w:type="gramEnd"/>
      <w:r w:rsidR="008B7B7F">
        <w:t xml:space="preserve"> of </w:t>
      </w:r>
      <w:r w:rsidR="00A06750">
        <w:t xml:space="preserve">prepaid and postpaid plans of </w:t>
      </w:r>
      <w:r w:rsidR="008B7B7F">
        <w:t>the service providers</w:t>
      </w:r>
      <w:r w:rsidR="003F4196">
        <w:t xml:space="preserve"> listed below</w:t>
      </w:r>
      <w:r w:rsidR="006861AF">
        <w:t>, to the extent that each provider provides wireless service</w:t>
      </w:r>
      <w:r w:rsidR="009E2773">
        <w:t>s</w:t>
      </w:r>
      <w:r w:rsidR="006861AF">
        <w:t xml:space="preserve"> in California at the time of the annual review</w:t>
      </w:r>
      <w:r w:rsidR="003F4196">
        <w:t>. If the average retail rate for plans that offer the Tier 2 MSS and plans that offer 2 GB more and 2 GB less than the Tier 2 MSS</w:t>
      </w:r>
      <w:r w:rsidR="003F4196">
        <w:rPr>
          <w:rStyle w:val="FootnoteReference"/>
        </w:rPr>
        <w:footnoteReference w:id="62"/>
      </w:r>
      <w:r w:rsidR="003F4196">
        <w:t xml:space="preserve"> changes by 10 percent or more</w:t>
      </w:r>
      <w:r w:rsidR="00A80298">
        <w:t xml:space="preserve"> from the average retail rate the prior year</w:t>
      </w:r>
      <w:r w:rsidR="003F4196">
        <w:t>, staff shall prepare a resolution with</w:t>
      </w:r>
      <w:r>
        <w:t xml:space="preserve"> SSA</w:t>
      </w:r>
      <w:r w:rsidR="003F4196">
        <w:t xml:space="preserve"> recommendation</w:t>
      </w:r>
      <w:r w:rsidR="00A80298">
        <w:t>s</w:t>
      </w:r>
      <w:r w:rsidR="003F4196">
        <w:t xml:space="preserve"> for Commission review. Staff </w:t>
      </w:r>
      <w:proofErr w:type="gramStart"/>
      <w:r w:rsidR="003F4196">
        <w:t>is</w:t>
      </w:r>
      <w:proofErr w:type="gramEnd"/>
      <w:r w:rsidR="003F4196">
        <w:t xml:space="preserve"> not required to recommend a new SSA in its resolution. Staff </w:t>
      </w:r>
      <w:proofErr w:type="gramStart"/>
      <w:r w:rsidR="003F4196">
        <w:t>is</w:t>
      </w:r>
      <w:proofErr w:type="gramEnd"/>
      <w:r w:rsidR="003F4196">
        <w:t xml:space="preserve"> required to conduct the </w:t>
      </w:r>
      <w:r>
        <w:t xml:space="preserve">annual </w:t>
      </w:r>
      <w:r w:rsidR="003F4196">
        <w:t xml:space="preserve">Part B SSA review regardless of whether </w:t>
      </w:r>
      <w:r>
        <w:t>the Tier 2 MSS review or update is required.</w:t>
      </w:r>
      <w:r w:rsidR="003F4196">
        <w:t xml:space="preserve"> </w:t>
      </w:r>
      <w:r w:rsidR="0076312B">
        <w:t>Staff may prepare an SSA resolution for Commission review at any time.</w:t>
      </w:r>
      <w:r w:rsidR="00A80298">
        <w:t xml:space="preserve"> If a staff resolution is not required or otherwise put forward by </w:t>
      </w:r>
      <w:r w:rsidR="00F612F3">
        <w:t>s</w:t>
      </w:r>
      <w:r w:rsidR="00A80298">
        <w:t xml:space="preserve">taff, Communications Division shall issue an administrative letter informing </w:t>
      </w:r>
      <w:proofErr w:type="spellStart"/>
      <w:r w:rsidR="00A80298">
        <w:t>LifeLine</w:t>
      </w:r>
      <w:proofErr w:type="spellEnd"/>
      <w:r w:rsidR="00A80298">
        <w:t xml:space="preserve"> providers that there are no annual changes to the SSA/MSS.</w:t>
      </w:r>
    </w:p>
    <w:p w:rsidR="008B7B7F" w:rsidP="00EA6EBE" w:rsidRDefault="00A06750" w14:paraId="4809144E" w14:textId="319D182A">
      <w:pPr>
        <w:pStyle w:val="Standard"/>
        <w:numPr>
          <w:ilvl w:val="0"/>
          <w:numId w:val="23"/>
        </w:numPr>
        <w:spacing w:after="120" w:line="240" w:lineRule="auto"/>
        <w:ind w:left="1080" w:right="1440"/>
      </w:pPr>
      <w:r>
        <w:t xml:space="preserve">AT&amp;T </w:t>
      </w:r>
    </w:p>
    <w:p w:rsidR="003F4196" w:rsidP="00EA6EBE" w:rsidRDefault="003F4196" w14:paraId="6FA74A97" w14:textId="48B6EC5A">
      <w:pPr>
        <w:pStyle w:val="Standard"/>
        <w:numPr>
          <w:ilvl w:val="0"/>
          <w:numId w:val="23"/>
        </w:numPr>
        <w:spacing w:after="120" w:line="240" w:lineRule="auto"/>
        <w:ind w:left="1080" w:right="1440"/>
      </w:pPr>
      <w:r>
        <w:t>Consumer Cellular</w:t>
      </w:r>
    </w:p>
    <w:p w:rsidR="003F4196" w:rsidP="00EA6EBE" w:rsidRDefault="003F4196" w14:paraId="18431179" w14:textId="368665FE">
      <w:pPr>
        <w:pStyle w:val="Standard"/>
        <w:numPr>
          <w:ilvl w:val="0"/>
          <w:numId w:val="23"/>
        </w:numPr>
        <w:spacing w:after="120" w:line="240" w:lineRule="auto"/>
        <w:ind w:left="1080" w:right="1440"/>
      </w:pPr>
      <w:r>
        <w:t>Cricket Wireless</w:t>
      </w:r>
    </w:p>
    <w:p w:rsidR="00A06750" w:rsidP="00EA6EBE" w:rsidRDefault="00A06750" w14:paraId="259ECFF3" w14:textId="6CD7A376">
      <w:pPr>
        <w:pStyle w:val="Standard"/>
        <w:numPr>
          <w:ilvl w:val="0"/>
          <w:numId w:val="23"/>
        </w:numPr>
        <w:spacing w:after="120" w:line="240" w:lineRule="auto"/>
        <w:ind w:left="1080" w:right="1440"/>
      </w:pPr>
      <w:r>
        <w:t>Gen Mobile</w:t>
      </w:r>
    </w:p>
    <w:p w:rsidR="00A06750" w:rsidP="00EA6EBE" w:rsidRDefault="00A06750" w14:paraId="471D4626" w14:textId="08F468D9">
      <w:pPr>
        <w:pStyle w:val="Standard"/>
        <w:numPr>
          <w:ilvl w:val="0"/>
          <w:numId w:val="23"/>
        </w:numPr>
        <w:spacing w:after="120" w:line="240" w:lineRule="auto"/>
        <w:ind w:left="1080" w:right="1440"/>
      </w:pPr>
      <w:r>
        <w:t>Mint Mobile</w:t>
      </w:r>
    </w:p>
    <w:p w:rsidR="003F4196" w:rsidP="00EA6EBE" w:rsidRDefault="003F4196" w14:paraId="2D9A86C9" w14:textId="0C96D7C4">
      <w:pPr>
        <w:pStyle w:val="Standard"/>
        <w:numPr>
          <w:ilvl w:val="0"/>
          <w:numId w:val="23"/>
        </w:numPr>
        <w:spacing w:after="120" w:line="240" w:lineRule="auto"/>
        <w:ind w:left="1080" w:right="1440"/>
      </w:pPr>
      <w:r>
        <w:t>SafeLink Wireless</w:t>
      </w:r>
    </w:p>
    <w:p w:rsidR="00A06750" w:rsidP="00EA6EBE" w:rsidRDefault="00A06750" w14:paraId="375A07CC" w14:textId="29A41551">
      <w:pPr>
        <w:pStyle w:val="Standard"/>
        <w:numPr>
          <w:ilvl w:val="0"/>
          <w:numId w:val="23"/>
        </w:numPr>
        <w:spacing w:after="120" w:line="240" w:lineRule="auto"/>
        <w:ind w:left="1080" w:right="1440"/>
      </w:pPr>
      <w:r>
        <w:lastRenderedPageBreak/>
        <w:t>Simple Mobile</w:t>
      </w:r>
    </w:p>
    <w:p w:rsidR="003F4196" w:rsidP="00EA6EBE" w:rsidRDefault="003F4196" w14:paraId="7D6F2163" w14:textId="4E6C51DB">
      <w:pPr>
        <w:pStyle w:val="Standard"/>
        <w:numPr>
          <w:ilvl w:val="0"/>
          <w:numId w:val="23"/>
        </w:numPr>
        <w:spacing w:after="120" w:line="240" w:lineRule="auto"/>
        <w:ind w:left="1080" w:right="1440"/>
      </w:pPr>
      <w:r>
        <w:t>T-Mobile</w:t>
      </w:r>
    </w:p>
    <w:p w:rsidR="003F4196" w:rsidP="00EA6EBE" w:rsidRDefault="003F4196" w14:paraId="1921E8A8" w14:textId="2FE735F5">
      <w:pPr>
        <w:pStyle w:val="Standard"/>
        <w:numPr>
          <w:ilvl w:val="0"/>
          <w:numId w:val="23"/>
        </w:numPr>
        <w:spacing w:after="120" w:line="240" w:lineRule="auto"/>
        <w:ind w:left="1080" w:right="1440"/>
      </w:pPr>
      <w:r>
        <w:t>Tello</w:t>
      </w:r>
    </w:p>
    <w:p w:rsidR="003F4196" w:rsidP="00EA6EBE" w:rsidRDefault="003F4196" w14:paraId="41C303F1" w14:textId="38363651">
      <w:pPr>
        <w:pStyle w:val="Standard"/>
        <w:numPr>
          <w:ilvl w:val="0"/>
          <w:numId w:val="23"/>
        </w:numPr>
        <w:spacing w:after="120" w:line="240" w:lineRule="auto"/>
        <w:ind w:left="1080" w:right="1440"/>
      </w:pPr>
      <w:r>
        <w:t>Total Wireless</w:t>
      </w:r>
    </w:p>
    <w:p w:rsidR="00A06750" w:rsidP="00EA6EBE" w:rsidRDefault="00A06750" w14:paraId="1E176AD4" w14:textId="10520D0E">
      <w:pPr>
        <w:pStyle w:val="Standard"/>
        <w:numPr>
          <w:ilvl w:val="0"/>
          <w:numId w:val="23"/>
        </w:numPr>
        <w:spacing w:after="120" w:line="240" w:lineRule="auto"/>
        <w:ind w:left="1080" w:right="1440"/>
      </w:pPr>
      <w:r>
        <w:t>Tracfone</w:t>
      </w:r>
    </w:p>
    <w:p w:rsidR="008B7B7F" w:rsidP="00F622E5" w:rsidRDefault="003F4196" w14:paraId="1F71265B" w14:textId="617691B6">
      <w:pPr>
        <w:pStyle w:val="Standard"/>
        <w:numPr>
          <w:ilvl w:val="0"/>
          <w:numId w:val="23"/>
        </w:numPr>
        <w:spacing w:after="120" w:line="240" w:lineRule="auto"/>
        <w:ind w:left="1080" w:right="1440"/>
      </w:pPr>
      <w:r>
        <w:t>Verizon Wireless</w:t>
      </w:r>
    </w:p>
    <w:p w:rsidR="0053424E" w:rsidP="0043467A" w:rsidRDefault="0043467A" w14:paraId="6EC8591B" w14:textId="67044F86">
      <w:pPr>
        <w:pStyle w:val="Standard"/>
      </w:pPr>
      <w:r>
        <w:t>Wireless s</w:t>
      </w:r>
      <w:r w:rsidRPr="00256579">
        <w:t xml:space="preserve">ervice providers shall </w:t>
      </w:r>
      <w:proofErr w:type="gramStart"/>
      <w:r w:rsidRPr="00256579">
        <w:t>report</w:t>
      </w:r>
      <w:proofErr w:type="gramEnd"/>
      <w:r w:rsidRPr="00256579">
        <w:t xml:space="preserve"> the monthly data usage of </w:t>
      </w:r>
      <w:proofErr w:type="spellStart"/>
      <w:r w:rsidRPr="00256579">
        <w:t>LifeLine</w:t>
      </w:r>
      <w:proofErr w:type="spellEnd"/>
      <w:r w:rsidRPr="00256579">
        <w:t xml:space="preserve"> subscribers</w:t>
      </w:r>
      <w:r w:rsidR="005D2807">
        <w:t xml:space="preserve">, organized by </w:t>
      </w:r>
      <w:r w:rsidR="009A3454">
        <w:t xml:space="preserve">each </w:t>
      </w:r>
      <w:proofErr w:type="spellStart"/>
      <w:r w:rsidR="00E84163">
        <w:t>LifeLine</w:t>
      </w:r>
      <w:proofErr w:type="spellEnd"/>
      <w:r w:rsidR="00E84163">
        <w:t xml:space="preserve"> subsidized rate plan the provider offers</w:t>
      </w:r>
      <w:r w:rsidRPr="00256579">
        <w:t>.</w:t>
      </w:r>
      <w:r w:rsidR="00231E5A">
        <w:rPr>
          <w:rStyle w:val="FootnoteReference"/>
        </w:rPr>
        <w:footnoteReference w:id="63"/>
      </w:r>
      <w:r w:rsidRPr="00256579">
        <w:t xml:space="preserve"> </w:t>
      </w:r>
      <w:r w:rsidR="006B08E2">
        <w:t>S</w:t>
      </w:r>
      <w:r>
        <w:t>taff</w:t>
      </w:r>
      <w:r w:rsidR="009A2690">
        <w:t xml:space="preserve"> will take this information into account </w:t>
      </w:r>
      <w:r w:rsidR="006B08E2">
        <w:t>in the annual review of the MSS/SSA</w:t>
      </w:r>
      <w:r>
        <w:t>.</w:t>
      </w:r>
      <w:r w:rsidR="004C58F9">
        <w:t xml:space="preserve"> </w:t>
      </w:r>
      <w:r w:rsidR="0053424E">
        <w:t xml:space="preserve">Providers </w:t>
      </w:r>
      <w:r w:rsidR="00E05D20">
        <w:t xml:space="preserve">must incorporate notice of this </w:t>
      </w:r>
      <w:r w:rsidR="008B31BF">
        <w:t xml:space="preserve">reporting </w:t>
      </w:r>
      <w:r w:rsidR="00E05D20">
        <w:t>requirement into the terms and conditions of their service agreements and</w:t>
      </w:r>
      <w:r w:rsidR="0001499C">
        <w:t xml:space="preserve"> may choose to </w:t>
      </w:r>
      <w:r w:rsidR="00AA3EEA">
        <w:t>request</w:t>
      </w:r>
      <w:r w:rsidR="00E05D20">
        <w:t xml:space="preserve"> affirmative customer consent to collect monthly usage data. </w:t>
      </w:r>
    </w:p>
    <w:p w:rsidR="0043467A" w:rsidP="0043467A" w:rsidRDefault="004C58F9" w14:paraId="0DF81DDD" w14:textId="79383A7B">
      <w:pPr>
        <w:pStyle w:val="Standard"/>
      </w:pPr>
      <w:r>
        <w:t xml:space="preserve">While staff </w:t>
      </w:r>
      <w:r w:rsidR="00963541">
        <w:t>review</w:t>
      </w:r>
      <w:r>
        <w:t xml:space="preserve"> is limited to the providers </w:t>
      </w:r>
      <w:r w:rsidR="00E81AC4">
        <w:t>listed above when</w:t>
      </w:r>
      <w:r>
        <w:t xml:space="preserve"> determining whether developing a resolution is necessary,</w:t>
      </w:r>
      <w:r w:rsidR="00D855D4">
        <w:rPr>
          <w:rStyle w:val="FootnoteReference"/>
        </w:rPr>
        <w:footnoteReference w:id="64"/>
      </w:r>
      <w:r>
        <w:t xml:space="preserve"> staff is not limited to a review of these providers</w:t>
      </w:r>
      <w:r w:rsidR="002666D1">
        <w:t xml:space="preserve">’ rates in </w:t>
      </w:r>
      <w:r w:rsidR="007570DC">
        <w:t xml:space="preserve">its </w:t>
      </w:r>
      <w:r w:rsidR="00073673">
        <w:t>recommendations</w:t>
      </w:r>
      <w:r w:rsidR="001F740C">
        <w:t xml:space="preserve"> as noted by TURN</w:t>
      </w:r>
      <w:r w:rsidR="00073673">
        <w:t>.</w:t>
      </w:r>
      <w:r w:rsidR="00B05104">
        <w:rPr>
          <w:rStyle w:val="FootnoteReference"/>
        </w:rPr>
        <w:footnoteReference w:id="65"/>
      </w:r>
      <w:r w:rsidR="002666D1">
        <w:t xml:space="preserve"> </w:t>
      </w:r>
      <w:r w:rsidR="00963541">
        <w:t>Any SSA/MSS</w:t>
      </w:r>
      <w:r w:rsidR="002666D1">
        <w:t xml:space="preserve"> resolution </w:t>
      </w:r>
      <w:r w:rsidR="00BC1A36">
        <w:t xml:space="preserve">must incorporate a retail rate analysis and </w:t>
      </w:r>
      <w:r w:rsidR="002666D1">
        <w:t>will be subject to notice and comment and Commission approval</w:t>
      </w:r>
      <w:r w:rsidR="002C744C">
        <w:t>,</w:t>
      </w:r>
      <w:r w:rsidR="002666D1">
        <w:t xml:space="preserve"> and any SSA </w:t>
      </w:r>
      <w:r w:rsidR="000678E9">
        <w:t>recommended</w:t>
      </w:r>
      <w:r w:rsidR="002666D1">
        <w:t xml:space="preserve"> by staff will need to be supported by facts and rationale.</w:t>
      </w:r>
      <w:r w:rsidR="00341C7F">
        <w:rPr>
          <w:rStyle w:val="FootnoteReference"/>
        </w:rPr>
        <w:footnoteReference w:id="66"/>
      </w:r>
    </w:p>
    <w:p w:rsidRPr="0076312B" w:rsidR="008B7B7F" w:rsidP="0076312B" w:rsidRDefault="0076312B" w14:paraId="70CB5CE3" w14:textId="5BDE427B">
      <w:pPr>
        <w:pStyle w:val="Standard"/>
      </w:pPr>
      <w:r>
        <w:lastRenderedPageBreak/>
        <w:t xml:space="preserve">The adopted mechanism incorporates the retail rate analysis we find reasonable, while reflecting the non-formulaic nature of developing </w:t>
      </w:r>
      <w:r w:rsidR="006E34E2">
        <w:t xml:space="preserve">an </w:t>
      </w:r>
      <w:r>
        <w:t xml:space="preserve">appropriate SSA for </w:t>
      </w:r>
      <w:proofErr w:type="spellStart"/>
      <w:r>
        <w:t>LifeLine</w:t>
      </w:r>
      <w:proofErr w:type="spellEnd"/>
      <w:r>
        <w:t xml:space="preserve"> service related to the retail rate analysis. The mechanism requires annual review but does not require annual changes and allows for stakeholder feedback on proposed changes. We find this mechanism reasonable and adopt it.</w:t>
      </w:r>
    </w:p>
    <w:p w:rsidR="00E23BC0" w:rsidP="00E23BC0" w:rsidRDefault="00E23BC0" w14:paraId="12A36D6C" w14:textId="2813FDD8">
      <w:pPr>
        <w:pStyle w:val="Heading2"/>
      </w:pPr>
      <w:bookmarkStart w:name="_Toc242079582" w:id="22"/>
      <w:r>
        <w:t xml:space="preserve">Modification of the Specific Support Amount and Minimum Service Standards for </w:t>
      </w:r>
      <w:r w:rsidR="00B96CA4">
        <w:t>Wireline</w:t>
      </w:r>
      <w:r>
        <w:t xml:space="preserve"> Services</w:t>
      </w:r>
      <w:bookmarkEnd w:id="22"/>
    </w:p>
    <w:p w:rsidR="006E34E2" w:rsidP="00FE153E" w:rsidRDefault="006E34E2" w14:paraId="1546885B" w14:textId="6130DFC1">
      <w:pPr>
        <w:pStyle w:val="Standard"/>
      </w:pPr>
      <w:r>
        <w:t xml:space="preserve">We </w:t>
      </w:r>
      <w:proofErr w:type="gramStart"/>
      <w:r>
        <w:t>adopt</w:t>
      </w:r>
      <w:proofErr w:type="gramEnd"/>
      <w:r>
        <w:t xml:space="preserve"> staff’s proposed Tier A wireline SSA for a voice-only plan, with modifications to reflect the specific circumstances of the Small </w:t>
      </w:r>
      <w:r w:rsidR="00031CA5">
        <w:t xml:space="preserve">Local Exchange </w:t>
      </w:r>
      <w:r w:rsidR="00B95AB0">
        <w:t>C</w:t>
      </w:r>
      <w:r w:rsidR="00031CA5">
        <w:t>arriers (</w:t>
      </w:r>
      <w:r>
        <w:t>LECs</w:t>
      </w:r>
      <w:r w:rsidR="00031CA5">
        <w:t>)</w:t>
      </w:r>
      <w:r>
        <w:t>. We decline to adopt staff’s proposed Tier B wireline voice and broadband bundle SSA.</w:t>
      </w:r>
    </w:p>
    <w:p w:rsidR="006310C9" w:rsidP="006310C9" w:rsidRDefault="006310C9" w14:paraId="074E39B4" w14:textId="77777777">
      <w:pPr>
        <w:pStyle w:val="Heading3"/>
      </w:pPr>
      <w:bookmarkStart w:name="_Toc242079583" w:id="23"/>
      <w:r w:rsidRPr="000B51AA">
        <w:t>2025 Staff Proposal</w:t>
      </w:r>
      <w:bookmarkEnd w:id="23"/>
      <w:r>
        <w:t xml:space="preserve"> </w:t>
      </w:r>
    </w:p>
    <w:p w:rsidR="00EA6EBE" w:rsidP="005317BC" w:rsidRDefault="00FE153E" w14:paraId="2D32D147" w14:textId="7DBF1EC7">
      <w:pPr>
        <w:pStyle w:val="Standard"/>
      </w:pPr>
      <w:r>
        <w:t>Staff proposed setting the wireline SSA for voice-only service (</w:t>
      </w:r>
      <w:r w:rsidR="008F224B">
        <w:t xml:space="preserve">Tier </w:t>
      </w:r>
      <w:r>
        <w:t xml:space="preserve">A) for each COLR based </w:t>
      </w:r>
      <w:r w:rsidR="00E22E4F">
        <w:t xml:space="preserve">on </w:t>
      </w:r>
      <w:r>
        <w:t>each COLR’s individual basic service rate: staff proposed setting the wireline voice-only SSA at</w:t>
      </w:r>
      <w:r w:rsidRPr="00F43701">
        <w:t xml:space="preserve"> 55 percent of a wireline service provider’s combined </w:t>
      </w:r>
      <w:r>
        <w:t xml:space="preserve">basic service </w:t>
      </w:r>
      <w:r w:rsidRPr="00F43701">
        <w:t xml:space="preserve">rate and </w:t>
      </w:r>
      <w:r>
        <w:t xml:space="preserve">the federal </w:t>
      </w:r>
      <w:r w:rsidRPr="00F43701">
        <w:t xml:space="preserve">end user common line charge (EUCL) or </w:t>
      </w:r>
      <w:r>
        <w:t>an</w:t>
      </w:r>
      <w:r w:rsidRPr="00F43701">
        <w:t xml:space="preserve"> SSA cap of $19.00, whichever is lower.</w:t>
      </w:r>
      <w:r>
        <w:rPr>
          <w:rStyle w:val="FootnoteReference"/>
        </w:rPr>
        <w:footnoteReference w:id="67"/>
      </w:r>
      <w:r>
        <w:t xml:space="preserve"> Staff also proposed setting a Tier B SSA/MSS for a wireline </w:t>
      </w:r>
      <w:r w:rsidR="008D70A7">
        <w:t xml:space="preserve">plan that offers </w:t>
      </w:r>
      <w:r>
        <w:t xml:space="preserve">voice and broadband </w:t>
      </w:r>
      <w:r w:rsidR="008D70A7">
        <w:t>service; staff proposes</w:t>
      </w:r>
      <w:r>
        <w:t xml:space="preserve"> capp</w:t>
      </w:r>
      <w:r w:rsidR="008D70A7">
        <w:t>ing the Tier B</w:t>
      </w:r>
      <w:r>
        <w:t xml:space="preserve"> SSA </w:t>
      </w:r>
      <w:r w:rsidR="008D70A7">
        <w:t>at</w:t>
      </w:r>
      <w:r>
        <w:t xml:space="preserve"> $21.00 for providers that offer service that reaches speeds of no less than 100 megabits per second (Mbps) download and 20 Mbps upload, with a data allowance that would match the federal Lifeline broadband minimum data allowance (currently 1280 GB per month).</w:t>
      </w:r>
      <w:r>
        <w:rPr>
          <w:rStyle w:val="FootnoteReference"/>
        </w:rPr>
        <w:footnoteReference w:id="68"/>
      </w:r>
      <w:r>
        <w:t xml:space="preserve"> </w:t>
      </w:r>
    </w:p>
    <w:p w:rsidRPr="006E34E2" w:rsidR="00FE153E" w:rsidP="00FE153E" w:rsidRDefault="00FE153E" w14:paraId="45BE213D" w14:textId="25EBF76F">
      <w:pPr>
        <w:pStyle w:val="Standard"/>
        <w:rPr>
          <w:b/>
          <w:bCs/>
        </w:rPr>
      </w:pPr>
      <w:r w:rsidRPr="006E34E2">
        <w:rPr>
          <w:b/>
          <w:bCs/>
        </w:rPr>
        <w:lastRenderedPageBreak/>
        <w:t xml:space="preserve">Table </w:t>
      </w:r>
      <w:r w:rsidRPr="006E34E2" w:rsidR="006E34E2">
        <w:rPr>
          <w:b/>
          <w:bCs/>
        </w:rPr>
        <w:t>6</w:t>
      </w:r>
      <w:r w:rsidRPr="006E34E2">
        <w:rPr>
          <w:b/>
          <w:bCs/>
        </w:rPr>
        <w:t>: Staff’s Propose</w:t>
      </w:r>
      <w:r w:rsidRPr="006E34E2" w:rsidR="008D70A7">
        <w:rPr>
          <w:b/>
          <w:bCs/>
        </w:rPr>
        <w:t>d</w:t>
      </w:r>
      <w:r w:rsidRPr="006E34E2">
        <w:rPr>
          <w:b/>
          <w:bCs/>
        </w:rPr>
        <w:t xml:space="preserve"> Wireline SSA/MSS Framework</w:t>
      </w:r>
    </w:p>
    <w:tbl>
      <w:tblPr>
        <w:tblStyle w:val="TableGrid"/>
        <w:tblW w:w="0" w:type="auto"/>
        <w:tblLook w:val="04A0" w:firstRow="1" w:lastRow="0" w:firstColumn="1" w:lastColumn="0" w:noHBand="0" w:noVBand="1"/>
      </w:tblPr>
      <w:tblGrid>
        <w:gridCol w:w="2337"/>
        <w:gridCol w:w="2337"/>
        <w:gridCol w:w="2338"/>
        <w:gridCol w:w="2338"/>
      </w:tblGrid>
      <w:tr w:rsidR="00FE153E" w14:paraId="0D0305E0" w14:textId="77777777">
        <w:tc>
          <w:tcPr>
            <w:tcW w:w="2337" w:type="dxa"/>
          </w:tcPr>
          <w:p w:rsidRPr="006E34E2" w:rsidR="00FE153E" w:rsidP="006E34E2" w:rsidRDefault="00FE153E" w14:paraId="2A0E06D7" w14:textId="77777777">
            <w:pPr>
              <w:pStyle w:val="Standard"/>
              <w:spacing w:line="240" w:lineRule="auto"/>
              <w:ind w:firstLine="0"/>
              <w:rPr>
                <w:szCs w:val="26"/>
              </w:rPr>
            </w:pPr>
            <w:r w:rsidRPr="006E34E2">
              <w:rPr>
                <w:szCs w:val="26"/>
              </w:rPr>
              <w:t>Plan</w:t>
            </w:r>
          </w:p>
        </w:tc>
        <w:tc>
          <w:tcPr>
            <w:tcW w:w="2337" w:type="dxa"/>
          </w:tcPr>
          <w:p w:rsidRPr="006E34E2" w:rsidR="00FE153E" w:rsidP="006E34E2" w:rsidRDefault="00B95AB0" w14:paraId="77292C3C" w14:textId="72DCBC76">
            <w:pPr>
              <w:pStyle w:val="Standard"/>
              <w:spacing w:line="240" w:lineRule="auto"/>
              <w:ind w:firstLine="0"/>
              <w:rPr>
                <w:szCs w:val="26"/>
              </w:rPr>
            </w:pPr>
            <w:r>
              <w:rPr>
                <w:szCs w:val="26"/>
              </w:rPr>
              <w:t xml:space="preserve">Max </w:t>
            </w:r>
            <w:r w:rsidRPr="006E34E2" w:rsidR="00FE153E">
              <w:rPr>
                <w:szCs w:val="26"/>
              </w:rPr>
              <w:t xml:space="preserve">CA </w:t>
            </w:r>
            <w:proofErr w:type="spellStart"/>
            <w:r w:rsidRPr="006E34E2" w:rsidR="00FE153E">
              <w:rPr>
                <w:szCs w:val="26"/>
              </w:rPr>
              <w:t>LifeLine</w:t>
            </w:r>
            <w:proofErr w:type="spellEnd"/>
            <w:r w:rsidRPr="006E34E2" w:rsidR="00FE153E">
              <w:rPr>
                <w:szCs w:val="26"/>
              </w:rPr>
              <w:t xml:space="preserve"> SSA</w:t>
            </w:r>
          </w:p>
        </w:tc>
        <w:tc>
          <w:tcPr>
            <w:tcW w:w="2338" w:type="dxa"/>
          </w:tcPr>
          <w:p w:rsidRPr="006E34E2" w:rsidR="00FE153E" w:rsidP="006E34E2" w:rsidRDefault="00FE153E" w14:paraId="0192FA9A" w14:textId="77777777">
            <w:pPr>
              <w:pStyle w:val="Standard"/>
              <w:spacing w:line="240" w:lineRule="auto"/>
              <w:ind w:firstLine="0"/>
              <w:rPr>
                <w:szCs w:val="26"/>
              </w:rPr>
            </w:pPr>
            <w:r w:rsidRPr="006E34E2">
              <w:rPr>
                <w:szCs w:val="26"/>
              </w:rPr>
              <w:t>Fixed Broadband Speed</w:t>
            </w:r>
          </w:p>
        </w:tc>
        <w:tc>
          <w:tcPr>
            <w:tcW w:w="2338" w:type="dxa"/>
          </w:tcPr>
          <w:p w:rsidRPr="006E34E2" w:rsidR="00FE153E" w:rsidP="006E34E2" w:rsidRDefault="00FE153E" w14:paraId="7EA4A2B5" w14:textId="77777777">
            <w:pPr>
              <w:pStyle w:val="Standard"/>
              <w:spacing w:line="240" w:lineRule="auto"/>
              <w:ind w:firstLine="0"/>
              <w:rPr>
                <w:szCs w:val="26"/>
              </w:rPr>
            </w:pPr>
            <w:r w:rsidRPr="006E34E2">
              <w:rPr>
                <w:szCs w:val="26"/>
              </w:rPr>
              <w:t>Fixed Broadband Allowance</w:t>
            </w:r>
          </w:p>
        </w:tc>
      </w:tr>
      <w:tr w:rsidR="00FE153E" w14:paraId="267865C6" w14:textId="77777777">
        <w:tc>
          <w:tcPr>
            <w:tcW w:w="2337" w:type="dxa"/>
          </w:tcPr>
          <w:p w:rsidRPr="006E34E2" w:rsidR="00FE153E" w:rsidRDefault="00FE153E" w14:paraId="480514A7" w14:textId="77777777">
            <w:pPr>
              <w:pStyle w:val="Standard"/>
              <w:ind w:firstLine="0"/>
              <w:rPr>
                <w:szCs w:val="26"/>
              </w:rPr>
            </w:pPr>
            <w:r w:rsidRPr="006E34E2">
              <w:rPr>
                <w:szCs w:val="26"/>
              </w:rPr>
              <w:t>Tier A</w:t>
            </w:r>
          </w:p>
        </w:tc>
        <w:tc>
          <w:tcPr>
            <w:tcW w:w="2337" w:type="dxa"/>
          </w:tcPr>
          <w:p w:rsidRPr="006E34E2" w:rsidR="00FE153E" w:rsidRDefault="00FE153E" w14:paraId="05F61FF1" w14:textId="77777777">
            <w:pPr>
              <w:pStyle w:val="Standard"/>
              <w:ind w:firstLine="0"/>
              <w:rPr>
                <w:szCs w:val="26"/>
              </w:rPr>
            </w:pPr>
            <w:r w:rsidRPr="006E34E2">
              <w:rPr>
                <w:szCs w:val="26"/>
              </w:rPr>
              <w:t>$19.00</w:t>
            </w:r>
          </w:p>
        </w:tc>
        <w:tc>
          <w:tcPr>
            <w:tcW w:w="2338" w:type="dxa"/>
          </w:tcPr>
          <w:p w:rsidRPr="006E34E2" w:rsidR="00FE153E" w:rsidRDefault="00FE153E" w14:paraId="4E3408C9" w14:textId="77777777">
            <w:pPr>
              <w:pStyle w:val="Standard"/>
              <w:ind w:firstLine="0"/>
              <w:rPr>
                <w:szCs w:val="26"/>
              </w:rPr>
            </w:pPr>
            <w:r w:rsidRPr="006E34E2">
              <w:rPr>
                <w:szCs w:val="26"/>
              </w:rPr>
              <w:t>N/A</w:t>
            </w:r>
          </w:p>
        </w:tc>
        <w:tc>
          <w:tcPr>
            <w:tcW w:w="2338" w:type="dxa"/>
          </w:tcPr>
          <w:p w:rsidRPr="006E34E2" w:rsidR="00FE153E" w:rsidRDefault="00FE153E" w14:paraId="3D41F59D" w14:textId="77777777">
            <w:pPr>
              <w:pStyle w:val="Standard"/>
              <w:ind w:firstLine="0"/>
              <w:rPr>
                <w:szCs w:val="26"/>
              </w:rPr>
            </w:pPr>
            <w:r w:rsidRPr="006E34E2">
              <w:rPr>
                <w:szCs w:val="26"/>
              </w:rPr>
              <w:t>N/A</w:t>
            </w:r>
          </w:p>
        </w:tc>
      </w:tr>
      <w:tr w:rsidR="00FE153E" w14:paraId="6BFB1267" w14:textId="77777777">
        <w:tc>
          <w:tcPr>
            <w:tcW w:w="2337" w:type="dxa"/>
          </w:tcPr>
          <w:p w:rsidRPr="006E34E2" w:rsidR="00FE153E" w:rsidRDefault="00FE153E" w14:paraId="73E51952" w14:textId="77777777">
            <w:pPr>
              <w:pStyle w:val="Standard"/>
              <w:ind w:firstLine="0"/>
              <w:rPr>
                <w:szCs w:val="26"/>
              </w:rPr>
            </w:pPr>
            <w:r w:rsidRPr="006E34E2">
              <w:rPr>
                <w:szCs w:val="26"/>
              </w:rPr>
              <w:t>Tier B</w:t>
            </w:r>
          </w:p>
        </w:tc>
        <w:tc>
          <w:tcPr>
            <w:tcW w:w="2337" w:type="dxa"/>
          </w:tcPr>
          <w:p w:rsidRPr="006E34E2" w:rsidR="00FE153E" w:rsidRDefault="00FE153E" w14:paraId="37094810" w14:textId="77777777">
            <w:pPr>
              <w:pStyle w:val="Standard"/>
              <w:ind w:firstLine="0"/>
              <w:rPr>
                <w:szCs w:val="26"/>
              </w:rPr>
            </w:pPr>
            <w:r w:rsidRPr="006E34E2">
              <w:rPr>
                <w:szCs w:val="26"/>
              </w:rPr>
              <w:t>$21.00</w:t>
            </w:r>
          </w:p>
        </w:tc>
        <w:tc>
          <w:tcPr>
            <w:tcW w:w="2338" w:type="dxa"/>
          </w:tcPr>
          <w:p w:rsidRPr="006E34E2" w:rsidR="00FE153E" w:rsidRDefault="00FE153E" w14:paraId="7A1E6F97" w14:textId="77777777">
            <w:pPr>
              <w:pStyle w:val="Standard"/>
              <w:ind w:firstLine="0"/>
              <w:rPr>
                <w:szCs w:val="26"/>
              </w:rPr>
            </w:pPr>
            <w:r w:rsidRPr="006E34E2">
              <w:rPr>
                <w:szCs w:val="26"/>
              </w:rPr>
              <w:t>100/20</w:t>
            </w:r>
          </w:p>
        </w:tc>
        <w:tc>
          <w:tcPr>
            <w:tcW w:w="2338" w:type="dxa"/>
          </w:tcPr>
          <w:p w:rsidRPr="006E34E2" w:rsidR="00FE153E" w:rsidRDefault="00FE153E" w14:paraId="7CABF5A1" w14:textId="77777777">
            <w:pPr>
              <w:pStyle w:val="Standard"/>
              <w:ind w:firstLine="0"/>
              <w:rPr>
                <w:szCs w:val="26"/>
              </w:rPr>
            </w:pPr>
            <w:r w:rsidRPr="006E34E2">
              <w:rPr>
                <w:szCs w:val="26"/>
              </w:rPr>
              <w:t>FCC MSS</w:t>
            </w:r>
          </w:p>
        </w:tc>
      </w:tr>
    </w:tbl>
    <w:p w:rsidR="00F52161" w:rsidP="00EF7A67" w:rsidRDefault="00EF7A67" w14:paraId="13695D7D" w14:textId="41A91658">
      <w:pPr>
        <w:pStyle w:val="Standard"/>
        <w:spacing w:before="240"/>
      </w:pPr>
      <w:r>
        <w:t xml:space="preserve">Regarding annual updates, staff </w:t>
      </w:r>
      <w:proofErr w:type="gramStart"/>
      <w:r>
        <w:t>proposes</w:t>
      </w:r>
      <w:proofErr w:type="gramEnd"/>
      <w:r>
        <w:t xml:space="preserve"> that wireline service providers may request to update their </w:t>
      </w:r>
      <w:proofErr w:type="spellStart"/>
      <w:r>
        <w:t>LifeLine</w:t>
      </w:r>
      <w:proofErr w:type="spellEnd"/>
      <w:r>
        <w:t xml:space="preserve"> rates (and the resulting SSA, up to </w:t>
      </w:r>
      <w:proofErr w:type="gramStart"/>
      <w:r>
        <w:t>the $</w:t>
      </w:r>
      <w:proofErr w:type="gramEnd"/>
      <w:r>
        <w:t>19.00 cap) by filing a Tier 2 advice letter by January 1 of each year.</w:t>
      </w:r>
    </w:p>
    <w:p w:rsidR="00F52161" w:rsidP="00F52161" w:rsidRDefault="00F52161" w14:paraId="09177F3D" w14:textId="46424246">
      <w:pPr>
        <w:pStyle w:val="Heading3"/>
      </w:pPr>
      <w:bookmarkStart w:name="_Toc242079584" w:id="24"/>
      <w:r>
        <w:t>Party Positions</w:t>
      </w:r>
      <w:bookmarkEnd w:id="24"/>
    </w:p>
    <w:p w:rsidR="00672FEB" w:rsidP="00011DDB" w:rsidRDefault="00672FEB" w14:paraId="7D3FDE67" w14:textId="53839090">
      <w:pPr>
        <w:pStyle w:val="Standard"/>
      </w:pPr>
      <w:r>
        <w:t xml:space="preserve">AT&amp;T opposes staff’s Tier A proposal because it states staff has not established a need to update the COLR-based SSA methodology. AT&amp;T states that there are so few wireline </w:t>
      </w:r>
      <w:proofErr w:type="spellStart"/>
      <w:r>
        <w:t>LifeLine</w:t>
      </w:r>
      <w:proofErr w:type="spellEnd"/>
      <w:r>
        <w:t xml:space="preserve"> customers, </w:t>
      </w:r>
      <w:r w:rsidR="00797EE8">
        <w:t xml:space="preserve">that </w:t>
      </w:r>
      <w:r>
        <w:t xml:space="preserve">any burden resulting from tying the SSA to the highest COLR rates is unlikely to have resulted from subsidizing wireline </w:t>
      </w:r>
      <w:proofErr w:type="spellStart"/>
      <w:r>
        <w:t>LifeLine</w:t>
      </w:r>
      <w:proofErr w:type="spellEnd"/>
      <w:r>
        <w:t xml:space="preserve"> service. AT&amp;T states that if the Commission’s objective is to protect the public interest and the </w:t>
      </w:r>
      <w:proofErr w:type="spellStart"/>
      <w:r>
        <w:t>LifeLine</w:t>
      </w:r>
      <w:proofErr w:type="spellEnd"/>
      <w:r>
        <w:t xml:space="preserve"> </w:t>
      </w:r>
      <w:r w:rsidR="00A47515">
        <w:t>F</w:t>
      </w:r>
      <w:r>
        <w:t>und, the Commission should reconsider other initiatives that draw on the Fund, such as the Home Broadband Pilot and the Commission’s decision to allow the Fund to make up federal subsidies in some cases.</w:t>
      </w:r>
      <w:r w:rsidR="00A47515">
        <w:rPr>
          <w:rStyle w:val="FootnoteReference"/>
        </w:rPr>
        <w:footnoteReference w:id="69"/>
      </w:r>
      <w:r w:rsidR="00D357C4">
        <w:t xml:space="preserve"> </w:t>
      </w:r>
      <w:r w:rsidR="001E473D">
        <w:t xml:space="preserve">For </w:t>
      </w:r>
      <w:r w:rsidR="67C9921A">
        <w:t>the</w:t>
      </w:r>
      <w:r w:rsidR="5AF388A4">
        <w:t>se</w:t>
      </w:r>
      <w:r w:rsidR="001E473D">
        <w:t xml:space="preserve"> reasons noted above, </w:t>
      </w:r>
      <w:r w:rsidR="00D357C4">
        <w:t xml:space="preserve">AT&amp;T asks the Commission to rescind the freeze on the wireline SSA and to continue using the existing wireline SSA methodology. </w:t>
      </w:r>
    </w:p>
    <w:p w:rsidR="00672FEB" w:rsidP="0076511C" w:rsidRDefault="00D357C4" w14:paraId="13129510" w14:textId="03B43D2B">
      <w:pPr>
        <w:pStyle w:val="Standard"/>
      </w:pPr>
      <w:r>
        <w:t xml:space="preserve">Alternatively, </w:t>
      </w:r>
      <w:r w:rsidR="0076312B">
        <w:t xml:space="preserve">AT&amp;T recommends that </w:t>
      </w:r>
      <w:r>
        <w:t xml:space="preserve">the Commission reject </w:t>
      </w:r>
      <w:proofErr w:type="gramStart"/>
      <w:r>
        <w:t>staff’s</w:t>
      </w:r>
      <w:proofErr w:type="gramEnd"/>
      <w:r>
        <w:t xml:space="preserve"> proposed $19.00 cap, </w:t>
      </w:r>
      <w:r w:rsidRPr="00D357C4">
        <w:t>set each wireline provider’s SSA at 55</w:t>
      </w:r>
      <w:r>
        <w:t xml:space="preserve"> percent</w:t>
      </w:r>
      <w:r w:rsidRPr="00D357C4">
        <w:t xml:space="preserve"> of that provider’s combined EUCL charge and basic residential price and permit wireline providers to adjust their </w:t>
      </w:r>
      <w:proofErr w:type="spellStart"/>
      <w:r w:rsidRPr="00D357C4">
        <w:t>LifeLine</w:t>
      </w:r>
      <w:proofErr w:type="spellEnd"/>
      <w:r w:rsidRPr="00D357C4">
        <w:t xml:space="preserve"> prices annually based on their SSA.</w:t>
      </w:r>
    </w:p>
    <w:p w:rsidR="0076312B" w:rsidP="00FE153E" w:rsidRDefault="00985A0C" w14:paraId="57142D96" w14:textId="43F439BA">
      <w:pPr>
        <w:pStyle w:val="Standard"/>
      </w:pPr>
      <w:r>
        <w:lastRenderedPageBreak/>
        <w:t>The Small LECs allege that the Tier A SSA of $19.00 is “antiquated,” as it is based on 2024 COLR rates. Further, t</w:t>
      </w:r>
      <w:r w:rsidR="0076312B">
        <w:t xml:space="preserve">he Small LECs </w:t>
      </w:r>
      <w:r>
        <w:t>state</w:t>
      </w:r>
      <w:r w:rsidR="0072548B">
        <w:t xml:space="preserve"> that</w:t>
      </w:r>
      <w:r>
        <w:t xml:space="preserve"> </w:t>
      </w:r>
      <w:r w:rsidR="0072548B">
        <w:t>there is “the possibility that the SSA would be insufficient to allow [a Small LEC] to break even, even at the maximum $19.00 cap proposed in the Staff Proposal.”</w:t>
      </w:r>
      <w:r w:rsidR="0072548B">
        <w:rPr>
          <w:rStyle w:val="FootnoteReference"/>
        </w:rPr>
        <w:footnoteReference w:id="70"/>
      </w:r>
      <w:r w:rsidR="0072548B">
        <w:t xml:space="preserve"> </w:t>
      </w:r>
      <w:r>
        <w:t>This could occur if the Commission approves a basic service rate in a Small LEC general rate case that is greater than the combination of the SSA, federal subsid</w:t>
      </w:r>
      <w:r w:rsidR="00A1630A">
        <w:t>y</w:t>
      </w:r>
      <w:r>
        <w:t>, and allowable customer rates under Pub</w:t>
      </w:r>
      <w:r w:rsidR="00CA4DF9">
        <w:t>.</w:t>
      </w:r>
      <w:r>
        <w:t xml:space="preserve"> Util</w:t>
      </w:r>
      <w:r w:rsidR="00CA4DF9">
        <w:t>.</w:t>
      </w:r>
      <w:r>
        <w:t xml:space="preserve"> Code </w:t>
      </w:r>
      <w:r w:rsidR="00CA4DF9">
        <w:t>S</w:t>
      </w:r>
      <w:r>
        <w:t>ection 874.</w:t>
      </w:r>
      <w:r w:rsidR="00A1630A">
        <w:rPr>
          <w:rStyle w:val="FootnoteReference"/>
        </w:rPr>
        <w:footnoteReference w:id="71"/>
      </w:r>
      <w:r>
        <w:t xml:space="preserve"> </w:t>
      </w:r>
      <w:r w:rsidR="0072548B">
        <w:t xml:space="preserve">They also oppose the Tier B SSA, as the $21.00 SSA </w:t>
      </w:r>
      <w:r w:rsidRPr="0072548B" w:rsidR="0072548B">
        <w:t xml:space="preserve">is significantly lower than the </w:t>
      </w:r>
      <w:r w:rsidR="0072548B">
        <w:t xml:space="preserve">$30.00 </w:t>
      </w:r>
      <w:r w:rsidRPr="0072548B" w:rsidR="0072548B">
        <w:t>amount available whe</w:t>
      </w:r>
      <w:r w:rsidR="0072548B">
        <w:t>n</w:t>
      </w:r>
      <w:r w:rsidRPr="0072548B" w:rsidR="0072548B">
        <w:t xml:space="preserve"> a customer receives both voice and broadband under the current </w:t>
      </w:r>
      <w:r w:rsidR="0072548B">
        <w:t xml:space="preserve">Home Broadband </w:t>
      </w:r>
      <w:r w:rsidRPr="0072548B" w:rsidR="0072548B">
        <w:t>Pilot Program</w:t>
      </w:r>
      <w:r w:rsidR="0072548B">
        <w:t>.</w:t>
      </w:r>
      <w:r w:rsidR="0072548B">
        <w:rPr>
          <w:rStyle w:val="FootnoteReference"/>
        </w:rPr>
        <w:footnoteReference w:id="72"/>
      </w:r>
    </w:p>
    <w:p w:rsidR="00065FF7" w:rsidP="0071656F" w:rsidRDefault="005252FC" w14:paraId="65EE896E" w14:textId="42E81B9C">
      <w:pPr>
        <w:pStyle w:val="Standard"/>
      </w:pPr>
      <w:proofErr w:type="spellStart"/>
      <w:r>
        <w:t>C</w:t>
      </w:r>
      <w:r w:rsidR="0071656F">
        <w:t>alBroadband</w:t>
      </w:r>
      <w:proofErr w:type="spellEnd"/>
      <w:r>
        <w:t xml:space="preserve"> opposes creation of a Tier B SSA, stating that, “</w:t>
      </w:r>
      <w:r w:rsidRPr="005252FC">
        <w:t xml:space="preserve">there does not appear to be a need or basis for the Commission to evaluate the merits of a competing broadband-inclusive Wireline Tier B </w:t>
      </w:r>
      <w:proofErr w:type="gramStart"/>
      <w:r w:rsidRPr="005252FC">
        <w:t>proposal</w:t>
      </w:r>
      <w:r>
        <w:t>[</w:t>
      </w:r>
      <w:proofErr w:type="gramEnd"/>
      <w:r>
        <w:t xml:space="preserve">,]” as it could deter participation in the </w:t>
      </w:r>
      <w:r w:rsidR="00BA1246">
        <w:t xml:space="preserve">California </w:t>
      </w:r>
      <w:proofErr w:type="spellStart"/>
      <w:r w:rsidR="00BA1246">
        <w:t>LifeLine</w:t>
      </w:r>
      <w:proofErr w:type="spellEnd"/>
      <w:r w:rsidR="00BA1246">
        <w:t xml:space="preserve"> </w:t>
      </w:r>
      <w:r>
        <w:t>Home Broadband Pilot Program.</w:t>
      </w:r>
      <w:r>
        <w:rPr>
          <w:rStyle w:val="FootnoteReference"/>
        </w:rPr>
        <w:footnoteReference w:id="73"/>
      </w:r>
      <w:r>
        <w:t xml:space="preserve"> </w:t>
      </w:r>
      <w:proofErr w:type="spellStart"/>
      <w:r>
        <w:t>C</w:t>
      </w:r>
      <w:r w:rsidR="0071656F">
        <w:t>alBroadband</w:t>
      </w:r>
      <w:proofErr w:type="spellEnd"/>
      <w:r>
        <w:t xml:space="preserve"> also oppose</w:t>
      </w:r>
      <w:r w:rsidR="0071656F">
        <w:t>s</w:t>
      </w:r>
      <w:r>
        <w:t xml:space="preserve"> the Tier A $19.00 SSA, stating that it could increase costs for customers.</w:t>
      </w:r>
      <w:r w:rsidR="00B95AB0">
        <w:rPr>
          <w:rStyle w:val="FootnoteReference"/>
        </w:rPr>
        <w:footnoteReference w:id="74"/>
      </w:r>
      <w:r w:rsidR="00DB724C">
        <w:t xml:space="preserve"> CTIA states the Commission should adopt a $20.75 SSA and pin increases to inflation.</w:t>
      </w:r>
      <w:r w:rsidR="00DB724C">
        <w:rPr>
          <w:rStyle w:val="FootnoteReference"/>
        </w:rPr>
        <w:footnoteReference w:id="75"/>
      </w:r>
      <w:r w:rsidR="0071656F">
        <w:t xml:space="preserve"> </w:t>
      </w:r>
    </w:p>
    <w:p w:rsidR="00634014" w:rsidP="00011DDB" w:rsidRDefault="274F5D24" w14:paraId="0EFB2133" w14:textId="1D1DCBA8">
      <w:pPr>
        <w:pStyle w:val="Standard"/>
      </w:pPr>
      <w:r>
        <w:t>TURN supports staff’s proposa</w:t>
      </w:r>
      <w:r w:rsidR="00005BA5">
        <w:t xml:space="preserve">l to update the wireline SSA, </w:t>
      </w:r>
      <w:r w:rsidR="3EF60C4E">
        <w:t xml:space="preserve">noting that AT&amp;T’s basic service rate increases have “far outstrip[ped] the next highest </w:t>
      </w:r>
      <w:r w:rsidR="3EF60C4E">
        <w:lastRenderedPageBreak/>
        <w:t>provider.”</w:t>
      </w:r>
      <w:r w:rsidRPr="2D223D54" w:rsidR="00065FF7">
        <w:rPr>
          <w:rStyle w:val="FootnoteReference"/>
        </w:rPr>
        <w:footnoteReference w:id="76"/>
      </w:r>
      <w:r w:rsidR="3EF60C4E">
        <w:t xml:space="preserve"> </w:t>
      </w:r>
      <w:proofErr w:type="spellStart"/>
      <w:r w:rsidR="10CD3626">
        <w:t>CforAT</w:t>
      </w:r>
      <w:proofErr w:type="spellEnd"/>
      <w:r w:rsidR="10CD3626">
        <w:t xml:space="preserve"> also support</w:t>
      </w:r>
      <w:r w:rsidR="12687491">
        <w:t xml:space="preserve">s the proposal to divorce the SSA from AT&amp;T‘s basic service rate, </w:t>
      </w:r>
      <w:r w:rsidR="579511BB">
        <w:t>stating that “</w:t>
      </w:r>
      <w:r w:rsidRPr="2D223D54" w:rsidR="4CEC73B0">
        <w:t>the current SSA methodology relying on AT&amp;T’s prices for basic service have resulted in an SSA that is untethered from the actual cost of providers’ services</w:t>
      </w:r>
      <w:r w:rsidR="579511BB">
        <w:t>.“</w:t>
      </w:r>
      <w:r w:rsidRPr="2D223D54" w:rsidR="00065FF7">
        <w:rPr>
          <w:rStyle w:val="FootnoteReference"/>
        </w:rPr>
        <w:footnoteReference w:id="77"/>
      </w:r>
      <w:r w:rsidR="12687491">
        <w:t xml:space="preserve"> </w:t>
      </w:r>
      <w:proofErr w:type="spellStart"/>
      <w:r w:rsidR="24E10192">
        <w:t>CforAT</w:t>
      </w:r>
      <w:proofErr w:type="spellEnd"/>
      <w:r w:rsidR="24E10192">
        <w:t xml:space="preserve"> supports adoption of </w:t>
      </w:r>
      <w:r w:rsidR="004E024D">
        <w:t xml:space="preserve">staff’s </w:t>
      </w:r>
      <w:r w:rsidR="24E10192">
        <w:t xml:space="preserve">Tier A and Tier B proposals, but states that </w:t>
      </w:r>
      <w:r w:rsidRPr="2D223D54" w:rsidR="7C7FB837">
        <w:t xml:space="preserve">the Commission should monitor providers that offer both voice and broadband </w:t>
      </w:r>
      <w:proofErr w:type="spellStart"/>
      <w:r w:rsidRPr="2D223D54" w:rsidR="7C7FB837">
        <w:t>LifeLine</w:t>
      </w:r>
      <w:proofErr w:type="spellEnd"/>
      <w:r w:rsidRPr="2D223D54" w:rsidR="7C7FB837">
        <w:t xml:space="preserve"> offerings to ensure that providers are not cross-subsidizing those offerings.</w:t>
      </w:r>
      <w:r w:rsidRPr="3D125C2B" w:rsidR="00065FF7">
        <w:rPr>
          <w:rStyle w:val="FootnoteReference"/>
        </w:rPr>
        <w:footnoteReference w:id="78"/>
      </w:r>
    </w:p>
    <w:p w:rsidR="00634014" w:rsidP="00032348" w:rsidRDefault="59ADB559" w14:paraId="68B2A328" w14:textId="1B8883FC">
      <w:pPr>
        <w:pStyle w:val="Standard"/>
        <w:spacing w:line="240" w:lineRule="auto"/>
      </w:pPr>
      <w:r>
        <w:t xml:space="preserve">TURN opposes AT&amp;T’s recommendation to remove the $19.00 cap because, </w:t>
      </w:r>
    </w:p>
    <w:p w:rsidR="00634014" w:rsidP="00032348" w:rsidRDefault="59ADB559" w14:paraId="68BE67AF" w14:textId="683DF05E">
      <w:pPr>
        <w:pStyle w:val="BlockQuote"/>
        <w:spacing w:before="120"/>
        <w:ind w:right="1440"/>
      </w:pPr>
      <w:r w:rsidRPr="79ACED12">
        <w:t xml:space="preserve">[a]s </w:t>
      </w:r>
      <w:r w:rsidRPr="05E7E6C5">
        <w:t xml:space="preserve">the Commission found in the Carrier of Last Resort Staff Proposal, rising wireline basic service prices coupled with service degradation and a lack of advertising may be resulting in households being disincentivized from purchasing wireline voice service, even if it </w:t>
      </w:r>
      <w:proofErr w:type="gramStart"/>
      <w:r w:rsidRPr="05E7E6C5">
        <w:t>is</w:t>
      </w:r>
      <w:proofErr w:type="gramEnd"/>
      <w:r w:rsidRPr="05E7E6C5">
        <w:t xml:space="preserve"> the option that would best suit their needs.</w:t>
      </w:r>
      <w:r w:rsidRPr="5EF240ED" w:rsidR="00065FF7">
        <w:rPr>
          <w:rStyle w:val="FootnoteReference"/>
        </w:rPr>
        <w:footnoteReference w:id="79"/>
      </w:r>
    </w:p>
    <w:p w:rsidR="00634014" w:rsidP="00032348" w:rsidRDefault="3EF60C4E" w14:paraId="6D4FCED1" w14:textId="5A59F900">
      <w:pPr>
        <w:pStyle w:val="Standard"/>
      </w:pPr>
      <w:r>
        <w:t>However, TURN</w:t>
      </w:r>
      <w:r w:rsidR="00005BA5">
        <w:t xml:space="preserve"> </w:t>
      </w:r>
      <w:r w:rsidR="50BF7293">
        <w:t xml:space="preserve">states that the Commission should adopt a cap not only on the wireline SSA but also on wireline copays. </w:t>
      </w:r>
    </w:p>
    <w:p w:rsidR="00634014" w:rsidP="004551AF" w:rsidRDefault="00065FF7" w14:paraId="56EDAD49" w14:textId="5C3785E6">
      <w:pPr>
        <w:pStyle w:val="Standard"/>
        <w:rPr>
          <w:rStyle w:val="FootnoteReference"/>
        </w:rPr>
      </w:pPr>
      <w:r>
        <w:t xml:space="preserve">Finally, </w:t>
      </w:r>
      <w:r w:rsidR="00634014">
        <w:t xml:space="preserve">TURN and the Small LECs support removing G.O. 153-A rule 9.3.2.2, which incorporates a $5.00 payment floor assumption into the wireline SSA </w:t>
      </w:r>
      <w:r w:rsidR="0025583C">
        <w:t xml:space="preserve">calculation </w:t>
      </w:r>
      <w:r w:rsidR="00634014">
        <w:t xml:space="preserve">framework. </w:t>
      </w:r>
      <w:r>
        <w:t>TURN also states that the Commission should assess the affordability of wireline customer copays.</w:t>
      </w:r>
      <w:r>
        <w:rPr>
          <w:rStyle w:val="FootnoteReference"/>
        </w:rPr>
        <w:footnoteReference w:id="80"/>
      </w:r>
      <w:r>
        <w:t xml:space="preserve"> </w:t>
      </w:r>
      <w:r w:rsidR="591FEE74">
        <w:t xml:space="preserve">Citing the 2025 Staff Proposal’s conclusion that even a $5.00 copay could make </w:t>
      </w:r>
      <w:proofErr w:type="spellStart"/>
      <w:r w:rsidR="591FEE74">
        <w:t>LifeLine</w:t>
      </w:r>
      <w:proofErr w:type="spellEnd"/>
      <w:r w:rsidR="591FEE74">
        <w:t xml:space="preserve"> service unaffordable, TURN states that the current </w:t>
      </w:r>
      <w:proofErr w:type="spellStart"/>
      <w:r w:rsidR="591FEE74">
        <w:t>LifeLine</w:t>
      </w:r>
      <w:proofErr w:type="spellEnd"/>
      <w:r w:rsidR="591FEE74">
        <w:t xml:space="preserve"> rules “still do not guarantee reasonable </w:t>
      </w:r>
      <w:r w:rsidR="591FEE74">
        <w:lastRenderedPageBreak/>
        <w:t>wireline co-payments.”</w:t>
      </w:r>
      <w:r w:rsidRPr="58AC9237">
        <w:rPr>
          <w:rStyle w:val="FootnoteReference"/>
        </w:rPr>
        <w:footnoteReference w:id="81"/>
      </w:r>
      <w:r w:rsidRPr="58AC9237" w:rsidR="591FEE74">
        <w:rPr>
          <w:rStyle w:val="FootnoteReference"/>
        </w:rPr>
        <w:t xml:space="preserve"> </w:t>
      </w:r>
      <w:r w:rsidR="00CF56E2">
        <w:t>While the 2025 Staff Proposal states that the proposed SSA update</w:t>
      </w:r>
      <w:r w:rsidR="00BA1246">
        <w:t>, participants’</w:t>
      </w:r>
      <w:r w:rsidR="00CF56E2">
        <w:t xml:space="preserve"> “bills will remain affordable,” </w:t>
      </w:r>
      <w:r>
        <w:t>TURN notes that routine basic rate increases would still increase customer charges for wireline service under staff’s framework and states that the Commission should therefore adopt a cap on wireline copayments.</w:t>
      </w:r>
      <w:r>
        <w:rPr>
          <w:rStyle w:val="FootnoteReference"/>
        </w:rPr>
        <w:footnoteReference w:id="82"/>
      </w:r>
      <w:r>
        <w:t xml:space="preserve"> </w:t>
      </w:r>
    </w:p>
    <w:p w:rsidR="00F52161" w:rsidP="00F52161" w:rsidRDefault="00F52161" w14:paraId="3B94DD3D" w14:textId="231C0F1E">
      <w:pPr>
        <w:pStyle w:val="Heading3"/>
      </w:pPr>
      <w:bookmarkStart w:name="_Toc242079585" w:id="25"/>
      <w:r>
        <w:t>Discussion</w:t>
      </w:r>
      <w:bookmarkEnd w:id="25"/>
    </w:p>
    <w:p w:rsidR="00D357C4" w:rsidP="00FE153E" w:rsidRDefault="00F52161" w14:paraId="48874F80" w14:textId="3CCC1CA5">
      <w:pPr>
        <w:pStyle w:val="Standard"/>
      </w:pPr>
      <w:r>
        <w:t>We adopt staff’s Tier A wireline SSA</w:t>
      </w:r>
      <w:r w:rsidR="00E62FEE">
        <w:rPr>
          <w:rStyle w:val="FootnoteReference"/>
        </w:rPr>
        <w:footnoteReference w:id="83"/>
      </w:r>
      <w:r>
        <w:t xml:space="preserve"> as proposed</w:t>
      </w:r>
      <w:r w:rsidR="000C37F5">
        <w:t xml:space="preserve">, though we </w:t>
      </w:r>
      <w:r w:rsidR="00DB724C">
        <w:t xml:space="preserve">refine the proposed </w:t>
      </w:r>
      <w:r w:rsidR="000C37F5">
        <w:t>annual update mechanism to reflect the Small LECs’ circumstances in section 3.4, below</w:t>
      </w:r>
      <w:r>
        <w:t>. We decline to adopt staff’s proposed Tie</w:t>
      </w:r>
      <w:r w:rsidR="006A1528">
        <w:t>r B</w:t>
      </w:r>
      <w:r>
        <w:t xml:space="preserve">. Staff does not substantiate the significant difference between the support amount offered for </w:t>
      </w:r>
      <w:r w:rsidR="00A1630A">
        <w:t>its Tier B</w:t>
      </w:r>
      <w:r>
        <w:t xml:space="preserve"> broadband and voice bundle plan under the proposed framework and the amount offered for the same plans supported by the Home Broadband Pilot Program. Further, given the recent initiation of the Home Broadband Pilot Program, and the Commission’s intention to review the pilot program in the future,</w:t>
      </w:r>
      <w:r w:rsidRPr="60969EEF">
        <w:rPr>
          <w:rStyle w:val="FootnoteReference"/>
        </w:rPr>
        <w:footnoteReference w:id="84"/>
      </w:r>
      <w:r>
        <w:t xml:space="preserve"> it is premature to adopt a permanent SSA/MSS for a bundled broadband plan outside of the </w:t>
      </w:r>
      <w:r w:rsidR="00A1630A">
        <w:t>P</w:t>
      </w:r>
      <w:r>
        <w:t>ilot context.</w:t>
      </w:r>
      <w:r w:rsidR="00974940">
        <w:t xml:space="preserve"> To avoid disrupting service for existing participants, California </w:t>
      </w:r>
      <w:proofErr w:type="spellStart"/>
      <w:r w:rsidR="00974940">
        <w:t>LifeLine</w:t>
      </w:r>
      <w:proofErr w:type="spellEnd"/>
      <w:r w:rsidR="00974940">
        <w:t xml:space="preserve"> customers currently receiving a wireline broadband and voice bundle plan should be permitted to continue receiving service under their existing plan and support level or may elect to enroll in or </w:t>
      </w:r>
      <w:r w:rsidR="00974940">
        <w:lastRenderedPageBreak/>
        <w:t xml:space="preserve">switch to the Home Broadband Pilot Program. This will ensure that no wireline bundle plan customers lose their current California </w:t>
      </w:r>
      <w:proofErr w:type="spellStart"/>
      <w:r w:rsidR="00974940">
        <w:t>LifeLine</w:t>
      </w:r>
      <w:proofErr w:type="spellEnd"/>
      <w:r w:rsidR="00974940">
        <w:t xml:space="preserve"> service.</w:t>
      </w:r>
    </w:p>
    <w:p w:rsidR="00634014" w:rsidP="00235F9D" w:rsidRDefault="006A1528" w14:paraId="49F23868" w14:textId="51313810">
      <w:pPr>
        <w:pStyle w:val="Standard"/>
      </w:pPr>
      <w:r>
        <w:t>The Tier A proposal reasonably divorces subsidy amounts from AT&amp;T</w:t>
      </w:r>
      <w:r w:rsidR="00235F9D">
        <w:t>’s basic service</w:t>
      </w:r>
      <w:r>
        <w:t xml:space="preserve"> rate</w:t>
      </w:r>
      <w:r w:rsidR="00235F9D">
        <w:t>,</w:t>
      </w:r>
      <w:r>
        <w:t xml:space="preserve"> which ha</w:t>
      </w:r>
      <w:r w:rsidR="00235F9D">
        <w:t>s</w:t>
      </w:r>
      <w:r>
        <w:t xml:space="preserve"> increased for years without offering increased </w:t>
      </w:r>
      <w:r w:rsidR="00235F9D">
        <w:t xml:space="preserve">customer </w:t>
      </w:r>
      <w:r>
        <w:t xml:space="preserve">benefits. </w:t>
      </w:r>
      <w:r w:rsidR="00235F9D">
        <w:t>T</w:t>
      </w:r>
      <w:r>
        <w:t xml:space="preserve">he </w:t>
      </w:r>
      <w:r w:rsidR="00DB724C">
        <w:t xml:space="preserve">adopted </w:t>
      </w:r>
      <w:r>
        <w:t xml:space="preserve">$19.00 </w:t>
      </w:r>
      <w:r w:rsidR="643B9641">
        <w:t xml:space="preserve">SSA </w:t>
      </w:r>
      <w:r>
        <w:t>cap significantly exceeds the federal support amount of $5.25 for voice-only services</w:t>
      </w:r>
      <w:r w:rsidR="00A1630A">
        <w:t>, which is the only support provided in most states</w:t>
      </w:r>
      <w:r>
        <w:t xml:space="preserve">. AT&amp;T’s opposition </w:t>
      </w:r>
      <w:r w:rsidR="00235F9D">
        <w:t xml:space="preserve">to staff’s proposal </w:t>
      </w:r>
      <w:r>
        <w:t xml:space="preserve">is unpersuasive. The relative impact of wireline customer participation in </w:t>
      </w:r>
      <w:proofErr w:type="spellStart"/>
      <w:r>
        <w:t>LifeLine</w:t>
      </w:r>
      <w:proofErr w:type="spellEnd"/>
      <w:r>
        <w:t xml:space="preserve"> on the Program fund is not sufficient reason to continue subsidizing wireline service at rates that vastly exceed federal subsidies for the same service. While AT&amp;T states that staff has not established a need to update the wirel</w:t>
      </w:r>
      <w:r w:rsidR="00235F9D">
        <w:t>ine</w:t>
      </w:r>
      <w:r>
        <w:t xml:space="preserve"> SSA, we find that</w:t>
      </w:r>
      <w:r w:rsidR="00235F9D">
        <w:t xml:space="preserve"> the disparities between </w:t>
      </w:r>
      <w:r w:rsidR="007D24FF">
        <w:t xml:space="preserve">California’s </w:t>
      </w:r>
      <w:r w:rsidR="00235F9D">
        <w:t>subsidy, the federal subsidy</w:t>
      </w:r>
      <w:r w:rsidR="00DB724C">
        <w:t>,</w:t>
      </w:r>
      <w:r w:rsidR="00235F9D">
        <w:t xml:space="preserve"> and other state subsidies, and between AT&amp;T’s basic service rates and other COLR basic service rates, establish sufficient reason to update the SSA</w:t>
      </w:r>
      <w:r w:rsidR="00DB724C">
        <w:t xml:space="preserve"> framework</w:t>
      </w:r>
      <w:r w:rsidR="00235F9D">
        <w:t xml:space="preserve">. AT&amp;T has not demonstrated that the proposed update is </w:t>
      </w:r>
      <w:proofErr w:type="gramStart"/>
      <w:r w:rsidR="00235F9D">
        <w:t>unreasonable</w:t>
      </w:r>
      <w:proofErr w:type="gramEnd"/>
      <w:r w:rsidR="00235F9D">
        <w:t xml:space="preserve"> and its </w:t>
      </w:r>
      <w:r w:rsidR="7E65671B">
        <w:t xml:space="preserve">alternative </w:t>
      </w:r>
      <w:r w:rsidR="00235F9D">
        <w:t>proposals are rejected.</w:t>
      </w:r>
      <w:r w:rsidR="00985A0C">
        <w:t xml:space="preserve"> </w:t>
      </w:r>
    </w:p>
    <w:p w:rsidR="00CF56E2" w:rsidP="00235F9D" w:rsidRDefault="00985A0C" w14:paraId="1CB937DF" w14:textId="1781CF48">
      <w:pPr>
        <w:pStyle w:val="Standard"/>
      </w:pPr>
      <w:r>
        <w:t>No commenter alleging that the proposed SSA is insufficient has provided data to support this contention</w:t>
      </w:r>
      <w:r w:rsidR="00DB724C">
        <w:t xml:space="preserve">. While </w:t>
      </w:r>
      <w:proofErr w:type="spellStart"/>
      <w:r w:rsidR="00DB724C">
        <w:t>C</w:t>
      </w:r>
      <w:r w:rsidR="0071656F">
        <w:t>alBroadband</w:t>
      </w:r>
      <w:proofErr w:type="spellEnd"/>
      <w:r w:rsidR="00DB724C">
        <w:t xml:space="preserve"> alleges that providers may increase customer costs in the future</w:t>
      </w:r>
      <w:r w:rsidR="617C9B17">
        <w:t xml:space="preserve"> and so customer rates may become unaffordable</w:t>
      </w:r>
      <w:r w:rsidR="00DB724C">
        <w:t xml:space="preserve">, </w:t>
      </w:r>
      <w:r w:rsidR="00634014">
        <w:t>nothing in our adopted plan requires providers to increase customer rates</w:t>
      </w:r>
      <w:r w:rsidR="6CB68D61">
        <w:t xml:space="preserve"> or </w:t>
      </w:r>
      <w:proofErr w:type="spellStart"/>
      <w:r w:rsidR="6CB68D61">
        <w:t>LifeLine</w:t>
      </w:r>
      <w:proofErr w:type="spellEnd"/>
      <w:r w:rsidR="6CB68D61">
        <w:t xml:space="preserve"> customer </w:t>
      </w:r>
      <w:proofErr w:type="gramStart"/>
      <w:r w:rsidR="6CB68D61">
        <w:t>rates in particular</w:t>
      </w:r>
      <w:proofErr w:type="gramEnd"/>
      <w:r w:rsidR="00634014">
        <w:t xml:space="preserve">. </w:t>
      </w:r>
      <w:proofErr w:type="spellStart"/>
      <w:r w:rsidR="0071656F">
        <w:t>CalBroadband’s</w:t>
      </w:r>
      <w:proofErr w:type="spellEnd"/>
      <w:r w:rsidR="0071656F">
        <w:t xml:space="preserve"> analysis </w:t>
      </w:r>
      <w:r w:rsidR="580F45AF">
        <w:t xml:space="preserve">also </w:t>
      </w:r>
      <w:r w:rsidR="0071656F">
        <w:t>explicitly does not incorporate the federal subsidy, which still supports voice-only service.</w:t>
      </w:r>
      <w:r w:rsidRPr="14AC5E13">
        <w:rPr>
          <w:rStyle w:val="FootnoteReference"/>
        </w:rPr>
        <w:footnoteReference w:id="85"/>
      </w:r>
      <w:r w:rsidR="00634014">
        <w:t xml:space="preserve"> </w:t>
      </w:r>
      <w:r w:rsidR="0071656F">
        <w:t xml:space="preserve">We are also mindful of the potential for basic service rates of </w:t>
      </w:r>
      <w:proofErr w:type="spellStart"/>
      <w:proofErr w:type="gramStart"/>
      <w:r w:rsidR="0071656F">
        <w:t>non rate</w:t>
      </w:r>
      <w:proofErr w:type="spellEnd"/>
      <w:proofErr w:type="gramEnd"/>
      <w:r w:rsidR="0071656F">
        <w:t xml:space="preserve">-regulated carriers to be used to cross-subsidize </w:t>
      </w:r>
      <w:r w:rsidR="00CF56E2">
        <w:t xml:space="preserve">more generous plans </w:t>
      </w:r>
      <w:r w:rsidR="00CF56E2">
        <w:lastRenderedPageBreak/>
        <w:t>offering advanced telecommunications services</w:t>
      </w:r>
      <w:r w:rsidR="00EF7A67">
        <w:t>, leading to basic service rates that do not reflect costs</w:t>
      </w:r>
      <w:r w:rsidR="0D89B0B8">
        <w:t xml:space="preserve">, noted by </w:t>
      </w:r>
      <w:proofErr w:type="spellStart"/>
      <w:r w:rsidR="0D89B0B8">
        <w:t>CforAT</w:t>
      </w:r>
      <w:proofErr w:type="spellEnd"/>
      <w:r w:rsidR="00EF7A67">
        <w:t xml:space="preserve">. As noted above, the </w:t>
      </w:r>
      <w:proofErr w:type="spellStart"/>
      <w:r w:rsidR="00EF7A67">
        <w:t>LifeLine</w:t>
      </w:r>
      <w:proofErr w:type="spellEnd"/>
      <w:r w:rsidR="00EF7A67">
        <w:t xml:space="preserve"> </w:t>
      </w:r>
      <w:r w:rsidR="00C97410">
        <w:t>P</w:t>
      </w:r>
      <w:r w:rsidR="00EF7A67">
        <w:t>rogram is not required to match the profits providers expect from the retail market.</w:t>
      </w:r>
    </w:p>
    <w:p w:rsidR="00DB724C" w:rsidP="00235F9D" w:rsidRDefault="00CF56E2" w14:paraId="54A53FF4" w14:textId="4764A08C">
      <w:pPr>
        <w:pStyle w:val="Standard"/>
      </w:pPr>
      <w:r>
        <w:t xml:space="preserve">We agree with </w:t>
      </w:r>
      <w:proofErr w:type="spellStart"/>
      <w:r>
        <w:t>CalBroadband</w:t>
      </w:r>
      <w:proofErr w:type="spellEnd"/>
      <w:r>
        <w:t xml:space="preserve"> and TURN that the 2025 Staff Proposal’s conclusion that “[w]</w:t>
      </w:r>
      <w:proofErr w:type="spellStart"/>
      <w:r>
        <w:t>ith</w:t>
      </w:r>
      <w:proofErr w:type="spellEnd"/>
      <w:r>
        <w:t xml:space="preserve"> this update, participant bills will remain </w:t>
      </w:r>
      <w:proofErr w:type="gramStart"/>
      <w:r>
        <w:t>affordable[</w:t>
      </w:r>
      <w:proofErr w:type="gramEnd"/>
      <w:r>
        <w:t>,]” is unsupported</w:t>
      </w:r>
      <w:r w:rsidR="00EF7A67">
        <w:t xml:space="preserve"> and speculative</w:t>
      </w:r>
      <w:r>
        <w:t>.</w:t>
      </w:r>
      <w:r w:rsidR="0071656F">
        <w:t xml:space="preserve"> </w:t>
      </w:r>
      <w:r w:rsidR="00754B35">
        <w:t>B</w:t>
      </w:r>
      <w:r>
        <w:t xml:space="preserve">asic service rates may increase after providers reach </w:t>
      </w:r>
      <w:r w:rsidR="00EF7A67">
        <w:t>the</w:t>
      </w:r>
      <w:r>
        <w:t xml:space="preserve"> $19.00 cap</w:t>
      </w:r>
      <w:r w:rsidR="00EF7A67">
        <w:t xml:space="preserve"> and customers may be required to pay an additional amount to cover those increases.</w:t>
      </w:r>
      <w:r w:rsidR="000A2F15">
        <w:rPr>
          <w:rStyle w:val="FootnoteReference"/>
        </w:rPr>
        <w:footnoteReference w:id="86"/>
      </w:r>
      <w:r w:rsidR="00EF7A67">
        <w:t xml:space="preserve"> Two COLRs, AT&amp;T and Consolidated, have already reached the cap.</w:t>
      </w:r>
      <w:r w:rsidRPr="28081903">
        <w:rPr>
          <w:rStyle w:val="FootnoteReference"/>
        </w:rPr>
        <w:footnoteReference w:id="87"/>
      </w:r>
      <w:r w:rsidR="00EF7A67">
        <w:t xml:space="preserve"> </w:t>
      </w:r>
      <w:r>
        <w:t>Staff states that current participants’ bill costs range from $5.00 - $19.00.</w:t>
      </w:r>
      <w:r w:rsidRPr="28081903">
        <w:rPr>
          <w:rStyle w:val="FootnoteReference"/>
        </w:rPr>
        <w:footnoteReference w:id="88"/>
      </w:r>
      <w:r>
        <w:t xml:space="preserve"> Staff shall monitor </w:t>
      </w:r>
      <w:r w:rsidR="00EF7A67">
        <w:t xml:space="preserve">wireline </w:t>
      </w:r>
      <w:r>
        <w:t xml:space="preserve">customer </w:t>
      </w:r>
      <w:r w:rsidR="00EF7A67">
        <w:t>charges</w:t>
      </w:r>
      <w:r>
        <w:t xml:space="preserve"> over the next 12 months and shall issue a resolution within 18 months</w:t>
      </w:r>
      <w:r w:rsidR="00EF7A67">
        <w:t xml:space="preserve"> of the </w:t>
      </w:r>
      <w:r w:rsidR="00D00725">
        <w:t xml:space="preserve">issuance </w:t>
      </w:r>
      <w:r w:rsidR="00EF7A67">
        <w:t>date of this decision</w:t>
      </w:r>
      <w:r>
        <w:t>, containing an assessment of the affordability of wireline copays. Staff’s resolution may propose an SSA increase and/or a wireline copayment cap.</w:t>
      </w:r>
    </w:p>
    <w:p w:rsidR="000825B6" w:rsidP="000825B6" w:rsidRDefault="000C37F5" w14:paraId="3F8FE64C" w14:textId="7C841C81">
      <w:pPr>
        <w:pStyle w:val="Standard"/>
      </w:pPr>
      <w:r>
        <w:t>The Small LECs’</w:t>
      </w:r>
      <w:r w:rsidR="00204861">
        <w:t xml:space="preserve"> recommendation</w:t>
      </w:r>
      <w:r>
        <w:t xml:space="preserve"> that the Commission should update the SSA cap to match the current highest basic service rate is unsupported and </w:t>
      </w:r>
      <w:r w:rsidR="00204861">
        <w:t>is inconsistent with the Commission’s intention to divorce the wireline SSA from AT&amp;T’s basic service rate.</w:t>
      </w:r>
      <w:r w:rsidR="7D254C83">
        <w:t xml:space="preserve"> Further, the Small LECs have not established a reasonable basis to treat </w:t>
      </w:r>
      <w:r w:rsidR="3B5EE1B2">
        <w:t>them differently tha</w:t>
      </w:r>
      <w:r w:rsidR="31D5F469">
        <w:t>n</w:t>
      </w:r>
      <w:r w:rsidR="3B5EE1B2">
        <w:t xml:space="preserve"> other </w:t>
      </w:r>
      <w:r w:rsidR="7D254C83">
        <w:t xml:space="preserve">wireline providers </w:t>
      </w:r>
      <w:proofErr w:type="gramStart"/>
      <w:r w:rsidR="7D254C83">
        <w:t>with regard to</w:t>
      </w:r>
      <w:proofErr w:type="gramEnd"/>
      <w:r w:rsidR="7D254C83">
        <w:t xml:space="preserve"> establishing an SSA framework. The Small LECs state that the $19.00 SSA cap could result in confiscatory rates if</w:t>
      </w:r>
      <w:r w:rsidR="1ED752FD">
        <w:t xml:space="preserve"> Small LEC basic service rates increase to a point at which the combination of the California SSA, the federal </w:t>
      </w:r>
      <w:r w:rsidR="000825B6">
        <w:t>subsidy</w:t>
      </w:r>
      <w:r w:rsidR="1ED752FD">
        <w:t>, and the amount providers are allowed to charge customer</w:t>
      </w:r>
      <w:r w:rsidR="6CBE430E">
        <w:t>s under Pub</w:t>
      </w:r>
      <w:r w:rsidR="00CA4DF9">
        <w:t>.</w:t>
      </w:r>
      <w:r w:rsidR="6CBE430E">
        <w:t xml:space="preserve"> </w:t>
      </w:r>
      <w:r w:rsidR="6CBE430E">
        <w:lastRenderedPageBreak/>
        <w:t>Util</w:t>
      </w:r>
      <w:r w:rsidR="00CA4DF9">
        <w:t>.</w:t>
      </w:r>
      <w:r w:rsidR="6CBE430E">
        <w:t xml:space="preserve"> Code </w:t>
      </w:r>
      <w:r w:rsidR="00CA4DF9">
        <w:t>S</w:t>
      </w:r>
      <w:r w:rsidR="6CBE430E">
        <w:t>ection 874</w:t>
      </w:r>
      <w:r w:rsidR="3D7BBDFE">
        <w:t xml:space="preserve"> does not combine to cover a Small LEC’s basic service rate and the EUCL charge. However, Small LECs </w:t>
      </w:r>
      <w:proofErr w:type="gramStart"/>
      <w:r w:rsidR="3D7BBDFE">
        <w:t>have the opportunity to</w:t>
      </w:r>
      <w:proofErr w:type="gramEnd"/>
      <w:r w:rsidR="3D7BBDFE">
        <w:t xml:space="preserve"> forecast this revenue shortfall in their general rate cases</w:t>
      </w:r>
      <w:r w:rsidR="4EF0D5FE">
        <w:t>.</w:t>
      </w:r>
      <w:r w:rsidR="4F0EBDEE">
        <w:t xml:space="preserve"> </w:t>
      </w:r>
      <w:r w:rsidR="5B71D568">
        <w:t xml:space="preserve">There, the </w:t>
      </w:r>
      <w:r w:rsidR="4EF0D5FE">
        <w:t>Small LECs may</w:t>
      </w:r>
      <w:r w:rsidR="4F0EBDEE">
        <w:t xml:space="preserve"> </w:t>
      </w:r>
      <w:r w:rsidR="625A4934">
        <w:t xml:space="preserve">request </w:t>
      </w:r>
      <w:proofErr w:type="gramStart"/>
      <w:r w:rsidR="625A4934">
        <w:t xml:space="preserve">to </w:t>
      </w:r>
      <w:r w:rsidR="4F0EBDEE">
        <w:t>recover</w:t>
      </w:r>
      <w:proofErr w:type="gramEnd"/>
      <w:r w:rsidR="4F0EBDEE">
        <w:t xml:space="preserve"> the difference </w:t>
      </w:r>
      <w:r w:rsidR="4B63F26E">
        <w:t xml:space="preserve">between </w:t>
      </w:r>
      <w:r w:rsidR="77537314">
        <w:t xml:space="preserve">(1) </w:t>
      </w:r>
      <w:r w:rsidR="69FC1EC8">
        <w:t>what is recovered from</w:t>
      </w:r>
      <w:r w:rsidR="4B63F26E">
        <w:t xml:space="preserve"> the </w:t>
      </w:r>
      <w:proofErr w:type="spellStart"/>
      <w:r w:rsidR="4B63F26E">
        <w:t>LifeLine</w:t>
      </w:r>
      <w:proofErr w:type="spellEnd"/>
      <w:r w:rsidR="4B63F26E">
        <w:t xml:space="preserve"> Fund </w:t>
      </w:r>
      <w:r w:rsidR="787C4543">
        <w:t>under the $19.00 cap</w:t>
      </w:r>
      <w:r w:rsidR="4B63F26E">
        <w:t xml:space="preserve"> and </w:t>
      </w:r>
      <w:r w:rsidR="00122C00">
        <w:t xml:space="preserve">the </w:t>
      </w:r>
      <w:r w:rsidR="00C97410">
        <w:t xml:space="preserve">maximum </w:t>
      </w:r>
      <w:r w:rsidR="1DAF1CDF">
        <w:t xml:space="preserve">allowable </w:t>
      </w:r>
      <w:proofErr w:type="spellStart"/>
      <w:r w:rsidR="4B63F26E">
        <w:t>LifeLine</w:t>
      </w:r>
      <w:proofErr w:type="spellEnd"/>
      <w:r w:rsidR="4B63F26E">
        <w:t xml:space="preserve"> customer </w:t>
      </w:r>
      <w:r w:rsidR="0EEC755F">
        <w:t>charges</w:t>
      </w:r>
      <w:r w:rsidR="4B63F26E">
        <w:t xml:space="preserve"> </w:t>
      </w:r>
      <w:r w:rsidR="44B6609C">
        <w:t>under Pub</w:t>
      </w:r>
      <w:r w:rsidR="00CA4DF9">
        <w:t>.</w:t>
      </w:r>
      <w:r w:rsidR="44B6609C">
        <w:t xml:space="preserve"> Util</w:t>
      </w:r>
      <w:r w:rsidR="00CA4DF9">
        <w:t>.</w:t>
      </w:r>
      <w:r w:rsidR="44B6609C">
        <w:t xml:space="preserve"> Code </w:t>
      </w:r>
      <w:r w:rsidR="00CA4DF9">
        <w:t>S</w:t>
      </w:r>
      <w:r w:rsidR="44B6609C">
        <w:t>ection 874</w:t>
      </w:r>
      <w:r w:rsidR="00C97410">
        <w:rPr>
          <w:rStyle w:val="FootnoteReference"/>
        </w:rPr>
        <w:footnoteReference w:id="89"/>
      </w:r>
      <w:r w:rsidR="44B6609C">
        <w:t xml:space="preserve"> </w:t>
      </w:r>
      <w:r w:rsidR="09C8F44A">
        <w:t xml:space="preserve">and </w:t>
      </w:r>
      <w:r w:rsidR="030D0C8A">
        <w:t xml:space="preserve">(2) </w:t>
      </w:r>
      <w:r w:rsidR="5F50F22A">
        <w:t>the revenue</w:t>
      </w:r>
      <w:r w:rsidR="09C8F44A">
        <w:t xml:space="preserve"> needed to allow the Small LECs to recover their authorized rates of return</w:t>
      </w:r>
      <w:r w:rsidR="221AA3E7">
        <w:t>.</w:t>
      </w:r>
      <w:r w:rsidR="09C8F44A">
        <w:t xml:space="preserve"> </w:t>
      </w:r>
      <w:r w:rsidR="221AA3E7">
        <w:t xml:space="preserve">When adopted via a general rate case decision, this difference would be recovered via </w:t>
      </w:r>
      <w:r w:rsidR="005821A1">
        <w:t xml:space="preserve">other revenue sources </w:t>
      </w:r>
      <w:r w:rsidR="221AA3E7">
        <w:t xml:space="preserve">and the California </w:t>
      </w:r>
      <w:proofErr w:type="gramStart"/>
      <w:r w:rsidR="221AA3E7">
        <w:t>High C</w:t>
      </w:r>
      <w:r w:rsidR="33103F0F">
        <w:t>ost</w:t>
      </w:r>
      <w:proofErr w:type="gramEnd"/>
      <w:r w:rsidR="33103F0F">
        <w:t xml:space="preserve"> Fund-A</w:t>
      </w:r>
      <w:r w:rsidR="00C97410">
        <w:t xml:space="preserve"> (CHCF-A)</w:t>
      </w:r>
      <w:r w:rsidR="33103F0F">
        <w:t>.</w:t>
      </w:r>
      <w:r w:rsidR="4F0EBDEE">
        <w:t xml:space="preserve"> </w:t>
      </w:r>
      <w:r w:rsidR="383C86EB">
        <w:t xml:space="preserve">Rather than creating a separate SSA framework for the Small LECs in the </w:t>
      </w:r>
      <w:proofErr w:type="spellStart"/>
      <w:r w:rsidR="383C86EB">
        <w:t>LifeLine</w:t>
      </w:r>
      <w:proofErr w:type="spellEnd"/>
      <w:r w:rsidR="383C86EB">
        <w:t xml:space="preserve"> Program, it is </w:t>
      </w:r>
      <w:r w:rsidR="17E6C44C">
        <w:t>reasonable</w:t>
      </w:r>
      <w:r w:rsidR="383C86EB">
        <w:t xml:space="preserve"> for the </w:t>
      </w:r>
      <w:r w:rsidR="0A200C0B">
        <w:t>Commission</w:t>
      </w:r>
      <w:r w:rsidR="383C86EB">
        <w:t xml:space="preserve"> to consider the impacts of regulatory changes of industry–wide impact</w:t>
      </w:r>
      <w:r w:rsidR="18A79AAC">
        <w:t>,</w:t>
      </w:r>
      <w:r w:rsidR="383C86EB">
        <w:t xml:space="preserve"> </w:t>
      </w:r>
      <w:r w:rsidR="18A79AAC">
        <w:t xml:space="preserve">such as an update to the </w:t>
      </w:r>
      <w:proofErr w:type="spellStart"/>
      <w:r w:rsidR="18A79AAC">
        <w:t>LifeLine</w:t>
      </w:r>
      <w:proofErr w:type="spellEnd"/>
      <w:r w:rsidR="18A79AAC">
        <w:t xml:space="preserve"> SSA,</w:t>
      </w:r>
      <w:r w:rsidR="383C86EB">
        <w:t xml:space="preserve"> </w:t>
      </w:r>
      <w:r w:rsidR="4EC88F3D">
        <w:t>on Small LEC revenue forecasts in the Small LEC general rate cases.</w:t>
      </w:r>
    </w:p>
    <w:p w:rsidRPr="005821A1" w:rsidR="005821A1" w:rsidP="005821A1" w:rsidRDefault="005821A1" w14:paraId="3D067120" w14:textId="7A6FE988">
      <w:pPr>
        <w:pStyle w:val="Standard"/>
      </w:pPr>
      <w:r w:rsidRPr="005821A1">
        <w:t xml:space="preserve">If a Small LEC experiences such a shortfall between the </w:t>
      </w:r>
      <w:r w:rsidR="00FE45FC">
        <w:t xml:space="preserve">issuance </w:t>
      </w:r>
      <w:r w:rsidRPr="005821A1">
        <w:t xml:space="preserve">date of this decision and its next </w:t>
      </w:r>
      <w:r>
        <w:t>general rate case test year</w:t>
      </w:r>
      <w:r w:rsidRPr="005821A1">
        <w:t>, then they may request recovery through the CHCF-A Annual Advice Letter process. A request for adjustment should be shown on Line 3</w:t>
      </w:r>
      <w:r>
        <w:t xml:space="preserve"> of its advice letter filing</w:t>
      </w:r>
      <w:r w:rsidRPr="005821A1">
        <w:t xml:space="preserve">, cite to this decision, and be </w:t>
      </w:r>
      <w:r w:rsidR="00C97410">
        <w:t xml:space="preserve">calculated using the maximum allowable </w:t>
      </w:r>
      <w:proofErr w:type="spellStart"/>
      <w:r w:rsidR="00C97410">
        <w:t>LifeLine</w:t>
      </w:r>
      <w:proofErr w:type="spellEnd"/>
      <w:r w:rsidR="00C97410">
        <w:t xml:space="preserve"> customer rate,</w:t>
      </w:r>
      <w:r w:rsidR="00C97410">
        <w:rPr>
          <w:rStyle w:val="FootnoteReference"/>
        </w:rPr>
        <w:footnoteReference w:id="90"/>
      </w:r>
      <w:r w:rsidR="00C97410">
        <w:t xml:space="preserve"> and reflect </w:t>
      </w:r>
      <w:r w:rsidRPr="005821A1">
        <w:t xml:space="preserve">actual revenue </w:t>
      </w:r>
      <w:r w:rsidR="00C97410">
        <w:t xml:space="preserve">and subscriber </w:t>
      </w:r>
      <w:r w:rsidRPr="005821A1">
        <w:t xml:space="preserve">data. Recovery through the Annual Advice Letter is a temporary measure to avoid revenue shortfalls until each Small LEC’s next </w:t>
      </w:r>
      <w:r>
        <w:t>general rate case</w:t>
      </w:r>
      <w:r w:rsidRPr="005821A1">
        <w:t xml:space="preserve">. Beginning </w:t>
      </w:r>
      <w:proofErr w:type="gramStart"/>
      <w:r w:rsidRPr="005821A1">
        <w:t>in</w:t>
      </w:r>
      <w:proofErr w:type="gramEnd"/>
      <w:r w:rsidRPr="005821A1">
        <w:t xml:space="preserve"> each Small LEC</w:t>
      </w:r>
      <w:r>
        <w:t>’</w:t>
      </w:r>
      <w:r w:rsidRPr="005821A1">
        <w:t xml:space="preserve">s next </w:t>
      </w:r>
      <w:r>
        <w:lastRenderedPageBreak/>
        <w:t>general rate case test year</w:t>
      </w:r>
      <w:r w:rsidRPr="005821A1">
        <w:t>, recovery via the Annual Advice Letter will not be permitted.  </w:t>
      </w:r>
    </w:p>
    <w:p w:rsidR="005821A1" w:rsidP="005821A1" w:rsidRDefault="005821A1" w14:paraId="35DA5FEB" w14:textId="3C3A7523">
      <w:pPr>
        <w:pStyle w:val="Standard"/>
      </w:pPr>
      <w:r w:rsidRPr="005821A1">
        <w:t xml:space="preserve">To avoid excessive burden on the CHCF-A and </w:t>
      </w:r>
      <w:r w:rsidR="00122C00">
        <w:t xml:space="preserve">so that the Commission </w:t>
      </w:r>
      <w:r w:rsidR="00294FE7">
        <w:t xml:space="preserve">may monitor the interaction between the </w:t>
      </w:r>
      <w:proofErr w:type="spellStart"/>
      <w:r w:rsidR="00294FE7">
        <w:t>LifeLine</w:t>
      </w:r>
      <w:proofErr w:type="spellEnd"/>
      <w:r w:rsidR="00294FE7">
        <w:t xml:space="preserve"> Program and the CHCF-A</w:t>
      </w:r>
      <w:r w:rsidRPr="005821A1">
        <w:t xml:space="preserve">, </w:t>
      </w:r>
      <w:r>
        <w:t>i</w:t>
      </w:r>
      <w:r w:rsidRPr="005821A1">
        <w:t>f any Small LEC Annual Advice Letter or</w:t>
      </w:r>
      <w:r w:rsidR="00C97410">
        <w:t xml:space="preserve"> general rate case</w:t>
      </w:r>
      <w:r w:rsidRPr="005821A1">
        <w:t xml:space="preserve"> application shows a loss of revenue from the difference between what is recovered from the </w:t>
      </w:r>
      <w:proofErr w:type="spellStart"/>
      <w:r w:rsidRPr="005821A1">
        <w:t>LifeLine</w:t>
      </w:r>
      <w:proofErr w:type="spellEnd"/>
      <w:r w:rsidRPr="005821A1">
        <w:t xml:space="preserve"> Fund under the $19.00 cap and allowable </w:t>
      </w:r>
      <w:proofErr w:type="spellStart"/>
      <w:r w:rsidRPr="005821A1">
        <w:t>LifeLine</w:t>
      </w:r>
      <w:proofErr w:type="spellEnd"/>
      <w:r w:rsidRPr="005821A1">
        <w:t xml:space="preserve"> customer charges that is greater than 10</w:t>
      </w:r>
      <w:r>
        <w:t xml:space="preserve"> percent</w:t>
      </w:r>
      <w:r w:rsidRPr="005821A1">
        <w:t xml:space="preserve"> of the company’s approved 2026 CHCF-A support amount, then </w:t>
      </w:r>
      <w:r w:rsidR="00294FE7">
        <w:t>this difference shall be identified by the Small LEC</w:t>
      </w:r>
      <w:r w:rsidR="005570B9">
        <w:t>s</w:t>
      </w:r>
      <w:r w:rsidR="00294FE7">
        <w:t xml:space="preserve"> in their application or Annual Advice Letter, and </w:t>
      </w:r>
      <w:r w:rsidRPr="005821A1">
        <w:t xml:space="preserve">the </w:t>
      </w:r>
      <w:proofErr w:type="spellStart"/>
      <w:r w:rsidRPr="005821A1">
        <w:t>LifeLine</w:t>
      </w:r>
      <w:proofErr w:type="spellEnd"/>
      <w:r w:rsidRPr="005821A1">
        <w:t xml:space="preserve"> </w:t>
      </w:r>
      <w:r>
        <w:t>P</w:t>
      </w:r>
      <w:r w:rsidRPr="005821A1">
        <w:t xml:space="preserve">rogram shall consider changes to the SSA or </w:t>
      </w:r>
      <w:r>
        <w:t>P</w:t>
      </w:r>
      <w:r w:rsidRPr="005821A1">
        <w:t>rogram rules to reduce this revenue loss and corresponding impact on the CHCF-A.</w:t>
      </w:r>
      <w:r w:rsidR="00122C00">
        <w:t xml:space="preserve"> </w:t>
      </w:r>
    </w:p>
    <w:p w:rsidR="00B00711" w:rsidP="00B96CA4" w:rsidRDefault="00B00711" w14:paraId="4DA0A496" w14:textId="1FB4C23A">
      <w:pPr>
        <w:pStyle w:val="Heading2"/>
      </w:pPr>
      <w:bookmarkStart w:name="_Toc242079586" w:id="26"/>
      <w:r>
        <w:t>Wirel</w:t>
      </w:r>
      <w:r w:rsidR="00B17856">
        <w:t>ine</w:t>
      </w:r>
      <w:r>
        <w:t xml:space="preserve"> SSA Annual Update</w:t>
      </w:r>
      <w:bookmarkEnd w:id="26"/>
    </w:p>
    <w:p w:rsidR="004C18FF" w:rsidP="009A1AE8" w:rsidRDefault="00314A13" w14:paraId="3EA2F03A" w14:textId="04C0EDA7">
      <w:pPr>
        <w:pStyle w:val="Standard"/>
      </w:pPr>
      <w:r>
        <w:t xml:space="preserve">We adopt staff’s proposed wireline annual update but acknowledge that this mechanism is time-bound in its usefulness. </w:t>
      </w:r>
      <w:r w:rsidR="3209D7C2">
        <w:t>As noted above, r</w:t>
      </w:r>
      <w:r w:rsidR="00235F9D">
        <w:t xml:space="preserve">egarding the annual wireline </w:t>
      </w:r>
      <w:r w:rsidR="009A1AE8">
        <w:t xml:space="preserve">SSA </w:t>
      </w:r>
      <w:r w:rsidR="00235F9D">
        <w:t xml:space="preserve">update, </w:t>
      </w:r>
      <w:r w:rsidR="05C7C477">
        <w:t xml:space="preserve">staff proposes that </w:t>
      </w:r>
      <w:r w:rsidR="009A1AE8">
        <w:t xml:space="preserve">provider SSAs can stay the same if their basic service rates stay the same, or, if </w:t>
      </w:r>
      <w:r w:rsidR="7055F29A">
        <w:t xml:space="preserve">a provider’s </w:t>
      </w:r>
      <w:r w:rsidR="009A1AE8">
        <w:t xml:space="preserve">basic service rate </w:t>
      </w:r>
      <w:r w:rsidR="1F6280F2">
        <w:t>increase</w:t>
      </w:r>
      <w:r w:rsidR="4A92B8A6">
        <w:t>s</w:t>
      </w:r>
      <w:r w:rsidR="1F6280F2">
        <w:t xml:space="preserve">, the </w:t>
      </w:r>
      <w:r w:rsidR="1DE777AE">
        <w:t>provider</w:t>
      </w:r>
      <w:r w:rsidR="009A1AE8">
        <w:t xml:space="preserve"> may request an increase in their SSA, up to $19.00</w:t>
      </w:r>
      <w:r w:rsidR="00754B35">
        <w:t xml:space="preserve"> </w:t>
      </w:r>
      <w:r w:rsidRPr="00235F9D" w:rsidR="00235F9D">
        <w:t xml:space="preserve">through a </w:t>
      </w:r>
      <w:r w:rsidR="00235F9D">
        <w:t>T</w:t>
      </w:r>
      <w:r w:rsidRPr="00235F9D" w:rsidR="00235F9D">
        <w:t>ier 2 advice letter.</w:t>
      </w:r>
      <w:r w:rsidR="00235F9D">
        <w:rPr>
          <w:rStyle w:val="FootnoteReference"/>
        </w:rPr>
        <w:footnoteReference w:id="91"/>
      </w:r>
      <w:r w:rsidR="00235F9D">
        <w:t xml:space="preserve"> Staff goes on to state:</w:t>
      </w:r>
    </w:p>
    <w:p w:rsidR="009A1AE8" w:rsidP="00EA6EBE" w:rsidRDefault="00235F9D" w14:paraId="43F32616" w14:textId="01FD91C6">
      <w:pPr>
        <w:pStyle w:val="Standard"/>
        <w:spacing w:after="120" w:line="240" w:lineRule="auto"/>
        <w:ind w:left="720" w:right="1440" w:firstLine="0"/>
      </w:pPr>
      <w:r w:rsidRPr="00235F9D">
        <w:t xml:space="preserve">Over time, as federal subsidies change and wireline service providers adjust their rates, the Commission may consider updates to MSS/SSA to ensure that wireline service is adequately subsidized. However, based on the historic service provider rate increases and federal subsidies, staff do not anticipate this will happen for many years. With current rates, </w:t>
      </w:r>
      <w:r w:rsidRPr="00235F9D">
        <w:lastRenderedPageBreak/>
        <w:t>all service providers will currently receive 55 percent of their rates.</w:t>
      </w:r>
      <w:r w:rsidR="009A1AE8">
        <w:rPr>
          <w:rStyle w:val="FootnoteReference"/>
        </w:rPr>
        <w:footnoteReference w:id="92"/>
      </w:r>
    </w:p>
    <w:p w:rsidR="000C7AD0" w:rsidP="009A1AE8" w:rsidRDefault="009A1AE8" w14:paraId="1644C62D" w14:textId="325EFBF8">
      <w:pPr>
        <w:pStyle w:val="Standard"/>
      </w:pPr>
      <w:r>
        <w:t xml:space="preserve"> </w:t>
      </w:r>
      <w:r w:rsidR="0EE105C7">
        <w:t>Thus, the annual advice letter</w:t>
      </w:r>
      <w:r w:rsidR="37DF2F8B">
        <w:t>s used</w:t>
      </w:r>
      <w:r w:rsidR="0EE105C7">
        <w:t xml:space="preserve"> to implement the 55</w:t>
      </w:r>
      <w:r w:rsidR="05D67CF6">
        <w:t xml:space="preserve"> percent</w:t>
      </w:r>
      <w:r w:rsidR="0EE105C7">
        <w:t xml:space="preserve"> cap </w:t>
      </w:r>
      <w:r w:rsidR="4C7D9E39">
        <w:t>are</w:t>
      </w:r>
      <w:r w:rsidR="0EE105C7">
        <w:t xml:space="preserve"> analogous to the annual review that increased the SSA based on </w:t>
      </w:r>
      <w:r w:rsidR="47B1B9B0">
        <w:t>5</w:t>
      </w:r>
      <w:r w:rsidR="00B6206F">
        <w:t>5</w:t>
      </w:r>
      <w:r w:rsidR="6879272B">
        <w:t xml:space="preserve"> percent</w:t>
      </w:r>
      <w:r w:rsidR="47B1B9B0">
        <w:t xml:space="preserve"> of </w:t>
      </w:r>
      <w:r w:rsidR="0EE105C7">
        <w:t xml:space="preserve">the greatest COLR basic service rate. However, </w:t>
      </w:r>
      <w:r w:rsidR="1A0DDCEA">
        <w:t>o</w:t>
      </w:r>
      <w:r w:rsidR="1F6280F2">
        <w:t xml:space="preserve">nce all </w:t>
      </w:r>
      <w:r w:rsidR="65C724B6">
        <w:t>wireline providers’</w:t>
      </w:r>
      <w:r>
        <w:t xml:space="preserve"> basic service rates have reached a point at which they are receiving the max</w:t>
      </w:r>
      <w:r w:rsidR="00314A13">
        <w:t>imum</w:t>
      </w:r>
      <w:r>
        <w:t xml:space="preserve"> $19.00, no provider will have the ability under staff’s framework to submit </w:t>
      </w:r>
      <w:proofErr w:type="gramStart"/>
      <w:r>
        <w:t>an advice letter</w:t>
      </w:r>
      <w:proofErr w:type="gramEnd"/>
      <w:r>
        <w:t xml:space="preserve"> requesting a new SSA.</w:t>
      </w:r>
      <w:r w:rsidR="00314A13">
        <w:t xml:space="preserve"> </w:t>
      </w:r>
      <w:r w:rsidR="000C7AD0">
        <w:t xml:space="preserve">This does not satisfy the Commission’s obligation to annually </w:t>
      </w:r>
      <w:r w:rsidR="00DE3CBD">
        <w:t xml:space="preserve">set </w:t>
      </w:r>
      <w:proofErr w:type="spellStart"/>
      <w:r w:rsidR="000C7AD0">
        <w:t>LifeLine</w:t>
      </w:r>
      <w:proofErr w:type="spellEnd"/>
      <w:r w:rsidR="000C7AD0">
        <w:t xml:space="preserve"> services, rates, and charges.</w:t>
      </w:r>
      <w:r w:rsidR="000C37F5">
        <w:t xml:space="preserve"> </w:t>
      </w:r>
    </w:p>
    <w:p w:rsidR="009A1AE8" w:rsidP="000825B6" w:rsidRDefault="000C37F5" w14:paraId="0B768FF4" w14:textId="6F5555DA">
      <w:pPr>
        <w:pStyle w:val="Standard"/>
      </w:pPr>
      <w:r>
        <w:t xml:space="preserve">We </w:t>
      </w:r>
      <w:proofErr w:type="gramStart"/>
      <w:r>
        <w:t>adopt</w:t>
      </w:r>
      <w:proofErr w:type="gramEnd"/>
      <w:r>
        <w:t xml:space="preserve"> staff’s recommendation to allow providers to submit Tier 2 advice letters to request </w:t>
      </w:r>
      <w:proofErr w:type="gramStart"/>
      <w:r>
        <w:t>authority</w:t>
      </w:r>
      <w:proofErr w:type="gramEnd"/>
      <w:r>
        <w:t xml:space="preserve"> to increase their SSA to 55 percent of basic service rates, up to </w:t>
      </w:r>
      <w:proofErr w:type="gramStart"/>
      <w:r>
        <w:t>the $</w:t>
      </w:r>
      <w:proofErr w:type="gramEnd"/>
      <w:r>
        <w:t>19.00 cap.</w:t>
      </w:r>
      <w:r w:rsidR="1678BD68">
        <w:t xml:space="preserve"> </w:t>
      </w:r>
      <w:r w:rsidR="00314A13">
        <w:t xml:space="preserve">Within </w:t>
      </w:r>
      <w:r w:rsidR="001F3E96">
        <w:t xml:space="preserve">three years of the </w:t>
      </w:r>
      <w:r w:rsidR="00FE45FC">
        <w:t xml:space="preserve">issuance </w:t>
      </w:r>
      <w:r w:rsidR="001F3E96">
        <w:t>date of this decision,</w:t>
      </w:r>
      <w:r w:rsidR="00314A13">
        <w:t xml:space="preserve"> staff shall issue a resol</w:t>
      </w:r>
      <w:r w:rsidR="000C7AD0">
        <w:t>ution proposing an updated cap on wireline SSA or justifying retaining the $19.00 cap.</w:t>
      </w:r>
      <w:r w:rsidR="00054897">
        <w:t xml:space="preserve"> Staff’s review may include consideration of removal of the $5.00 assumed wireline copayment floor.</w:t>
      </w:r>
    </w:p>
    <w:p w:rsidRPr="004C18FF" w:rsidR="000C37F5" w:rsidP="009C4B3E" w:rsidRDefault="0D3D9E17" w14:paraId="2FE9EEC5" w14:textId="6AA92344">
      <w:pPr>
        <w:pStyle w:val="Standard"/>
      </w:pPr>
      <w:r>
        <w:t>Given the potential for S</w:t>
      </w:r>
      <w:r w:rsidR="7822AF79">
        <w:t xml:space="preserve">mall LEC rate changes to be adopted </w:t>
      </w:r>
      <w:r w:rsidR="0049487F">
        <w:t xml:space="preserve">and potentially become effective </w:t>
      </w:r>
      <w:r w:rsidR="7822AF79">
        <w:t>throughout</w:t>
      </w:r>
      <w:r w:rsidR="380D9B0A">
        <w:t xml:space="preserve"> the</w:t>
      </w:r>
      <w:r w:rsidR="7822AF79">
        <w:t xml:space="preserve"> calendar year</w:t>
      </w:r>
      <w:r>
        <w:t>,</w:t>
      </w:r>
      <w:r w:rsidR="0049487F">
        <w:rPr>
          <w:rStyle w:val="FootnoteReference"/>
        </w:rPr>
        <w:footnoteReference w:id="93"/>
      </w:r>
      <w:r>
        <w:t xml:space="preserve"> t</w:t>
      </w:r>
      <w:r w:rsidR="000C37F5">
        <w:t xml:space="preserve">he Small LECs are authorized to submit Tier </w:t>
      </w:r>
      <w:r w:rsidR="00F3466C">
        <w:t>2</w:t>
      </w:r>
      <w:r w:rsidR="000C37F5">
        <w:t xml:space="preserve"> advice letters to update their SSAs to equal 55 percent of their basic service rates</w:t>
      </w:r>
      <w:r w:rsidR="69D9072A">
        <w:t xml:space="preserve"> </w:t>
      </w:r>
      <w:r w:rsidR="00507619">
        <w:t xml:space="preserve">and EUCL charges </w:t>
      </w:r>
      <w:r w:rsidR="69D9072A">
        <w:t>up to $19.00</w:t>
      </w:r>
      <w:r w:rsidR="0049487F">
        <w:t xml:space="preserve"> </w:t>
      </w:r>
      <w:r w:rsidR="00F3466C">
        <w:t>as</w:t>
      </w:r>
      <w:r w:rsidR="0049487F">
        <w:t xml:space="preserve"> needed to align </w:t>
      </w:r>
      <w:r w:rsidR="00F3466C">
        <w:t xml:space="preserve">their </w:t>
      </w:r>
      <w:proofErr w:type="spellStart"/>
      <w:r w:rsidR="0049487F">
        <w:t>LifeLine</w:t>
      </w:r>
      <w:proofErr w:type="spellEnd"/>
      <w:r w:rsidR="0049487F">
        <w:t xml:space="preserve"> </w:t>
      </w:r>
      <w:r w:rsidR="00294FE7">
        <w:t xml:space="preserve">rate annual review </w:t>
      </w:r>
      <w:r w:rsidR="0049487F">
        <w:t xml:space="preserve">with </w:t>
      </w:r>
      <w:r w:rsidR="00F3466C">
        <w:t>their</w:t>
      </w:r>
      <w:r w:rsidR="0049487F">
        <w:t xml:space="preserve"> </w:t>
      </w:r>
      <w:r w:rsidR="00F3466C">
        <w:t xml:space="preserve">basic service </w:t>
      </w:r>
      <w:r w:rsidR="0049487F">
        <w:t>rate change implementation dates</w:t>
      </w:r>
      <w:r w:rsidR="000C37F5">
        <w:t>.</w:t>
      </w:r>
      <w:r w:rsidR="00754B35">
        <w:t xml:space="preserve"> All other wireline providers are authorized to submit Tier </w:t>
      </w:r>
      <w:r w:rsidR="005C20D3">
        <w:t>2</w:t>
      </w:r>
      <w:r w:rsidR="00754B35">
        <w:t xml:space="preserve"> advice letters requesting annual review of their </w:t>
      </w:r>
      <w:proofErr w:type="spellStart"/>
      <w:r w:rsidR="00754B35">
        <w:t>LifeLine</w:t>
      </w:r>
      <w:proofErr w:type="spellEnd"/>
      <w:r w:rsidR="00754B35">
        <w:t xml:space="preserve"> rates by January 1 of each year.</w:t>
      </w:r>
      <w:r w:rsidR="00BA7069">
        <w:t xml:space="preserve"> If a provider </w:t>
      </w:r>
      <w:r w:rsidR="00C151F2">
        <w:t xml:space="preserve">does not submit </w:t>
      </w:r>
      <w:proofErr w:type="gramStart"/>
      <w:r w:rsidR="00C151F2">
        <w:t>an advice letter</w:t>
      </w:r>
      <w:proofErr w:type="gramEnd"/>
      <w:r w:rsidR="00C151F2">
        <w:t xml:space="preserve"> requesting an update to </w:t>
      </w:r>
      <w:r w:rsidR="00C151F2">
        <w:lastRenderedPageBreak/>
        <w:t>their SSA, staff shall set their SSA based on the prior year SSA amount, as proposed in the 2025 Staff Proposal.</w:t>
      </w:r>
      <w:r w:rsidR="00C151F2">
        <w:rPr>
          <w:rStyle w:val="FootnoteReference"/>
        </w:rPr>
        <w:footnoteReference w:id="94"/>
      </w:r>
    </w:p>
    <w:p w:rsidR="00B96CA4" w:rsidP="00B96CA4" w:rsidRDefault="00B96CA4" w14:paraId="751899C5" w14:textId="24BEFA9A">
      <w:pPr>
        <w:pStyle w:val="Heading2"/>
      </w:pPr>
      <w:bookmarkStart w:name="_Toc242079587" w:id="27"/>
      <w:r>
        <w:t>Update to Non-Usage Rules</w:t>
      </w:r>
      <w:bookmarkEnd w:id="27"/>
    </w:p>
    <w:p w:rsidR="002B5B0D" w:rsidP="002B5B0D" w:rsidRDefault="002B5B0D" w14:paraId="65860F89" w14:textId="77777777">
      <w:pPr>
        <w:pStyle w:val="Heading3"/>
      </w:pPr>
      <w:bookmarkStart w:name="_Toc242079588" w:id="28"/>
      <w:r w:rsidRPr="000B51AA">
        <w:t>2025 Staff Proposal</w:t>
      </w:r>
      <w:bookmarkEnd w:id="28"/>
      <w:r>
        <w:t xml:space="preserve"> </w:t>
      </w:r>
    </w:p>
    <w:p w:rsidR="00563A60" w:rsidP="00563A60" w:rsidRDefault="00563A60" w14:paraId="04E29D53" w14:textId="4FFB821F">
      <w:pPr>
        <w:pStyle w:val="Standard"/>
      </w:pPr>
      <w:r>
        <w:t xml:space="preserve">Staff </w:t>
      </w:r>
      <w:proofErr w:type="gramStart"/>
      <w:r>
        <w:t>proposes</w:t>
      </w:r>
      <w:proofErr w:type="gramEnd"/>
      <w:r>
        <w:t xml:space="preserve"> to revise the current non-usage rule so that it applies to all </w:t>
      </w:r>
      <w:proofErr w:type="spellStart"/>
      <w:r>
        <w:t>LifeLine</w:t>
      </w:r>
      <w:proofErr w:type="spellEnd"/>
      <w:r>
        <w:t xml:space="preserve"> customers. Currently, a customer that subscribes to a </w:t>
      </w:r>
      <w:proofErr w:type="spellStart"/>
      <w:r>
        <w:t>LifeLine</w:t>
      </w:r>
      <w:proofErr w:type="spellEnd"/>
      <w:r>
        <w:t xml:space="preserve"> plan that </w:t>
      </w:r>
      <w:r w:rsidR="00C12D62">
        <w:t>does not require</w:t>
      </w:r>
      <w:r>
        <w:t xml:space="preserve"> a copay and that does not activate or use its </w:t>
      </w:r>
      <w:proofErr w:type="spellStart"/>
      <w:r>
        <w:t>LifeLine</w:t>
      </w:r>
      <w:proofErr w:type="spellEnd"/>
      <w:r>
        <w:t xml:space="preserve"> service within a </w:t>
      </w:r>
      <w:proofErr w:type="gramStart"/>
      <w:r>
        <w:t>30 day</w:t>
      </w:r>
      <w:proofErr w:type="gramEnd"/>
      <w:r>
        <w:t xml:space="preserve"> period receive</w:t>
      </w:r>
      <w:r w:rsidR="00266FA3">
        <w:t>s</w:t>
      </w:r>
      <w:r>
        <w:t xml:space="preserve"> </w:t>
      </w:r>
      <w:r w:rsidR="00266FA3">
        <w:t>notice</w:t>
      </w:r>
      <w:r>
        <w:t xml:space="preserve"> that their service is subject to cancellation if not used within 15 days of the notice. Staff </w:t>
      </w:r>
      <w:proofErr w:type="gramStart"/>
      <w:r>
        <w:t>proposes</w:t>
      </w:r>
      <w:proofErr w:type="gramEnd"/>
      <w:r>
        <w:t xml:space="preserve"> </w:t>
      </w:r>
      <w:proofErr w:type="gramStart"/>
      <w:r>
        <w:t>to extend</w:t>
      </w:r>
      <w:proofErr w:type="gramEnd"/>
      <w:r>
        <w:t xml:space="preserve"> this rule to all customers, regardless of whether they pay a </w:t>
      </w:r>
      <w:proofErr w:type="gramStart"/>
      <w:r>
        <w:t>copay</w:t>
      </w:r>
      <w:proofErr w:type="gramEnd"/>
      <w:r>
        <w:t xml:space="preserve">. Staff </w:t>
      </w:r>
      <w:proofErr w:type="gramStart"/>
      <w:r>
        <w:t>states</w:t>
      </w:r>
      <w:proofErr w:type="gramEnd"/>
      <w:r>
        <w:t xml:space="preserve"> that extension of the rule to all customers </w:t>
      </w:r>
      <w:proofErr w:type="gramStart"/>
      <w:r>
        <w:t>not actively using</w:t>
      </w:r>
      <w:proofErr w:type="gramEnd"/>
      <w:r>
        <w:t xml:space="preserve"> </w:t>
      </w:r>
      <w:r w:rsidR="00F440E3">
        <w:t xml:space="preserve">subsidized </w:t>
      </w:r>
      <w:r>
        <w:t>service</w:t>
      </w:r>
      <w:r w:rsidR="00F440E3">
        <w:t>s</w:t>
      </w:r>
      <w:r>
        <w:t xml:space="preserve"> will identify customers who are not </w:t>
      </w:r>
      <w:r w:rsidR="00C12D62">
        <w:t>benefiting</w:t>
      </w:r>
      <w:r>
        <w:t xml:space="preserve"> from the Program and will save ratepayer funds.</w:t>
      </w:r>
      <w:r>
        <w:rPr>
          <w:rStyle w:val="FootnoteReference"/>
        </w:rPr>
        <w:footnoteReference w:id="95"/>
      </w:r>
    </w:p>
    <w:p w:rsidR="002B5B0D" w:rsidP="002B5B0D" w:rsidRDefault="002B5B0D" w14:paraId="133BA9CA" w14:textId="77777777">
      <w:pPr>
        <w:pStyle w:val="Heading3"/>
      </w:pPr>
      <w:bookmarkStart w:name="_Toc242079589" w:id="29"/>
      <w:r>
        <w:t>Party Positions</w:t>
      </w:r>
      <w:bookmarkEnd w:id="29"/>
    </w:p>
    <w:p w:rsidR="0012594C" w:rsidP="00563A60" w:rsidRDefault="0012594C" w14:paraId="3F931D5C" w14:textId="758B3A40">
      <w:pPr>
        <w:pStyle w:val="Standard"/>
      </w:pPr>
      <w:r>
        <w:t xml:space="preserve">As an initial matter, </w:t>
      </w:r>
      <w:proofErr w:type="spellStart"/>
      <w:r>
        <w:t>CalBroadband</w:t>
      </w:r>
      <w:proofErr w:type="spellEnd"/>
      <w:r>
        <w:t xml:space="preserve"> states that it is unclear whether staff proposes to extend the non</w:t>
      </w:r>
      <w:r w:rsidR="007B65CE">
        <w:t>-</w:t>
      </w:r>
      <w:r>
        <w:t xml:space="preserve">usage rule to all customers that pay a </w:t>
      </w:r>
      <w:r w:rsidR="00466C4A">
        <w:t>monthly fee</w:t>
      </w:r>
      <w:r w:rsidR="00466C4A">
        <w:rPr>
          <w:rStyle w:val="FootnoteReference"/>
        </w:rPr>
        <w:footnoteReference w:id="96"/>
      </w:r>
      <w:r>
        <w:t xml:space="preserve"> or just wireless customers that pay a copay. </w:t>
      </w:r>
      <w:proofErr w:type="spellStart"/>
      <w:r w:rsidR="007B65CE">
        <w:t>CalBroadband</w:t>
      </w:r>
      <w:proofErr w:type="spellEnd"/>
      <w:r w:rsidR="007B65CE">
        <w:t xml:space="preserve"> states that there is no evidence supporting a</w:t>
      </w:r>
      <w:r w:rsidR="001E473D">
        <w:t>n</w:t>
      </w:r>
      <w:r w:rsidR="007B65CE">
        <w:t xml:space="preserve"> extension of the rule to wireline customers.</w:t>
      </w:r>
      <w:r w:rsidR="007B65CE">
        <w:rPr>
          <w:rStyle w:val="FootnoteReference"/>
        </w:rPr>
        <w:footnoteReference w:id="97"/>
      </w:r>
    </w:p>
    <w:p w:rsidR="00563A60" w:rsidP="00C12D62" w:rsidRDefault="00563A60" w14:paraId="71896CEC" w14:textId="02B2D511">
      <w:pPr>
        <w:pStyle w:val="Standard"/>
      </w:pPr>
      <w:r>
        <w:t>Some commenters oppose the proposed rule change</w:t>
      </w:r>
      <w:r w:rsidR="00C12D62">
        <w:t xml:space="preserve">. Verizon disagrees with </w:t>
      </w:r>
      <w:r w:rsidR="00266FA3">
        <w:t>staff’s proposal</w:t>
      </w:r>
      <w:r w:rsidR="00C12D62">
        <w:t xml:space="preserve"> because “[a] consumer who proactively pays a copayment for a </w:t>
      </w:r>
      <w:proofErr w:type="spellStart"/>
      <w:r w:rsidR="00C12D62">
        <w:t>LifeLine</w:t>
      </w:r>
      <w:proofErr w:type="spellEnd"/>
      <w:r w:rsidR="00C12D62">
        <w:t xml:space="preserve"> plan is making a choice to do so and, therefore, making a choice to </w:t>
      </w:r>
      <w:r w:rsidR="00C12D62">
        <w:lastRenderedPageBreak/>
        <w:t xml:space="preserve">keep their </w:t>
      </w:r>
      <w:proofErr w:type="spellStart"/>
      <w:r w:rsidR="00C12D62">
        <w:t>LifeLine</w:t>
      </w:r>
      <w:proofErr w:type="spellEnd"/>
      <w:r w:rsidR="00C12D62">
        <w:t xml:space="preserve"> service active.”</w:t>
      </w:r>
      <w:r w:rsidR="00507619">
        <w:rPr>
          <w:rStyle w:val="FootnoteReference"/>
        </w:rPr>
        <w:footnoteReference w:id="98"/>
      </w:r>
      <w:r w:rsidR="00C12D62">
        <w:t xml:space="preserve"> Verizon opposes diverging from the federal non-usage rule, as</w:t>
      </w:r>
      <w:r w:rsidR="00266FA3">
        <w:t>,</w:t>
      </w:r>
      <w:r w:rsidR="00C12D62">
        <w:t xml:space="preserve"> if a customer is dropped from California </w:t>
      </w:r>
      <w:proofErr w:type="spellStart"/>
      <w:r w:rsidR="00C12D62">
        <w:t>LifeLine</w:t>
      </w:r>
      <w:proofErr w:type="spellEnd"/>
      <w:r w:rsidR="00C12D62">
        <w:t xml:space="preserve"> for non-usage, but remains on federal Lifeline, the</w:t>
      </w:r>
      <w:r w:rsidR="00266FA3">
        <w:t xml:space="preserve"> customer</w:t>
      </w:r>
      <w:r w:rsidR="00C12D62">
        <w:t xml:space="preserve"> may be required to make up for the lack of California subsidy. Verizon states that enforcement of two rules will “likely become </w:t>
      </w:r>
      <w:proofErr w:type="gramStart"/>
      <w:r w:rsidR="00C12D62">
        <w:t>untenable[</w:t>
      </w:r>
      <w:proofErr w:type="gramEnd"/>
      <w:r w:rsidR="00C12D62">
        <w:t>,] and will cause confusion.</w:t>
      </w:r>
      <w:r w:rsidR="00B8371E">
        <w:t>”</w:t>
      </w:r>
      <w:r w:rsidR="00C12D62">
        <w:rPr>
          <w:rStyle w:val="FootnoteReference"/>
        </w:rPr>
        <w:footnoteReference w:id="99"/>
      </w:r>
      <w:r w:rsidR="00266FA3">
        <w:t xml:space="preserve"> </w:t>
      </w:r>
      <w:proofErr w:type="spellStart"/>
      <w:r w:rsidR="00266FA3">
        <w:t>NaLA</w:t>
      </w:r>
      <w:proofErr w:type="spellEnd"/>
      <w:r w:rsidR="00266FA3">
        <w:t xml:space="preserve"> argues that the proposed rule change is inconsistent with the Commission’s prior decision to mirror our repeal of a portability freeze with the federal repeal, which we based in part on a desire not to jeopardize federal Lifeline funding.</w:t>
      </w:r>
      <w:r w:rsidR="00266FA3">
        <w:rPr>
          <w:rStyle w:val="FootnoteReference"/>
        </w:rPr>
        <w:footnoteReference w:id="100"/>
      </w:r>
    </w:p>
    <w:p w:rsidR="00310BDB" w:rsidP="00C12D62" w:rsidRDefault="00310BDB" w14:paraId="5D0AE18D" w14:textId="7C41B15E">
      <w:pPr>
        <w:pStyle w:val="Standard"/>
      </w:pPr>
      <w:proofErr w:type="spellStart"/>
      <w:r>
        <w:t>CforAT</w:t>
      </w:r>
      <w:proofErr w:type="spellEnd"/>
      <w:r>
        <w:t xml:space="preserve"> </w:t>
      </w:r>
      <w:r w:rsidR="003D212C">
        <w:t xml:space="preserve">and TURN </w:t>
      </w:r>
      <w:r>
        <w:t xml:space="preserve">support the </w:t>
      </w:r>
      <w:r w:rsidR="00EB7720">
        <w:t xml:space="preserve">proposed </w:t>
      </w:r>
      <w:r>
        <w:t>expansion of the non-usage rule.</w:t>
      </w:r>
      <w:r>
        <w:rPr>
          <w:rStyle w:val="FootnoteReference"/>
        </w:rPr>
        <w:footnoteReference w:id="101"/>
      </w:r>
      <w:r w:rsidR="003D212C">
        <w:t xml:space="preserve"> </w:t>
      </w:r>
      <w:proofErr w:type="spellStart"/>
      <w:r w:rsidR="00EB7720">
        <w:t>CforAT</w:t>
      </w:r>
      <w:proofErr w:type="spellEnd"/>
      <w:r w:rsidR="00EB7720">
        <w:t xml:space="preserve"> suggests that copayments may not indicate active use, given “the reality of autopayments and other common situations where a customer may not realize they are being charged for service they are not using and do not want.” </w:t>
      </w:r>
      <w:proofErr w:type="spellStart"/>
      <w:r w:rsidR="00EB7720">
        <w:t>CforAT</w:t>
      </w:r>
      <w:proofErr w:type="spellEnd"/>
      <w:r w:rsidR="00EB7720">
        <w:t xml:space="preserve"> also disputes that the proposal would impair customer choice, as customers are provided notice prior to being de-enrolled for non-usage.</w:t>
      </w:r>
      <w:r w:rsidR="00EB7720">
        <w:rPr>
          <w:rStyle w:val="FootnoteReference"/>
        </w:rPr>
        <w:footnoteReference w:id="102"/>
      </w:r>
      <w:r w:rsidR="00EB7720">
        <w:t xml:space="preserve"> </w:t>
      </w:r>
      <w:r w:rsidR="003D212C">
        <w:t xml:space="preserve">TURN states that the proposed rule would improve </w:t>
      </w:r>
      <w:r w:rsidR="005C20D3">
        <w:t>P</w:t>
      </w:r>
      <w:r w:rsidR="003D212C">
        <w:t xml:space="preserve">rogram efficiency by subjecting </w:t>
      </w:r>
      <w:r w:rsidR="00E157C3">
        <w:t xml:space="preserve">all </w:t>
      </w:r>
      <w:r w:rsidR="003D212C">
        <w:t>subscribers to the same rule.</w:t>
      </w:r>
      <w:r w:rsidR="00466C4A">
        <w:t xml:space="preserve"> TURN </w:t>
      </w:r>
      <w:r w:rsidR="00311EA0">
        <w:t xml:space="preserve">and </w:t>
      </w:r>
      <w:proofErr w:type="spellStart"/>
      <w:r w:rsidR="00311EA0">
        <w:t>CforAT</w:t>
      </w:r>
      <w:proofErr w:type="spellEnd"/>
      <w:r w:rsidR="00311EA0">
        <w:t xml:space="preserve"> </w:t>
      </w:r>
      <w:r w:rsidR="00466C4A">
        <w:t xml:space="preserve">recommend that providers </w:t>
      </w:r>
      <w:r w:rsidR="00466C4A">
        <w:lastRenderedPageBreak/>
        <w:t>educate customers regarding this rule change in advance and in multiple formats.</w:t>
      </w:r>
      <w:r w:rsidRPr="00466C4A" w:rsidR="00466C4A">
        <w:rPr>
          <w:rStyle w:val="FootnoteReference"/>
        </w:rPr>
        <w:t xml:space="preserve"> </w:t>
      </w:r>
      <w:r w:rsidR="00466C4A">
        <w:rPr>
          <w:rStyle w:val="FootnoteReference"/>
        </w:rPr>
        <w:footnoteReference w:id="103"/>
      </w:r>
    </w:p>
    <w:p w:rsidR="00C12D62" w:rsidP="00C12D62" w:rsidRDefault="00C12D62" w14:paraId="13317AF6" w14:textId="6AF9CF1C">
      <w:pPr>
        <w:pStyle w:val="Heading3"/>
      </w:pPr>
      <w:bookmarkStart w:name="_Toc242079590" w:id="30"/>
      <w:r>
        <w:t>Discussion</w:t>
      </w:r>
      <w:bookmarkEnd w:id="30"/>
    </w:p>
    <w:p w:rsidR="007B65CE" w:rsidP="00C12D62" w:rsidRDefault="00C12D62" w14:paraId="32C465C7" w14:textId="20B42320">
      <w:pPr>
        <w:pStyle w:val="Standard"/>
      </w:pPr>
      <w:r>
        <w:t xml:space="preserve">We </w:t>
      </w:r>
      <w:r w:rsidR="007B65CE">
        <w:t xml:space="preserve">agree with </w:t>
      </w:r>
      <w:proofErr w:type="spellStart"/>
      <w:r w:rsidR="007B65CE">
        <w:t>CalBroadband</w:t>
      </w:r>
      <w:proofErr w:type="spellEnd"/>
      <w:r w:rsidR="007B65CE">
        <w:t xml:space="preserve"> that the </w:t>
      </w:r>
      <w:r w:rsidR="00466C4A">
        <w:t xml:space="preserve">2025 </w:t>
      </w:r>
      <w:r w:rsidR="007B65CE">
        <w:t xml:space="preserve">Staff Proposal is not </w:t>
      </w:r>
      <w:r w:rsidR="00466C4A">
        <w:t>clear</w:t>
      </w:r>
      <w:r w:rsidR="007B65CE">
        <w:t xml:space="preserve"> as to which service</w:t>
      </w:r>
      <w:r w:rsidR="00466C4A">
        <w:t>s</w:t>
      </w:r>
      <w:r w:rsidR="007B65CE">
        <w:t xml:space="preserve"> the </w:t>
      </w:r>
      <w:r w:rsidR="00EB7720">
        <w:t xml:space="preserve">proposed </w:t>
      </w:r>
      <w:r w:rsidR="007B65CE">
        <w:t xml:space="preserve">non-usage rule </w:t>
      </w:r>
      <w:r w:rsidR="00EB7720">
        <w:t xml:space="preserve">extension is intended </w:t>
      </w:r>
      <w:r w:rsidR="007B65CE">
        <w:t>to cover</w:t>
      </w:r>
      <w:r>
        <w:t>.</w:t>
      </w:r>
      <w:r w:rsidR="007B65CE">
        <w:t xml:space="preserve"> </w:t>
      </w:r>
      <w:r w:rsidR="00E157C3">
        <w:t>T</w:t>
      </w:r>
      <w:r w:rsidR="007B65CE">
        <w:t xml:space="preserve">he </w:t>
      </w:r>
      <w:r w:rsidR="00466C4A">
        <w:t xml:space="preserve">2025 Staff Proposal’s </w:t>
      </w:r>
      <w:r w:rsidR="007B65CE">
        <w:t>propose</w:t>
      </w:r>
      <w:r w:rsidR="00E157C3">
        <w:t>d</w:t>
      </w:r>
      <w:r w:rsidR="007B65CE">
        <w:t xml:space="preserve"> G.O. 153-A amendments </w:t>
      </w:r>
      <w:r w:rsidR="003506BE">
        <w:t>appear to</w:t>
      </w:r>
      <w:r w:rsidR="007B65CE">
        <w:t xml:space="preserve"> </w:t>
      </w:r>
      <w:r w:rsidR="00466C4A">
        <w:t>extend the rule to</w:t>
      </w:r>
      <w:r w:rsidR="007B65CE">
        <w:t xml:space="preserve"> all services, with no exception for wireline services.</w:t>
      </w:r>
      <w:r w:rsidR="00E157C3">
        <w:rPr>
          <w:rStyle w:val="FootnoteReference"/>
        </w:rPr>
        <w:footnoteReference w:id="104"/>
      </w:r>
      <w:r w:rsidR="007B65CE">
        <w:t xml:space="preserve"> </w:t>
      </w:r>
      <w:r w:rsidR="00EB7720">
        <w:t>W</w:t>
      </w:r>
      <w:r w:rsidR="007B65CE">
        <w:t xml:space="preserve">e agree with </w:t>
      </w:r>
      <w:proofErr w:type="spellStart"/>
      <w:r w:rsidR="007B65CE">
        <w:t>CalBroadband</w:t>
      </w:r>
      <w:proofErr w:type="spellEnd"/>
      <w:r w:rsidR="007B65CE">
        <w:t xml:space="preserve"> that there is no evidence in the </w:t>
      </w:r>
      <w:r w:rsidR="00466C4A">
        <w:t xml:space="preserve">2025 </w:t>
      </w:r>
      <w:r w:rsidR="007B65CE">
        <w:t xml:space="preserve">Staff Proposal supporting extension </w:t>
      </w:r>
      <w:r w:rsidR="00466C4A">
        <w:t xml:space="preserve">of the </w:t>
      </w:r>
      <w:r w:rsidR="007B65CE">
        <w:t>rule to wireline subscribers</w:t>
      </w:r>
      <w:r w:rsidR="00466C4A">
        <w:t xml:space="preserve"> that pay monthly fees</w:t>
      </w:r>
      <w:r w:rsidR="007B65CE">
        <w:t>.</w:t>
      </w:r>
      <w:r w:rsidR="00E157C3">
        <w:t xml:space="preserve"> </w:t>
      </w:r>
      <w:r w:rsidR="00EB7720">
        <w:t xml:space="preserve">We agree with </w:t>
      </w:r>
      <w:proofErr w:type="gramStart"/>
      <w:r w:rsidR="00EB7720">
        <w:t>the Small</w:t>
      </w:r>
      <w:proofErr w:type="gramEnd"/>
      <w:r w:rsidR="00EB7720">
        <w:t xml:space="preserve"> LECs that the non-usage rules are intended to address issues with wireless customers.</w:t>
      </w:r>
      <w:r w:rsidR="00EB7720">
        <w:rPr>
          <w:rStyle w:val="FootnoteReference"/>
        </w:rPr>
        <w:footnoteReference w:id="105"/>
      </w:r>
      <w:r w:rsidR="00EB7720">
        <w:t xml:space="preserve"> Further, i</w:t>
      </w:r>
      <w:r w:rsidR="00E157C3">
        <w:t>t i</w:t>
      </w:r>
      <w:r w:rsidR="00466C4A">
        <w:t>s</w:t>
      </w:r>
      <w:r w:rsidR="00E157C3">
        <w:t xml:space="preserve"> </w:t>
      </w:r>
      <w:r w:rsidR="00466C4A">
        <w:t>more likely</w:t>
      </w:r>
      <w:r w:rsidR="00E157C3">
        <w:t xml:space="preserve"> that wireline subscribers (as opposed to wireless subscribers) may be away from their phones for 45 days while still intending to retain service. We decline to adopt a non-usage rule that extend</w:t>
      </w:r>
      <w:r w:rsidR="00466C4A">
        <w:t>s</w:t>
      </w:r>
      <w:r w:rsidR="00E157C3">
        <w:t xml:space="preserve"> to wireline subscribers</w:t>
      </w:r>
      <w:r w:rsidR="00466C4A">
        <w:t xml:space="preserve"> that pay monthly fees</w:t>
      </w:r>
      <w:r w:rsidR="00E157C3">
        <w:t>.</w:t>
      </w:r>
    </w:p>
    <w:p w:rsidR="00B8371E" w:rsidP="00C12D62" w:rsidRDefault="00E157C3" w14:paraId="6D82C40E" w14:textId="5DE8F0D4">
      <w:pPr>
        <w:pStyle w:val="Standard"/>
      </w:pPr>
      <w:r>
        <w:t xml:space="preserve">However, we </w:t>
      </w:r>
      <w:r w:rsidR="0034458B">
        <w:t>extend</w:t>
      </w:r>
      <w:r>
        <w:t xml:space="preserve"> the non-usage rule to wireless customers that pay copays. </w:t>
      </w:r>
      <w:r w:rsidR="0034458B">
        <w:t xml:space="preserve">It is reasonable to assume intent to use a service based on actual use of that service. If a subscriber is not using subsidized services to communicate, it is unreasonable for the subscriber to be subsidized. </w:t>
      </w:r>
      <w:r w:rsidR="00F440E3">
        <w:t xml:space="preserve">Part of the Moore Act’s mandates include ensuring that the benefits of including certain services within the definition of </w:t>
      </w:r>
      <w:r w:rsidR="00B8371E">
        <w:t xml:space="preserve">“universal telephone service” (such that such services </w:t>
      </w:r>
      <w:r>
        <w:t xml:space="preserve">are </w:t>
      </w:r>
      <w:r w:rsidR="00B8371E">
        <w:lastRenderedPageBreak/>
        <w:t>subsidized)</w:t>
      </w:r>
      <w:r w:rsidR="00F440E3">
        <w:t xml:space="preserve"> </w:t>
      </w:r>
      <w:r w:rsidR="00B8371E">
        <w:t>must</w:t>
      </w:r>
      <w:r w:rsidR="00F440E3">
        <w:t xml:space="preserve"> outweigh the costs.</w:t>
      </w:r>
      <w:r w:rsidR="00F440E3">
        <w:rPr>
          <w:rStyle w:val="FootnoteReference"/>
        </w:rPr>
        <w:footnoteReference w:id="106"/>
      </w:r>
      <w:r w:rsidR="00F440E3">
        <w:t xml:space="preserve"> </w:t>
      </w:r>
      <w:r>
        <w:t>A</w:t>
      </w:r>
      <w:r w:rsidR="00B8371E">
        <w:t>bsent actual use of subsidized services,</w:t>
      </w:r>
      <w:r w:rsidR="00C12D62">
        <w:t xml:space="preserve"> </w:t>
      </w:r>
      <w:r w:rsidR="005D1771">
        <w:t>“</w:t>
      </w:r>
      <w:r w:rsidR="00C12D62">
        <w:t>proactive</w:t>
      </w:r>
      <w:r w:rsidR="005D1771">
        <w:t>”</w:t>
      </w:r>
      <w:r w:rsidR="00C12D62">
        <w:t xml:space="preserve"> monthly payments, which could be auto-debited, </w:t>
      </w:r>
      <w:r>
        <w:t xml:space="preserve">do not </w:t>
      </w:r>
      <w:r w:rsidR="005D1771">
        <w:t xml:space="preserve">sufficiently demonstrate that </w:t>
      </w:r>
      <w:proofErr w:type="spellStart"/>
      <w:r w:rsidR="005D1771">
        <w:t>LifeLine</w:t>
      </w:r>
      <w:proofErr w:type="spellEnd"/>
      <w:r w:rsidR="005D1771">
        <w:t xml:space="preserve"> services are being used</w:t>
      </w:r>
      <w:r w:rsidRPr="00E80704" w:rsidR="00E80704">
        <w:t xml:space="preserve"> </w:t>
      </w:r>
      <w:r w:rsidR="00F440E3">
        <w:t xml:space="preserve">to a consumer’s benefit </w:t>
      </w:r>
      <w:r w:rsidR="00E80704">
        <w:t>or that the subsidies expended for such services effectuate the Moore Act.</w:t>
      </w:r>
      <w:r w:rsidR="005D1771">
        <w:t xml:space="preserve"> </w:t>
      </w:r>
    </w:p>
    <w:p w:rsidR="00C12D62" w:rsidP="00C12D62" w:rsidRDefault="00B8371E" w14:paraId="6853FA4F" w14:textId="0550FE06">
      <w:pPr>
        <w:pStyle w:val="Standard"/>
      </w:pPr>
      <w:r>
        <w:t xml:space="preserve">We disagree with commenters who argue that the proposed rule change would impinge on customer choice: </w:t>
      </w:r>
      <w:r w:rsidR="0034458B">
        <w:t xml:space="preserve">we agree with </w:t>
      </w:r>
      <w:proofErr w:type="spellStart"/>
      <w:r w:rsidR="0034458B">
        <w:t>CforAT</w:t>
      </w:r>
      <w:proofErr w:type="spellEnd"/>
      <w:r w:rsidR="0034458B">
        <w:t xml:space="preserve"> and TURN that </w:t>
      </w:r>
      <w:r>
        <w:t>t</w:t>
      </w:r>
      <w:r w:rsidR="00F64651">
        <w:t xml:space="preserve">he required notice is sufficient to ensure that a customer who wants to retain their subsidized service has the choice to do so. </w:t>
      </w:r>
      <w:r w:rsidR="00E157C3">
        <w:t>D</w:t>
      </w:r>
      <w:r w:rsidR="005D1771">
        <w:t xml:space="preserve">ivergence from the federal rule here </w:t>
      </w:r>
      <w:r w:rsidR="00E157C3">
        <w:t>is not dispositive</w:t>
      </w:r>
      <w:r w:rsidR="005D1771">
        <w:t xml:space="preserve">. </w:t>
      </w:r>
      <w:r w:rsidRPr="000825B6" w:rsidR="005D1771">
        <w:t>As stated in</w:t>
      </w:r>
      <w:r w:rsidR="00294FE7">
        <w:t xml:space="preserve"> our </w:t>
      </w:r>
      <w:r w:rsidR="006574A1">
        <w:t>recent</w:t>
      </w:r>
      <w:r w:rsidR="00294FE7">
        <w:t xml:space="preserve"> decision adopting Program modification reflecting the FCC Order</w:t>
      </w:r>
      <w:r w:rsidRPr="000825B6" w:rsidR="005D1771">
        <w:t>,</w:t>
      </w:r>
      <w:r w:rsidR="006574A1">
        <w:rPr>
          <w:rStyle w:val="FootnoteReference"/>
        </w:rPr>
        <w:footnoteReference w:id="107"/>
      </w:r>
      <w:r w:rsidR="005D1771">
        <w:t xml:space="preserve"> we intend for California </w:t>
      </w:r>
      <w:proofErr w:type="spellStart"/>
      <w:r w:rsidR="005D1771">
        <w:t>LifeLine</w:t>
      </w:r>
      <w:proofErr w:type="spellEnd"/>
      <w:r w:rsidR="005D1771">
        <w:t xml:space="preserve"> to operate separately from federal Lifeline and have adopted an SSA/MSS framework that reflects this</w:t>
      </w:r>
      <w:r>
        <w:t xml:space="preserve"> choice</w:t>
      </w:r>
      <w:r w:rsidR="005D1771">
        <w:t>.</w:t>
      </w:r>
      <w:r w:rsidR="00266FA3">
        <w:t xml:space="preserve"> </w:t>
      </w:r>
      <w:r>
        <w:t xml:space="preserve">The customer will receive notice that their California subsidy is at risk and will have the choice whether to use their subsidized service to continue to receive it. </w:t>
      </w:r>
      <w:r w:rsidR="00266FA3">
        <w:t>F</w:t>
      </w:r>
      <w:r>
        <w:t>inally</w:t>
      </w:r>
      <w:r w:rsidR="00266FA3">
        <w:t xml:space="preserve">, contrary to </w:t>
      </w:r>
      <w:proofErr w:type="spellStart"/>
      <w:r w:rsidR="00266FA3">
        <w:t>NaLA’s</w:t>
      </w:r>
      <w:proofErr w:type="spellEnd"/>
      <w:r w:rsidR="00266FA3">
        <w:t xml:space="preserve"> position, divergence from the federal rule does not jeopardize federal funding</w:t>
      </w:r>
      <w:r>
        <w:t xml:space="preserve"> because</w:t>
      </w:r>
      <w:r w:rsidR="00266FA3">
        <w:t xml:space="preserve"> a customer </w:t>
      </w:r>
      <w:r>
        <w:t>de-enrolled</w:t>
      </w:r>
      <w:r w:rsidR="00266FA3">
        <w:t xml:space="preserve"> from California </w:t>
      </w:r>
      <w:proofErr w:type="spellStart"/>
      <w:r w:rsidR="00266FA3">
        <w:t>Life</w:t>
      </w:r>
      <w:r>
        <w:t>L</w:t>
      </w:r>
      <w:r w:rsidR="00266FA3">
        <w:t>ine</w:t>
      </w:r>
      <w:proofErr w:type="spellEnd"/>
      <w:r w:rsidR="00266FA3">
        <w:t xml:space="preserve"> for non-usage under the new rule would still be eligible for federal Lifeline</w:t>
      </w:r>
      <w:r>
        <w:t xml:space="preserve">. </w:t>
      </w:r>
    </w:p>
    <w:p w:rsidRPr="00C12D62" w:rsidR="0081310C" w:rsidP="003146FA" w:rsidRDefault="723D6349" w14:paraId="338811C5" w14:textId="37CB8CD9">
      <w:pPr>
        <w:pStyle w:val="Standard"/>
      </w:pPr>
      <w:r>
        <w:t xml:space="preserve">Wireless </w:t>
      </w:r>
      <w:r w:rsidR="000825B6">
        <w:t>s</w:t>
      </w:r>
      <w:r>
        <w:t xml:space="preserve">ervice </w:t>
      </w:r>
      <w:r w:rsidR="000825B6">
        <w:t>p</w:t>
      </w:r>
      <w:r w:rsidR="0081310C">
        <w:t xml:space="preserve">roviders are required to notify </w:t>
      </w:r>
      <w:r w:rsidR="004A23F8">
        <w:t>all</w:t>
      </w:r>
      <w:r w:rsidR="0081310C">
        <w:t xml:space="preserve"> customers </w:t>
      </w:r>
      <w:r w:rsidR="6FC0B576">
        <w:t xml:space="preserve">about </w:t>
      </w:r>
      <w:r w:rsidR="0081310C">
        <w:t xml:space="preserve">the rule change within 45 days of the </w:t>
      </w:r>
      <w:r w:rsidR="00FE45FC">
        <w:t xml:space="preserve">issuance </w:t>
      </w:r>
      <w:r w:rsidR="0081310C">
        <w:t xml:space="preserve">date of this decision. </w:t>
      </w:r>
      <w:r w:rsidRPr="009F54D9" w:rsidR="009F54D9">
        <w:t>Providers are also required to submit monthly reports to the Commission</w:t>
      </w:r>
      <w:r w:rsidRPr="00BE1E86" w:rsidR="00BE1E86">
        <w:t xml:space="preserve"> </w:t>
      </w:r>
      <w:r w:rsidR="00BE1E86">
        <w:t xml:space="preserve">with </w:t>
      </w:r>
      <w:r w:rsidRPr="00BE1E86" w:rsidR="00BE1E86">
        <w:t>the monthly data usage</w:t>
      </w:r>
      <w:r w:rsidR="007E53E6">
        <w:rPr>
          <w:rStyle w:val="FootnoteReference"/>
        </w:rPr>
        <w:footnoteReference w:id="108"/>
      </w:r>
      <w:r w:rsidR="00BE1E86">
        <w:t xml:space="preserve"> – and non-usage –</w:t>
      </w:r>
      <w:r w:rsidRPr="00BE1E86" w:rsidR="00BE1E86">
        <w:t xml:space="preserve"> of</w:t>
      </w:r>
      <w:r w:rsidR="00BE1E86">
        <w:t xml:space="preserve"> their</w:t>
      </w:r>
      <w:r w:rsidRPr="00BE1E86" w:rsidR="00BE1E86">
        <w:t xml:space="preserve"> </w:t>
      </w:r>
      <w:proofErr w:type="spellStart"/>
      <w:r w:rsidRPr="00BE1E86" w:rsidR="00BE1E86">
        <w:t>LifeLine</w:t>
      </w:r>
      <w:proofErr w:type="spellEnd"/>
      <w:r w:rsidRPr="00BE1E86" w:rsidR="00BE1E86">
        <w:t xml:space="preserve"> </w:t>
      </w:r>
      <w:r w:rsidR="00BE1E86">
        <w:t>customers</w:t>
      </w:r>
      <w:r w:rsidRPr="009F54D9" w:rsidR="009F54D9">
        <w:t xml:space="preserve">. These usage reports </w:t>
      </w:r>
      <w:r w:rsidRPr="009F54D9" w:rsidR="009F54D9">
        <w:lastRenderedPageBreak/>
        <w:t>must accompany claims for reimbursement. The Commission may withhold reimbursement if a monthly usage report is not submitted.</w:t>
      </w:r>
    </w:p>
    <w:p w:rsidRPr="00B96CA4" w:rsidR="00B96CA4" w:rsidP="00CB0289" w:rsidRDefault="00B96CA4" w14:paraId="12834840" w14:textId="5BE0964B">
      <w:pPr>
        <w:pStyle w:val="Heading2"/>
      </w:pPr>
      <w:bookmarkStart w:name="_Toc242079591" w:id="31"/>
      <w:r>
        <w:t xml:space="preserve">Update to Wireless Activation </w:t>
      </w:r>
      <w:r w:rsidR="00175922">
        <w:t xml:space="preserve">and Connection </w:t>
      </w:r>
      <w:r>
        <w:t>Reimbursement Amount</w:t>
      </w:r>
      <w:bookmarkEnd w:id="31"/>
    </w:p>
    <w:p w:rsidR="00A1343D" w:rsidP="00A1343D" w:rsidRDefault="00A1343D" w14:paraId="12AD07B5" w14:textId="77777777">
      <w:pPr>
        <w:pStyle w:val="Heading3"/>
      </w:pPr>
      <w:bookmarkStart w:name="_Toc242079592" w:id="32"/>
      <w:r w:rsidRPr="000B51AA">
        <w:t>2025 Staff Proposal</w:t>
      </w:r>
      <w:bookmarkEnd w:id="32"/>
      <w:r>
        <w:t xml:space="preserve"> </w:t>
      </w:r>
    </w:p>
    <w:p w:rsidR="00EA36C6" w:rsidP="00AC68EE" w:rsidRDefault="00175922" w14:paraId="36E99E0B" w14:textId="16E73607">
      <w:r>
        <w:t xml:space="preserve">The </w:t>
      </w:r>
      <w:r w:rsidR="0034458B">
        <w:t xml:space="preserve">2025 </w:t>
      </w:r>
      <w:r>
        <w:t xml:space="preserve">Staff Proposal proposes two changes to the rules that govern reimbursements for activation/connection </w:t>
      </w:r>
      <w:r w:rsidR="0034458B">
        <w:t xml:space="preserve">fees </w:t>
      </w:r>
      <w:r>
        <w:t xml:space="preserve">for wireless </w:t>
      </w:r>
      <w:proofErr w:type="spellStart"/>
      <w:r>
        <w:t>LifeLine</w:t>
      </w:r>
      <w:proofErr w:type="spellEnd"/>
      <w:r>
        <w:t xml:space="preserve"> customers. Currently, wireless </w:t>
      </w:r>
      <w:proofErr w:type="spellStart"/>
      <w:r>
        <w:t>LifeLine</w:t>
      </w:r>
      <w:proofErr w:type="spellEnd"/>
      <w:r>
        <w:t xml:space="preserve"> service providers may be reimbursed for two service activation or connection fees per subscriber per </w:t>
      </w:r>
      <w:r w:rsidR="00AF5985">
        <w:t>service</w:t>
      </w:r>
      <w:r>
        <w:t xml:space="preserve"> year, with each reimbursement capped at $39.00 per instance.</w:t>
      </w:r>
      <w:r>
        <w:rPr>
          <w:rStyle w:val="FootnoteReference"/>
        </w:rPr>
        <w:footnoteReference w:id="109"/>
      </w:r>
      <w:r>
        <w:t xml:space="preserve"> Staff proposes to decrease the reimbursement amount to $15.00 per instance, and to decrease the number of reimbursements to once per year, beginning with the subscriber’s initial date of service.</w:t>
      </w:r>
      <w:r>
        <w:rPr>
          <w:rStyle w:val="FootnoteReference"/>
        </w:rPr>
        <w:footnoteReference w:id="110"/>
      </w:r>
    </w:p>
    <w:p w:rsidR="00175922" w:rsidP="00AC68EE" w:rsidRDefault="00175922" w14:paraId="62205F34" w14:textId="69A9B20C">
      <w:r>
        <w:t>Staff s</w:t>
      </w:r>
      <w:r w:rsidR="00204455">
        <w:t xml:space="preserve">tates that its proposal “is intended to ensure that ratepayer funds are used wisely and maintained in a fiscally responsible manner.” To support its proposal, staff notes the relatively high rate of churn in the </w:t>
      </w:r>
      <w:proofErr w:type="spellStart"/>
      <w:r w:rsidR="00204455">
        <w:t>LifeLine</w:t>
      </w:r>
      <w:proofErr w:type="spellEnd"/>
      <w:r w:rsidR="00204455">
        <w:t xml:space="preserve"> market as compared to the retail market: in 2024, wireless </w:t>
      </w:r>
      <w:proofErr w:type="spellStart"/>
      <w:r w:rsidR="00204455">
        <w:t>LifeLine</w:t>
      </w:r>
      <w:proofErr w:type="spellEnd"/>
      <w:r w:rsidR="00204455">
        <w:t xml:space="preserve"> customers had a churn rate</w:t>
      </w:r>
      <w:r w:rsidR="00204455">
        <w:rPr>
          <w:rStyle w:val="FootnoteReference"/>
        </w:rPr>
        <w:footnoteReference w:id="111"/>
      </w:r>
      <w:r w:rsidR="00204455">
        <w:t xml:space="preserve"> of 155 percent, while from 2021 to the first quarter of 2023, AT&amp;T, Verizon and T-Mobile had churn rates of between 2.5 and 4.9 percent.</w:t>
      </w:r>
      <w:r w:rsidR="00FD09B0">
        <w:t xml:space="preserve"> Staff notes that </w:t>
      </w:r>
      <w:r w:rsidR="004C27B9">
        <w:t>T-Mobile charges a</w:t>
      </w:r>
      <w:r w:rsidR="00FD09B0">
        <w:t xml:space="preserve"> $25.00 activation fee</w:t>
      </w:r>
      <w:r w:rsidR="004C27B9">
        <w:t xml:space="preserve"> for prepaid service</w:t>
      </w:r>
      <w:r w:rsidR="00FD09B0">
        <w:t xml:space="preserve">, AT&amp;T has waived its </w:t>
      </w:r>
      <w:r w:rsidR="004C27B9">
        <w:t xml:space="preserve">$15.00 </w:t>
      </w:r>
      <w:r w:rsidR="00FD09B0">
        <w:t xml:space="preserve">activation fee for prepaid subscribers, and Verizon charges no activation </w:t>
      </w:r>
      <w:r w:rsidR="00FD09B0">
        <w:lastRenderedPageBreak/>
        <w:t xml:space="preserve">fee, suggesting that the </w:t>
      </w:r>
      <w:proofErr w:type="spellStart"/>
      <w:r w:rsidR="00FD09B0">
        <w:t>LifeLine</w:t>
      </w:r>
      <w:proofErr w:type="spellEnd"/>
      <w:r w:rsidR="00FD09B0">
        <w:t xml:space="preserve"> activation fee reimbursement is inconsistent with the retail market.</w:t>
      </w:r>
      <w:r w:rsidR="00FD09B0">
        <w:rPr>
          <w:rStyle w:val="FootnoteReference"/>
        </w:rPr>
        <w:footnoteReference w:id="112"/>
      </w:r>
    </w:p>
    <w:p w:rsidR="001010D1" w:rsidP="001010D1" w:rsidRDefault="001010D1" w14:paraId="5DCCCCAA" w14:textId="77777777">
      <w:pPr>
        <w:pStyle w:val="Heading3"/>
      </w:pPr>
      <w:bookmarkStart w:name="_Toc242079593" w:id="33"/>
      <w:r>
        <w:t>Party Positions</w:t>
      </w:r>
      <w:bookmarkEnd w:id="33"/>
    </w:p>
    <w:p w:rsidR="00FD09B0" w:rsidP="00AC68EE" w:rsidRDefault="00FD09B0" w14:paraId="131CFA32" w14:textId="74F701EE">
      <w:r>
        <w:t>Certain providers oppose the proposed connection fee reimbursement rule cha</w:t>
      </w:r>
      <w:r w:rsidR="009E6F32">
        <w:t>n</w:t>
      </w:r>
      <w:r>
        <w:t xml:space="preserve">ge. </w:t>
      </w:r>
      <w:proofErr w:type="spellStart"/>
      <w:r>
        <w:t>NaLA</w:t>
      </w:r>
      <w:proofErr w:type="spellEnd"/>
      <w:r>
        <w:t>, for example, states that the $39</w:t>
      </w:r>
      <w:r w:rsidR="00C514FC">
        <w:t>.00</w:t>
      </w:r>
      <w:r>
        <w:t xml:space="preserve"> reimbursements are:</w:t>
      </w:r>
    </w:p>
    <w:p w:rsidR="00FD09B0" w:rsidP="008A2546" w:rsidRDefault="00FD09B0" w14:paraId="344A160E" w14:textId="77071459">
      <w:pPr>
        <w:pStyle w:val="BlockQuote"/>
        <w:ind w:right="1440"/>
      </w:pPr>
      <w:r>
        <w:t xml:space="preserve">an important </w:t>
      </w:r>
      <w:r w:rsidRPr="00FD09B0">
        <w:t xml:space="preserve">component of the California </w:t>
      </w:r>
      <w:proofErr w:type="spellStart"/>
      <w:r w:rsidRPr="00FD09B0">
        <w:t>LifeLine</w:t>
      </w:r>
      <w:proofErr w:type="spellEnd"/>
      <w:r w:rsidRPr="00FD09B0">
        <w:t xml:space="preserve"> subsidies that make the provision of unlimited voice, unlimited texts and 6 GB or more of data – and often free or discounted devices/equipment – available to low-income households in California.</w:t>
      </w:r>
      <w:r>
        <w:rPr>
          <w:rStyle w:val="FootnoteReference"/>
        </w:rPr>
        <w:footnoteReference w:id="113"/>
      </w:r>
    </w:p>
    <w:p w:rsidR="00A30DB3" w:rsidP="004C27B9" w:rsidRDefault="004C27B9" w14:paraId="17D697CD" w14:textId="7AA41B0D">
      <w:r>
        <w:t xml:space="preserve">Verizon states that, while it does not oppose the concept of revising how the activation/connection charge is structured, the drastic reduction of the reimbursement is not supported in the Staff Proposal and fails to analyze how the greater churn seen in </w:t>
      </w:r>
      <w:proofErr w:type="spellStart"/>
      <w:r>
        <w:t>LifeLine</w:t>
      </w:r>
      <w:proofErr w:type="spellEnd"/>
      <w:r>
        <w:t xml:space="preserve"> might affect costs the reimbursement is meant to help offset.</w:t>
      </w:r>
      <w:r>
        <w:rPr>
          <w:rStyle w:val="FootnoteReference"/>
        </w:rPr>
        <w:footnoteReference w:id="114"/>
      </w:r>
      <w:r>
        <w:t xml:space="preserve"> </w:t>
      </w:r>
      <w:r w:rsidR="00A30DB3">
        <w:t>TURN urges the Commission to consider the impacts of a reduction in this reimbursement on handset costs</w:t>
      </w:r>
      <w:r w:rsidR="000443BC">
        <w:t>, while not objecting to such a reduction “in concept,”</w:t>
      </w:r>
      <w:r>
        <w:t xml:space="preserve"> </w:t>
      </w:r>
      <w:r w:rsidR="000443BC">
        <w:t xml:space="preserve">given the high degree of churn in the </w:t>
      </w:r>
      <w:proofErr w:type="spellStart"/>
      <w:r w:rsidR="000443BC">
        <w:t>LifeLine</w:t>
      </w:r>
      <w:proofErr w:type="spellEnd"/>
      <w:r w:rsidR="000443BC">
        <w:t xml:space="preserve"> </w:t>
      </w:r>
      <w:r w:rsidR="00826E57">
        <w:t>P</w:t>
      </w:r>
      <w:r w:rsidR="000443BC">
        <w:t>rogram.</w:t>
      </w:r>
      <w:r w:rsidR="000443BC">
        <w:rPr>
          <w:rStyle w:val="FootnoteReference"/>
        </w:rPr>
        <w:footnoteReference w:id="115"/>
      </w:r>
    </w:p>
    <w:p w:rsidR="00FD09B0" w:rsidP="00AC68EE" w:rsidRDefault="00FD09B0" w14:paraId="7303ABB2" w14:textId="09544C5C">
      <w:proofErr w:type="spellStart"/>
      <w:r>
        <w:t>CforAT</w:t>
      </w:r>
      <w:proofErr w:type="spellEnd"/>
      <w:r>
        <w:t xml:space="preserve"> supports </w:t>
      </w:r>
      <w:r w:rsidR="00C514FC">
        <w:t>reduction of the reimbursement amount, as proposed.</w:t>
      </w:r>
      <w:r w:rsidR="004C27B9">
        <w:t xml:space="preserve"> </w:t>
      </w:r>
      <w:proofErr w:type="spellStart"/>
      <w:r w:rsidR="004C27B9">
        <w:t>CforAT</w:t>
      </w:r>
      <w:proofErr w:type="spellEnd"/>
      <w:r w:rsidR="004C27B9">
        <w:t xml:space="preserve"> notes that providers have declined to share their actual activation and </w:t>
      </w:r>
      <w:r w:rsidR="004C27B9">
        <w:lastRenderedPageBreak/>
        <w:t>connection costs and appear to have historically adjusted their activation fees to meet the maximum reimbursement amount.</w:t>
      </w:r>
      <w:r w:rsidR="004C27B9">
        <w:rPr>
          <w:rStyle w:val="FootnoteReference"/>
        </w:rPr>
        <w:footnoteReference w:id="116"/>
      </w:r>
    </w:p>
    <w:p w:rsidR="001010D1" w:rsidP="001010D1" w:rsidRDefault="001010D1" w14:paraId="403471EE" w14:textId="77777777">
      <w:pPr>
        <w:pStyle w:val="Heading3"/>
      </w:pPr>
      <w:bookmarkStart w:name="_Toc242079594" w:id="34"/>
      <w:r>
        <w:t>Discussion</w:t>
      </w:r>
      <w:bookmarkEnd w:id="34"/>
    </w:p>
    <w:p w:rsidRPr="006F41EB" w:rsidR="006F41EB" w:rsidP="006F41EB" w:rsidRDefault="004C27B9" w14:paraId="679CEC75" w14:textId="3EF3CD42">
      <w:r>
        <w:t xml:space="preserve">We adopt the </w:t>
      </w:r>
      <w:r w:rsidR="001010D1">
        <w:t xml:space="preserve">2025 </w:t>
      </w:r>
      <w:r>
        <w:t>Staff Proposal’s recommendation.</w:t>
      </w:r>
      <w:r w:rsidR="00D42179">
        <w:t xml:space="preserve"> </w:t>
      </w:r>
      <w:proofErr w:type="gramStart"/>
      <w:r w:rsidR="00D42179">
        <w:t>Staff’s</w:t>
      </w:r>
      <w:proofErr w:type="gramEnd"/>
      <w:r w:rsidR="00D42179">
        <w:t xml:space="preserve"> proposed $15.00 reimbursement is more consistent with the activation</w:t>
      </w:r>
      <w:r w:rsidR="00826E57">
        <w:t>/connection</w:t>
      </w:r>
      <w:r w:rsidR="00D42179">
        <w:t xml:space="preserve"> fees charged in the prepaid retail market. As suggested by </w:t>
      </w:r>
      <w:proofErr w:type="spellStart"/>
      <w:r w:rsidR="00D42179">
        <w:t>CforAT</w:t>
      </w:r>
      <w:proofErr w:type="spellEnd"/>
      <w:r w:rsidR="00D42179">
        <w:t xml:space="preserve">, providers have omitted actual activation/connection or related cost data from their comments. Without additional support, the contention that reducing the amount or frequency of activation/connection fee reimbursements will decrease the ability of providers to meet minimum service standards or to cover program costs is unpersuasive. The SSA is the total that supports providers offering services that meet minimum service standards. The </w:t>
      </w:r>
      <w:proofErr w:type="spellStart"/>
      <w:r w:rsidR="00D42179">
        <w:t>LifeLine</w:t>
      </w:r>
      <w:proofErr w:type="spellEnd"/>
      <w:r w:rsidR="00D42179">
        <w:t xml:space="preserve"> Program is not authorized to subsidize devices. </w:t>
      </w:r>
      <w:r w:rsidR="004175F6">
        <w:t xml:space="preserve">Consistent with the finding </w:t>
      </w:r>
      <w:r w:rsidR="00A75A1A">
        <w:t>in</w:t>
      </w:r>
      <w:r w:rsidR="004175F6">
        <w:t xml:space="preserve"> the 2025 Staff Proposal, </w:t>
      </w:r>
      <w:r w:rsidR="00A75A1A">
        <w:t xml:space="preserve">we find that </w:t>
      </w:r>
      <w:r w:rsidR="004175F6">
        <w:t xml:space="preserve">reduction of the activation/connection fee reimbursement is prudent </w:t>
      </w:r>
      <w:r w:rsidR="00303031">
        <w:t>administration</w:t>
      </w:r>
      <w:r w:rsidR="004175F6">
        <w:t xml:space="preserve"> of ratepayer funds. </w:t>
      </w:r>
      <w:r w:rsidR="00E747C0">
        <w:t>A</w:t>
      </w:r>
      <w:r w:rsidRPr="006F41EB" w:rsidR="006F41EB">
        <w:t xml:space="preserve"> $15.00 connection reimbursement on behalf of a subscriber is available no more than once during any </w:t>
      </w:r>
      <w:r w:rsidR="00AF5985">
        <w:t>365-day service</w:t>
      </w:r>
      <w:r w:rsidR="0071071E">
        <w:t xml:space="preserve"> year</w:t>
      </w:r>
      <w:r w:rsidRPr="006F41EB" w:rsidR="006F41EB">
        <w:t xml:space="preserve">, measured from the date of that subscriber’s most recent connection for which the TPA has </w:t>
      </w:r>
      <w:r w:rsidR="000F3CD9">
        <w:t xml:space="preserve">determined the subscriber </w:t>
      </w:r>
      <w:r w:rsidRPr="006F41EB" w:rsidR="006F41EB">
        <w:t xml:space="preserve">qualified for reimbursement. A subscriber's de-enrollment from and subsequent re-enrollment in the Program does not reset the </w:t>
      </w:r>
      <w:r w:rsidR="00A37DBC">
        <w:t>one</w:t>
      </w:r>
      <w:r w:rsidR="00F733FB">
        <w:t xml:space="preserve"> </w:t>
      </w:r>
      <w:r w:rsidR="00A37DBC">
        <w:t>per</w:t>
      </w:r>
      <w:r w:rsidR="00F733FB">
        <w:t xml:space="preserve"> </w:t>
      </w:r>
      <w:r w:rsidR="00AF5985">
        <w:t>service</w:t>
      </w:r>
      <w:r w:rsidR="00F733FB">
        <w:t xml:space="preserve"> year</w:t>
      </w:r>
      <w:r w:rsidRPr="006F41EB" w:rsidR="006F41EB">
        <w:t xml:space="preserve"> reimbursement limitation.</w:t>
      </w:r>
    </w:p>
    <w:p w:rsidR="00D42179" w:rsidP="00AC68EE" w:rsidRDefault="00D42179" w14:paraId="32D795B1" w14:textId="0A2837E6">
      <w:r>
        <w:t xml:space="preserve">Providers are welcome and encouraged to offer free handsets to better compete in the </w:t>
      </w:r>
      <w:proofErr w:type="spellStart"/>
      <w:r>
        <w:t>LifeLine</w:t>
      </w:r>
      <w:proofErr w:type="spellEnd"/>
      <w:r>
        <w:t xml:space="preserve"> market, but we decline to continue the existing activation/connection fee reimbursement framework to support this.</w:t>
      </w:r>
    </w:p>
    <w:p w:rsidR="00175922" w:rsidP="00D42179" w:rsidRDefault="00A43014" w14:paraId="48C932BE" w14:textId="623BE4E4">
      <w:r>
        <w:lastRenderedPageBreak/>
        <w:t>Verizon points to the high degree of churn as a reason to continue subsidizing activation and connection fee reimbursements at a rate that significantly exceeds the activation fees charged in the prepaid retail market</w:t>
      </w:r>
      <w:r w:rsidR="00D42179">
        <w:t xml:space="preserve"> noted in the 2025 Staff Proposal</w:t>
      </w:r>
      <w:r>
        <w:t xml:space="preserve">. </w:t>
      </w:r>
      <w:r w:rsidR="00D42179">
        <w:t>However, t</w:t>
      </w:r>
      <w:r w:rsidR="00327588">
        <w:t xml:space="preserve">he significant disparity between churn rates in the </w:t>
      </w:r>
      <w:proofErr w:type="spellStart"/>
      <w:r w:rsidR="00327588">
        <w:t>LifeLine</w:t>
      </w:r>
      <w:proofErr w:type="spellEnd"/>
      <w:r w:rsidR="00327588">
        <w:t xml:space="preserve"> market and the retail market </w:t>
      </w:r>
      <w:proofErr w:type="gramStart"/>
      <w:r w:rsidR="00327588">
        <w:t>warrant</w:t>
      </w:r>
      <w:proofErr w:type="gramEnd"/>
      <w:r w:rsidR="00327588">
        <w:t xml:space="preserve"> a change in Commission policy. </w:t>
      </w:r>
      <w:r w:rsidR="00843B01">
        <w:t xml:space="preserve">It is unreasonable to subsidize such a high degree of churn in </w:t>
      </w:r>
      <w:proofErr w:type="spellStart"/>
      <w:r w:rsidR="00843B01">
        <w:t>LifeLine</w:t>
      </w:r>
      <w:proofErr w:type="spellEnd"/>
      <w:r w:rsidR="00843B01">
        <w:t xml:space="preserve"> as compared to the retail market.</w:t>
      </w:r>
    </w:p>
    <w:p w:rsidR="00603238" w:rsidP="00FA1B4F" w:rsidRDefault="00603238" w14:paraId="7E893BEA" w14:textId="77777777">
      <w:pPr>
        <w:pStyle w:val="Heading1"/>
      </w:pPr>
      <w:bookmarkStart w:name="_Toc242079595" w:id="35"/>
      <w:bookmarkStart w:name="_Toc8123721" w:id="36"/>
      <w:r>
        <w:t>Summary of Public Comment</w:t>
      </w:r>
      <w:bookmarkEnd w:id="35"/>
    </w:p>
    <w:p w:rsidRPr="00C000FD" w:rsidR="00603238" w:rsidP="00284D8D" w:rsidRDefault="00B63A1D" w14:paraId="4C37569C" w14:textId="67AF8F8E">
      <w:pPr>
        <w:rPr>
          <w:rFonts w:ascii="Calibri" w:hAnsi="Calibri"/>
          <w:sz w:val="22"/>
        </w:rPr>
      </w:pPr>
      <w:r>
        <w:t xml:space="preserve">Commission Rules of Practice and Procedure </w:t>
      </w:r>
      <w:r w:rsidR="007061EB">
        <w:t xml:space="preserve">(Rules) </w:t>
      </w:r>
      <w:r w:rsidRPr="00C000FD" w:rsidR="00603238">
        <w:t>Rule 1.18 allows any member of the public to submit written comment in any Commission proceeding using the “Public Comment” tab of the online Docket Card for that proceeding on the Commission’s website.  Rule 1.18(b) requires that relevant written comment submitted in a proceeding be summarized in the final decision issued in that proceeding.</w:t>
      </w:r>
    </w:p>
    <w:p w:rsidRPr="00343E5C" w:rsidR="00343E5C" w:rsidP="006E2174" w:rsidRDefault="00C000FD" w14:paraId="452E77AC" w14:textId="72C8080D">
      <w:pPr>
        <w:pStyle w:val="Standard"/>
      </w:pPr>
      <w:r>
        <w:t xml:space="preserve">There is one public comment listed on the docket card for this proceeding. The commenter opposes eliminating or reducing California </w:t>
      </w:r>
      <w:proofErr w:type="spellStart"/>
      <w:r>
        <w:t>LifeLine</w:t>
      </w:r>
      <w:proofErr w:type="spellEnd"/>
      <w:r>
        <w:t xml:space="preserve"> service and urges the Commission to reject any proposal that would weaken the Program or allow carriers, especially AT&amp;T, to discontinue reliable copper landline service. The commenter notes the benefits of California </w:t>
      </w:r>
      <w:proofErr w:type="spellStart"/>
      <w:r>
        <w:t>LifeLine</w:t>
      </w:r>
      <w:proofErr w:type="spellEnd"/>
      <w:r>
        <w:t xml:space="preserve"> and copper landline service for many California constituencies, including low</w:t>
      </w:r>
      <w:r>
        <w:noBreakHyphen/>
        <w:t>income Californians and people with disabilities.</w:t>
      </w:r>
      <w:bookmarkEnd w:id="36"/>
    </w:p>
    <w:p w:rsidR="005939A5" w:rsidP="005939A5" w:rsidRDefault="005939A5" w14:paraId="5FD00818" w14:textId="77777777">
      <w:pPr>
        <w:pStyle w:val="Heading1"/>
      </w:pPr>
      <w:bookmarkStart w:name="_Toc8123723" w:id="37"/>
      <w:bookmarkStart w:name="_Toc242079596" w:id="38"/>
      <w:r>
        <w:t>Comments on Proposed Decision</w:t>
      </w:r>
      <w:bookmarkEnd w:id="37"/>
      <w:bookmarkEnd w:id="38"/>
    </w:p>
    <w:p w:rsidR="005939A5" w:rsidP="00597B6E" w:rsidRDefault="005C58FA" w14:paraId="2C6DAD48" w14:textId="0DD05464">
      <w:pPr>
        <w:pStyle w:val="Standard"/>
      </w:pPr>
      <w:r w:rsidRPr="00597B6E">
        <w:t xml:space="preserve">The proposed decision of Commissioner </w:t>
      </w:r>
      <w:r w:rsidRPr="00597B6E" w:rsidR="00597B6E">
        <w:t>John</w:t>
      </w:r>
      <w:r w:rsidR="00597B6E">
        <w:t xml:space="preserve"> Reynolds</w:t>
      </w:r>
      <w:r>
        <w:t xml:space="preserve"> in this matter was mailed to the parties in accordance with Section 311 of the Pub</w:t>
      </w:r>
      <w:r w:rsidR="00B771A5">
        <w:t>.</w:t>
      </w:r>
      <w:r>
        <w:t xml:space="preserve"> Util</w:t>
      </w:r>
      <w:r w:rsidR="00B771A5">
        <w:t>.</w:t>
      </w:r>
      <w:r>
        <w:t xml:space="preserve"> Code and comments were allowed under Rule 14.3 of the Commission’s Rules of Practice and Procedure. </w:t>
      </w:r>
      <w:r w:rsidR="00CC5204">
        <w:t xml:space="preserve">Opening </w:t>
      </w:r>
      <w:r w:rsidR="0026238D">
        <w:t>c</w:t>
      </w:r>
      <w:r>
        <w:t xml:space="preserve">omments were filed on </w:t>
      </w:r>
      <w:r w:rsidR="00CC5204">
        <w:t xml:space="preserve">September 24, 2026, by TURN, </w:t>
      </w:r>
      <w:proofErr w:type="spellStart"/>
      <w:r w:rsidR="00CC5204">
        <w:lastRenderedPageBreak/>
        <w:t>CforAT</w:t>
      </w:r>
      <w:proofErr w:type="spellEnd"/>
      <w:r w:rsidR="00CC5204">
        <w:t xml:space="preserve">, </w:t>
      </w:r>
      <w:r w:rsidR="00CA6B79">
        <w:t xml:space="preserve">AT&amp;T, Assurance, CTIA, Verizon, the Small LECs, and </w:t>
      </w:r>
      <w:proofErr w:type="spellStart"/>
      <w:r w:rsidR="00CA6B79">
        <w:t>NaLA</w:t>
      </w:r>
      <w:proofErr w:type="spellEnd"/>
      <w:r w:rsidR="00CA6B79">
        <w:t>.</w:t>
      </w:r>
      <w:r>
        <w:t xml:space="preserve"> </w:t>
      </w:r>
      <w:r w:rsidR="00AA4E46">
        <w:t>R</w:t>
      </w:r>
      <w:r>
        <w:t xml:space="preserve">eply comments were filed on </w:t>
      </w:r>
      <w:r w:rsidR="00AA4E46">
        <w:t>September 29, 2026,</w:t>
      </w:r>
      <w:r>
        <w:t xml:space="preserve"> by </w:t>
      </w:r>
      <w:r w:rsidR="00463746">
        <w:t xml:space="preserve">Verizon, </w:t>
      </w:r>
      <w:r w:rsidR="006642EA">
        <w:t xml:space="preserve">CTIA, </w:t>
      </w:r>
      <w:proofErr w:type="spellStart"/>
      <w:r w:rsidR="006642EA">
        <w:t>NaLA</w:t>
      </w:r>
      <w:proofErr w:type="spellEnd"/>
      <w:r w:rsidR="006642EA">
        <w:t xml:space="preserve">, </w:t>
      </w:r>
      <w:proofErr w:type="spellStart"/>
      <w:r w:rsidR="006642EA">
        <w:t>CforAT</w:t>
      </w:r>
      <w:proofErr w:type="spellEnd"/>
      <w:r w:rsidR="006642EA">
        <w:t>, and TURN</w:t>
      </w:r>
      <w:r>
        <w:t>.</w:t>
      </w:r>
      <w:r w:rsidRPr="00C878D5" w:rsidR="00C878D5">
        <w:t xml:space="preserve"> </w:t>
      </w:r>
    </w:p>
    <w:p w:rsidR="009C2E12" w:rsidP="009C2E12" w:rsidRDefault="009C2E12" w14:paraId="1EECACC0" w14:textId="5AB573F6">
      <w:r>
        <w:t xml:space="preserve">We have considered opening and </w:t>
      </w:r>
      <w:proofErr w:type="gramStart"/>
      <w:r>
        <w:t>reply</w:t>
      </w:r>
      <w:proofErr w:type="gramEnd"/>
      <w:r>
        <w:t xml:space="preserve"> comments on the proposed decision. We revise the decision to address technical </w:t>
      </w:r>
      <w:r w:rsidR="00AB7E08">
        <w:t xml:space="preserve">and typographical </w:t>
      </w:r>
      <w:r>
        <w:t xml:space="preserve">errors and </w:t>
      </w:r>
      <w:r w:rsidR="00552DF9">
        <w:t xml:space="preserve">other errors as described below, </w:t>
      </w:r>
      <w:r>
        <w:t xml:space="preserve">and to make reasonable adjustments to the policies </w:t>
      </w:r>
      <w:r w:rsidR="0007766A">
        <w:t>in response to comments</w:t>
      </w:r>
      <w:r>
        <w:t>,</w:t>
      </w:r>
      <w:r w:rsidR="00552DF9">
        <w:t xml:space="preserve"> also</w:t>
      </w:r>
      <w:r>
        <w:t xml:space="preserve"> as described below. We revise the findings of fact</w:t>
      </w:r>
      <w:r w:rsidR="008E54F3">
        <w:t xml:space="preserve"> (FOF)</w:t>
      </w:r>
      <w:r>
        <w:t>, conclusions of law</w:t>
      </w:r>
      <w:r w:rsidR="008E54F3">
        <w:t xml:space="preserve"> (COL)</w:t>
      </w:r>
      <w:r w:rsidR="005A4BB6">
        <w:t>,</w:t>
      </w:r>
      <w:r>
        <w:t xml:space="preserve"> and ordering paragraphs</w:t>
      </w:r>
      <w:r w:rsidR="008E54F3">
        <w:t xml:space="preserve"> (OP)</w:t>
      </w:r>
      <w:r>
        <w:t xml:space="preserve"> to ensure consistency with the body of the decision. </w:t>
      </w:r>
      <w:r w:rsidR="001A37F0">
        <w:t xml:space="preserve">We provide additional support from the record as described below. </w:t>
      </w:r>
      <w:r>
        <w:t xml:space="preserve">We do not address comments that do not allege errors of fact or law or that relitigate positions already taken throughout the proceeding. </w:t>
      </w:r>
    </w:p>
    <w:p w:rsidR="009C2E12" w:rsidP="00EA098D" w:rsidRDefault="009C2E12" w14:paraId="4E0B012D" w14:textId="77777777">
      <w:pPr>
        <w:pStyle w:val="Heading2"/>
      </w:pPr>
      <w:bookmarkStart w:name="_Toc242079597" w:id="39"/>
      <w:r w:rsidRPr="60539CD3">
        <w:t>Wireless SSA/MSS Framework</w:t>
      </w:r>
      <w:r>
        <w:t xml:space="preserve"> and Portability Freezes</w:t>
      </w:r>
      <w:bookmarkEnd w:id="39"/>
      <w:r>
        <w:t xml:space="preserve"> </w:t>
      </w:r>
    </w:p>
    <w:p w:rsidR="009C2E12" w:rsidP="009C2E12" w:rsidRDefault="00CB74BF" w14:paraId="1738ED8C" w14:textId="5E06841E">
      <w:proofErr w:type="spellStart"/>
      <w:r>
        <w:t>CforAT</w:t>
      </w:r>
      <w:proofErr w:type="spellEnd"/>
      <w:r>
        <w:t xml:space="preserve"> supports the </w:t>
      </w:r>
      <w:r w:rsidR="00A26A67">
        <w:t>proposed decision</w:t>
      </w:r>
      <w:r>
        <w:t xml:space="preserve">’s </w:t>
      </w:r>
      <w:r w:rsidR="00202295">
        <w:t xml:space="preserve">SSA and MSS modifications and </w:t>
      </w:r>
      <w:r w:rsidR="009C2E12">
        <w:t>TURN support</w:t>
      </w:r>
      <w:r w:rsidR="007E3317">
        <w:t>s</w:t>
      </w:r>
      <w:r w:rsidR="009C2E12">
        <w:t xml:space="preserve"> “many aspects” of the updated </w:t>
      </w:r>
      <w:r w:rsidR="005A4BB6">
        <w:t xml:space="preserve">wireless </w:t>
      </w:r>
      <w:r w:rsidR="009C2E12">
        <w:t>SSA/MSS framework,</w:t>
      </w:r>
      <w:r w:rsidRPr="60539CD3" w:rsidR="000736C3">
        <w:rPr>
          <w:rStyle w:val="FootnoteReference"/>
        </w:rPr>
        <w:footnoteReference w:id="117"/>
      </w:r>
      <w:r w:rsidR="009C2E12">
        <w:t xml:space="preserve"> though they </w:t>
      </w:r>
      <w:r w:rsidR="00202295">
        <w:t xml:space="preserve">both </w:t>
      </w:r>
      <w:r w:rsidR="009C2E12">
        <w:t>oppose the imposition of portability freezes.</w:t>
      </w:r>
      <w:r w:rsidRPr="60539CD3" w:rsidR="009C2E12">
        <w:rPr>
          <w:rStyle w:val="FootnoteReference"/>
        </w:rPr>
        <w:footnoteReference w:id="118"/>
      </w:r>
      <w:r w:rsidR="009C2E12">
        <w:t xml:space="preserve"> Verizon supports the </w:t>
      </w:r>
      <w:r w:rsidR="007E16BB">
        <w:t xml:space="preserve">SSA/MSS </w:t>
      </w:r>
      <w:r w:rsidR="009C2E12">
        <w:t>framework with suggested modifications regarding the portability freezes noted below.</w:t>
      </w:r>
      <w:r w:rsidRPr="60539CD3" w:rsidR="009C2E12">
        <w:rPr>
          <w:rStyle w:val="FootnoteReference"/>
        </w:rPr>
        <w:footnoteReference w:id="119"/>
      </w:r>
      <w:r w:rsidR="009C2E12">
        <w:t xml:space="preserve"> </w:t>
      </w:r>
      <w:proofErr w:type="gramStart"/>
      <w:r w:rsidR="009C2E12">
        <w:t>CTIA ”generally</w:t>
      </w:r>
      <w:proofErr w:type="gramEnd"/>
      <w:r w:rsidR="009C2E12">
        <w:t xml:space="preserve"> supports”</w:t>
      </w:r>
      <w:r w:rsidRPr="60539CD3" w:rsidR="009C2E12">
        <w:rPr>
          <w:rStyle w:val="FootnoteReference"/>
        </w:rPr>
        <w:footnoteReference w:id="120"/>
      </w:r>
      <w:r w:rsidR="009C2E12">
        <w:t xml:space="preserve"> the updated framework, also with suggested modifications to the portability freezes noted below.</w:t>
      </w:r>
      <w:r w:rsidRPr="60539CD3" w:rsidR="009C2E12">
        <w:rPr>
          <w:rStyle w:val="FootnoteReference"/>
        </w:rPr>
        <w:footnoteReference w:id="121"/>
      </w:r>
    </w:p>
    <w:p w:rsidR="004D2B8A" w:rsidP="002F5605" w:rsidRDefault="009C2E12" w14:paraId="704590E5" w14:textId="77777777">
      <w:pPr>
        <w:pStyle w:val="Standard"/>
      </w:pPr>
      <w:proofErr w:type="spellStart"/>
      <w:r>
        <w:lastRenderedPageBreak/>
        <w:t>NaLA</w:t>
      </w:r>
      <w:proofErr w:type="spellEnd"/>
      <w:r>
        <w:t xml:space="preserve"> and Assurance oppose the updated wireless SSA/MSS framework. </w:t>
      </w:r>
      <w:proofErr w:type="spellStart"/>
      <w:r>
        <w:t>NaLA</w:t>
      </w:r>
      <w:proofErr w:type="spellEnd"/>
      <w:r>
        <w:t xml:space="preserve"> states that the retail market analysis is flawed, “with no basis in actual retail market offerings or analysis supporting </w:t>
      </w:r>
      <w:proofErr w:type="spellStart"/>
      <w:r>
        <w:t>LifeLine</w:t>
      </w:r>
      <w:proofErr w:type="spellEnd"/>
      <w:r>
        <w:t xml:space="preserve"> providers’ ability to meet these requirements.”</w:t>
      </w:r>
      <w:r w:rsidRPr="55F83466">
        <w:rPr>
          <w:rStyle w:val="FootnoteReference"/>
        </w:rPr>
        <w:footnoteReference w:id="122"/>
      </w:r>
      <w:r>
        <w:t xml:space="preserve"> </w:t>
      </w:r>
    </w:p>
    <w:p w:rsidR="009C2E12" w:rsidP="002F5605" w:rsidRDefault="009C2E12" w14:paraId="7DFDD14C" w14:textId="1F042619">
      <w:pPr>
        <w:pStyle w:val="Standard"/>
      </w:pPr>
      <w:r>
        <w:t>We disagree</w:t>
      </w:r>
      <w:r w:rsidRPr="004D2B8A" w:rsidR="004D2B8A">
        <w:t xml:space="preserve"> </w:t>
      </w:r>
      <w:r w:rsidR="004D2B8A">
        <w:t xml:space="preserve">with </w:t>
      </w:r>
      <w:proofErr w:type="spellStart"/>
      <w:r w:rsidR="004D2B8A">
        <w:t>NaLA</w:t>
      </w:r>
      <w:proofErr w:type="spellEnd"/>
      <w:r w:rsidR="004D2B8A">
        <w:t xml:space="preserve"> and Assurance</w:t>
      </w:r>
      <w:r>
        <w:t xml:space="preserve">. The </w:t>
      </w:r>
      <w:r w:rsidR="004D2B8A">
        <w:t xml:space="preserve">SSA/MSS </w:t>
      </w:r>
      <w:r w:rsidR="00C92E5B">
        <w:t>framework</w:t>
      </w:r>
      <w:r>
        <w:t xml:space="preserve"> is based on the retail market survey provided by Verizon, and the SSA results from adjustments reflecting the adopted port</w:t>
      </w:r>
      <w:r w:rsidR="006E2899">
        <w:t>ability</w:t>
      </w:r>
      <w:r>
        <w:t xml:space="preserve"> freezes, with consideration of customer data usage needs.</w:t>
      </w:r>
      <w:r w:rsidR="005047A3">
        <w:rPr>
          <w:rStyle w:val="FootnoteReference"/>
        </w:rPr>
        <w:footnoteReference w:id="123"/>
      </w:r>
      <w:r w:rsidR="009344E7">
        <w:t xml:space="preserve"> </w:t>
      </w:r>
      <w:r>
        <w:t xml:space="preserve">As we have stated </w:t>
      </w:r>
      <w:r w:rsidR="00901B45">
        <w:t>previously</w:t>
      </w:r>
      <w:r>
        <w:t xml:space="preserve">, California should leverage the </w:t>
      </w:r>
      <w:proofErr w:type="gramStart"/>
      <w:r>
        <w:t>Program‘</w:t>
      </w:r>
      <w:proofErr w:type="gramEnd"/>
      <w:r>
        <w:t>s position to secure volume discounts for participants. Market pricing is relevant, but as this decision makes clear, we do not bind ourselves to match market pricing</w:t>
      </w:r>
      <w:r w:rsidR="00DC5EC6">
        <w:t xml:space="preserve"> </w:t>
      </w:r>
      <w:r w:rsidR="0094161D">
        <w:t>alone</w:t>
      </w:r>
      <w:r>
        <w:t>.</w:t>
      </w:r>
      <w:r w:rsidR="00D25A13">
        <w:rPr>
          <w:rStyle w:val="FootnoteReference"/>
        </w:rPr>
        <w:footnoteReference w:id="124"/>
      </w:r>
      <w:r>
        <w:t xml:space="preserve"> </w:t>
      </w:r>
      <w:r w:rsidRPr="00A30A7C" w:rsidR="006918AF">
        <w:t xml:space="preserve">In addition, the data received in response to </w:t>
      </w:r>
      <w:proofErr w:type="gramStart"/>
      <w:r w:rsidRPr="00A30A7C" w:rsidR="006918AF">
        <w:t>the May</w:t>
      </w:r>
      <w:proofErr w:type="gramEnd"/>
      <w:r w:rsidRPr="00A30A7C" w:rsidR="006918AF">
        <w:t xml:space="preserve"> 4, 2026, </w:t>
      </w:r>
      <w:proofErr w:type="gramStart"/>
      <w:r w:rsidRPr="00A30A7C" w:rsidR="006918AF">
        <w:t>Ruling</w:t>
      </w:r>
      <w:proofErr w:type="gramEnd"/>
      <w:r w:rsidRPr="00A30A7C" w:rsidR="006918AF">
        <w:t xml:space="preserve"> on actual </w:t>
      </w:r>
      <w:r w:rsidRPr="00A30A7C" w:rsidR="00F80F63">
        <w:t>pricing and</w:t>
      </w:r>
      <w:r w:rsidRPr="00A30A7C" w:rsidR="006918AF">
        <w:t xml:space="preserve"> cost </w:t>
      </w:r>
      <w:r w:rsidRPr="00A30A7C" w:rsidR="00F80F63">
        <w:t>structures</w:t>
      </w:r>
      <w:r w:rsidRPr="00A30A7C" w:rsidR="006918AF">
        <w:t xml:space="preserve"> for wireless resellers </w:t>
      </w:r>
      <w:r w:rsidRPr="00A30A7C" w:rsidR="004F506E">
        <w:t xml:space="preserve">further </w:t>
      </w:r>
      <w:r w:rsidRPr="00A30A7C" w:rsidR="002B7AB3">
        <w:t>suggests</w:t>
      </w:r>
      <w:r w:rsidRPr="00A30A7C" w:rsidR="006918AF">
        <w:t xml:space="preserve"> that </w:t>
      </w:r>
      <w:r w:rsidRPr="00A30A7C" w:rsidR="009367AC">
        <w:t>this framework is</w:t>
      </w:r>
      <w:r w:rsidRPr="00A30A7C" w:rsidR="006918AF">
        <w:t xml:space="preserve"> </w:t>
      </w:r>
      <w:r w:rsidRPr="00A30A7C" w:rsidR="00BB2C8D">
        <w:t>reasonable</w:t>
      </w:r>
      <w:r w:rsidRPr="00A30A7C" w:rsidR="006918AF">
        <w:t>.</w:t>
      </w:r>
      <w:r w:rsidR="001371C0">
        <w:t xml:space="preserve">  Accordingly, we make no changes to the decision. </w:t>
      </w:r>
      <w:r w:rsidR="006918AF">
        <w:t xml:space="preserve"> </w:t>
      </w:r>
    </w:p>
    <w:p w:rsidR="009C2E12" w:rsidP="002F5605" w:rsidRDefault="009C2E12" w14:paraId="0D534EB8" w14:textId="4DFFB8F0">
      <w:pPr>
        <w:pStyle w:val="Standard"/>
      </w:pPr>
      <w:r w:rsidRPr="55F83466">
        <w:t xml:space="preserve">Assurance alleges that </w:t>
      </w:r>
      <w:r w:rsidR="00A9219F">
        <w:t>this</w:t>
      </w:r>
      <w:r w:rsidRPr="55F83466">
        <w:t xml:space="preserve"> framework should be rejected under Pub. Util. Code Section 871.5(d), which states that the Commission should implement the </w:t>
      </w:r>
      <w:proofErr w:type="spellStart"/>
      <w:r w:rsidRPr="55F83466">
        <w:t>LifeLine</w:t>
      </w:r>
      <w:proofErr w:type="spellEnd"/>
      <w:r w:rsidRPr="55F83466">
        <w:t xml:space="preserve"> Program “in a way ... without competitive consequences for the telecommunications industry in California.” Assurance states that the framework “could drive MVNOs and non-facilities-based providers out of the Lifeline program, concentrating the Lifeline program among a small number of facilities-based carriers.”</w:t>
      </w:r>
      <w:r w:rsidRPr="00B1550B">
        <w:rPr>
          <w:rStyle w:val="FootnoteReference"/>
          <w:rFonts w:ascii="Times New Roman" w:hAnsi="Times New Roman" w:eastAsia="Aptos" w:cs="Times New Roman"/>
        </w:rPr>
        <w:footnoteReference w:id="125"/>
      </w:r>
    </w:p>
    <w:p w:rsidR="009C2E12" w:rsidP="002F5605" w:rsidRDefault="009C2E12" w14:paraId="4FFF90EE" w14:textId="77777777">
      <w:pPr>
        <w:pStyle w:val="Standard"/>
      </w:pPr>
      <w:r w:rsidRPr="55F83466">
        <w:lastRenderedPageBreak/>
        <w:t xml:space="preserve">The Commission has addressed this argument previously in the context of adopting </w:t>
      </w:r>
      <w:r>
        <w:t>subsidies</w:t>
      </w:r>
      <w:r w:rsidRPr="55F83466">
        <w:t xml:space="preserve"> for a </w:t>
      </w:r>
      <w:proofErr w:type="spellStart"/>
      <w:r>
        <w:t>LifeLine</w:t>
      </w:r>
      <w:proofErr w:type="spellEnd"/>
      <w:r>
        <w:t xml:space="preserve"> </w:t>
      </w:r>
      <w:r w:rsidRPr="55F83466">
        <w:t>pilot program:</w:t>
      </w:r>
    </w:p>
    <w:p w:rsidR="009C2E12" w:rsidP="002F5605" w:rsidRDefault="009C2E12" w14:paraId="1A67DB1F" w14:textId="77777777">
      <w:pPr>
        <w:pStyle w:val="BlockQuote"/>
      </w:pPr>
      <w:r w:rsidRPr="55F83466">
        <w:t xml:space="preserve">The Commission may establish minimum service standards and subsidy levels that apply </w:t>
      </w:r>
      <w:r w:rsidRPr="00053973">
        <w:rPr>
          <w:i/>
          <w:iCs/>
        </w:rPr>
        <w:t>to all wireless service providers</w:t>
      </w:r>
      <w:r w:rsidRPr="55F83466">
        <w:t xml:space="preserve"> that choose to participate in California </w:t>
      </w:r>
      <w:proofErr w:type="spellStart"/>
      <w:r w:rsidRPr="55F83466">
        <w:t>LifeLine</w:t>
      </w:r>
      <w:proofErr w:type="spellEnd"/>
      <w:r w:rsidRPr="55F83466">
        <w:t xml:space="preserve">. The Commission does not have an obligation to set the minimum service standards for California </w:t>
      </w:r>
      <w:proofErr w:type="spellStart"/>
      <w:r w:rsidRPr="55F83466">
        <w:t>LifeLine</w:t>
      </w:r>
      <w:proofErr w:type="spellEnd"/>
      <w:r w:rsidRPr="55F83466">
        <w:t xml:space="preserve"> low enough to match the retail service offerings of most service providers.</w:t>
      </w:r>
      <w:r w:rsidRPr="002F5605">
        <w:rPr>
          <w:rStyle w:val="FootnoteReference"/>
          <w:rFonts w:ascii="Times New Roman" w:hAnsi="Times New Roman" w:eastAsia="Aptos" w:cs="Times New Roman"/>
        </w:rPr>
        <w:footnoteReference w:id="126"/>
      </w:r>
      <w:r w:rsidRPr="002F5605">
        <w:rPr>
          <w:rFonts w:ascii="Times New Roman" w:hAnsi="Times New Roman" w:cs="Times New Roman"/>
        </w:rPr>
        <w:t xml:space="preserve"> </w:t>
      </w:r>
      <w:r w:rsidRPr="55F83466">
        <w:t xml:space="preserve">  </w:t>
      </w:r>
    </w:p>
    <w:p w:rsidR="00CB6F78" w:rsidP="00F708A6" w:rsidRDefault="009C2E12" w14:paraId="794EAFE4" w14:textId="627E0EAF">
      <w:pPr>
        <w:pStyle w:val="Standard"/>
        <w:ind w:firstLine="0"/>
      </w:pPr>
      <w:r>
        <w:t>Th</w:t>
      </w:r>
      <w:r w:rsidR="007E4E3E">
        <w:t>is</w:t>
      </w:r>
      <w:r>
        <w:t xml:space="preserve"> rationale applies here</w:t>
      </w:r>
      <w:r w:rsidR="00F240E3">
        <w:t xml:space="preserve"> and </w:t>
      </w:r>
      <w:r w:rsidR="00CB6F78">
        <w:t xml:space="preserve">we </w:t>
      </w:r>
      <w:r w:rsidR="00F240E3">
        <w:t>make no changes to the decision</w:t>
      </w:r>
      <w:r>
        <w:t xml:space="preserve">. </w:t>
      </w:r>
    </w:p>
    <w:p w:rsidR="009C2E12" w:rsidP="00633176" w:rsidRDefault="009C2E12" w14:paraId="1D4DF3E1" w14:textId="4C1268E3">
      <w:pPr>
        <w:pStyle w:val="Standard"/>
      </w:pPr>
      <w:r w:rsidRPr="55F83466">
        <w:t>Finally, Assurance contends that our framework "raises federal preemption concerns”</w:t>
      </w:r>
      <w:r w:rsidRPr="00155DA4">
        <w:rPr>
          <w:rStyle w:val="FootnoteReference"/>
          <w:rFonts w:ascii="Times New Roman" w:hAnsi="Times New Roman" w:eastAsia="Aptos" w:cs="Times New Roman"/>
        </w:rPr>
        <w:footnoteReference w:id="127"/>
      </w:r>
      <w:r w:rsidRPr="55F83466">
        <w:t xml:space="preserve"> notwithstanding the holding in </w:t>
      </w:r>
      <w:r w:rsidRPr="60539CD3">
        <w:rPr>
          <w:i/>
          <w:iCs/>
        </w:rPr>
        <w:t xml:space="preserve">National Lifeline </w:t>
      </w:r>
      <w:proofErr w:type="spellStart"/>
      <w:r w:rsidRPr="60539CD3">
        <w:rPr>
          <w:i/>
          <w:iCs/>
        </w:rPr>
        <w:t>Ass’n</w:t>
      </w:r>
      <w:proofErr w:type="spellEnd"/>
      <w:r w:rsidRPr="60539CD3">
        <w:rPr>
          <w:i/>
          <w:iCs/>
        </w:rPr>
        <w:t xml:space="preserve"> v. Batjer.</w:t>
      </w:r>
      <w:r w:rsidRPr="55F83466">
        <w:t xml:space="preserve"> Assurance alleges </w:t>
      </w:r>
      <w:r w:rsidR="00332846">
        <w:t xml:space="preserve">that </w:t>
      </w:r>
      <w:r w:rsidRPr="55F83466">
        <w:t>the Commission has gone beyond “a subsidy condition attached to a single qualifying service offering; it compels providers to build, maintain, and administer multiple commercial service tiers under Commission-prescribed economic terms”</w:t>
      </w:r>
      <w:r w:rsidR="00332846">
        <w:t xml:space="preserve"> b</w:t>
      </w:r>
      <w:r w:rsidRPr="55F83466" w:rsidR="00332846">
        <w:t>y requiring providers to offer three tiers at no charge to customers</w:t>
      </w:r>
      <w:r w:rsidR="00332846">
        <w:t>.</w:t>
      </w:r>
      <w:r w:rsidRPr="008976CB" w:rsidR="00332846">
        <w:rPr>
          <w:rStyle w:val="FootnoteReference"/>
          <w:rFonts w:ascii="Times New Roman" w:hAnsi="Times New Roman" w:eastAsia="Aptos" w:cs="Times New Roman"/>
        </w:rPr>
        <w:footnoteReference w:id="128"/>
      </w:r>
      <w:r w:rsidR="00C966E9">
        <w:t xml:space="preserve"> </w:t>
      </w:r>
      <w:r w:rsidR="007D602B">
        <w:t xml:space="preserve">This, Assurance contends, </w:t>
      </w:r>
      <w:r w:rsidR="00F708A6">
        <w:t>“implicates Section 332(c)(3)(A)’s limits on state regulation of commercial mobile service rates and entry.”</w:t>
      </w:r>
      <w:r w:rsidR="001F0D26">
        <w:rPr>
          <w:rStyle w:val="FootnoteReference"/>
        </w:rPr>
        <w:footnoteReference w:id="129"/>
      </w:r>
    </w:p>
    <w:p w:rsidR="009C2E12" w:rsidP="002F5605" w:rsidRDefault="009C2E12" w14:paraId="5291BA61" w14:textId="21EB71EC">
      <w:pPr>
        <w:pStyle w:val="Standard"/>
      </w:pPr>
      <w:r w:rsidRPr="55F83466">
        <w:t xml:space="preserve">Assurance’s argument </w:t>
      </w:r>
      <w:r w:rsidR="00157A75">
        <w:t xml:space="preserve">still </w:t>
      </w:r>
      <w:r w:rsidRPr="55F83466">
        <w:t xml:space="preserve">disregards the </w:t>
      </w:r>
      <w:r w:rsidR="0032091B">
        <w:t>crux of the</w:t>
      </w:r>
      <w:r w:rsidRPr="55F83466">
        <w:t xml:space="preserve"> holding </w:t>
      </w:r>
      <w:r w:rsidR="0032091B">
        <w:t xml:space="preserve">in </w:t>
      </w:r>
      <w:r w:rsidRPr="60539CD3">
        <w:rPr>
          <w:i/>
          <w:iCs/>
        </w:rPr>
        <w:t>Batjer</w:t>
      </w:r>
      <w:r w:rsidRPr="55F83466">
        <w:t xml:space="preserve">: where participation in </w:t>
      </w:r>
      <w:r w:rsidR="00D05470">
        <w:t>the</w:t>
      </w:r>
      <w:r w:rsidRPr="55F83466">
        <w:t xml:space="preserve"> </w:t>
      </w:r>
      <w:r w:rsidR="00D05470">
        <w:t>P</w:t>
      </w:r>
      <w:r w:rsidRPr="55F83466">
        <w:t xml:space="preserve">rogram is voluntary, there is no rate regulation or restriction on market entry. </w:t>
      </w:r>
      <w:r w:rsidR="005F0F34">
        <w:t xml:space="preserve">Providers are </w:t>
      </w:r>
      <w:r w:rsidR="00B043D4">
        <w:t xml:space="preserve">still </w:t>
      </w:r>
      <w:r w:rsidR="005F0F34">
        <w:t xml:space="preserve">free to forgo the subsidy and set </w:t>
      </w:r>
      <w:r w:rsidR="005F0F34">
        <w:lastRenderedPageBreak/>
        <w:t xml:space="preserve">their own rates. </w:t>
      </w:r>
      <w:r w:rsidRPr="55F83466">
        <w:t xml:space="preserve">Further, </w:t>
      </w:r>
      <w:r w:rsidRPr="0032091B">
        <w:rPr>
          <w:i/>
          <w:iCs/>
        </w:rPr>
        <w:t xml:space="preserve">Batjer </w:t>
      </w:r>
      <w:r w:rsidRPr="55F83466">
        <w:t>specifically contemplates that the Commission can impose a no-cop</w:t>
      </w:r>
      <w:r>
        <w:t>a</w:t>
      </w:r>
      <w:r w:rsidRPr="55F83466">
        <w:t>y requirement on more than one plan.</w:t>
      </w:r>
      <w:r w:rsidRPr="0032091B">
        <w:rPr>
          <w:rStyle w:val="FootnoteReference"/>
          <w:rFonts w:ascii="Times New Roman" w:hAnsi="Times New Roman" w:eastAsia="Aptos" w:cs="Times New Roman"/>
        </w:rPr>
        <w:footnoteReference w:id="130"/>
      </w:r>
      <w:r w:rsidRPr="0032091B">
        <w:rPr>
          <w:rFonts w:ascii="Times New Roman" w:hAnsi="Times New Roman" w:cs="Times New Roman"/>
        </w:rPr>
        <w:t xml:space="preserve"> </w:t>
      </w:r>
    </w:p>
    <w:p w:rsidR="000E0C04" w:rsidP="009C2E12" w:rsidRDefault="009C2E12" w14:paraId="0FB9F8B8" w14:textId="7F29161E">
      <w:r>
        <w:t xml:space="preserve">However, while </w:t>
      </w:r>
      <w:r w:rsidRPr="60539CD3">
        <w:rPr>
          <w:i/>
          <w:iCs/>
        </w:rPr>
        <w:t>Batjer</w:t>
      </w:r>
      <w:r>
        <w:t xml:space="preserve"> turned on the voluntary nature of the </w:t>
      </w:r>
      <w:proofErr w:type="spellStart"/>
      <w:r>
        <w:t>LifeLine</w:t>
      </w:r>
      <w:proofErr w:type="spellEnd"/>
      <w:r>
        <w:t xml:space="preserve"> program, and participation in </w:t>
      </w:r>
      <w:proofErr w:type="spellStart"/>
      <w:r>
        <w:t>LifeLine</w:t>
      </w:r>
      <w:proofErr w:type="spellEnd"/>
      <w:r>
        <w:t xml:space="preserve"> remains voluntary</w:t>
      </w:r>
      <w:r w:rsidR="006422C5">
        <w:t xml:space="preserve"> at this time</w:t>
      </w:r>
      <w:r w:rsidR="00D113DD">
        <w:t xml:space="preserve"> for most providers</w:t>
      </w:r>
      <w:r>
        <w:t xml:space="preserve">, the framework that was upheld under </w:t>
      </w:r>
      <w:r w:rsidRPr="003E6478">
        <w:rPr>
          <w:i/>
          <w:iCs/>
        </w:rPr>
        <w:t>Batjer</w:t>
      </w:r>
      <w:r w:rsidR="00E23D01">
        <w:t xml:space="preserve"> </w:t>
      </w:r>
      <w:r>
        <w:t xml:space="preserve">allowed providers the flexibility to choose which of </w:t>
      </w:r>
      <w:r w:rsidR="00A0076E">
        <w:t xml:space="preserve">four adopted </w:t>
      </w:r>
      <w:r>
        <w:t>plans</w:t>
      </w:r>
      <w:r w:rsidR="00A0076E">
        <w:t xml:space="preserve"> </w:t>
      </w:r>
      <w:r>
        <w:t xml:space="preserve">to offer. The Commission anticipated that competition would ensure carriers would provide options to maintain customer choice and stated that </w:t>
      </w:r>
      <w:r w:rsidR="00956FA4">
        <w:t>it</w:t>
      </w:r>
      <w:r>
        <w:t xml:space="preserve"> would review that holding the following y</w:t>
      </w:r>
      <w:r w:rsidR="000615BE">
        <w:t>ear</w:t>
      </w:r>
      <w:r>
        <w:t>.</w:t>
      </w:r>
      <w:r>
        <w:rPr>
          <w:rStyle w:val="FootnoteReference"/>
        </w:rPr>
        <w:footnoteReference w:id="131"/>
      </w:r>
      <w:r>
        <w:t xml:space="preserve"> </w:t>
      </w:r>
      <w:r w:rsidR="00445CAE">
        <w:t>Accordingly, we make no changes to the decision.</w:t>
      </w:r>
    </w:p>
    <w:p w:rsidR="009C2E12" w:rsidP="009C2E12" w:rsidRDefault="009C2E12" w14:paraId="3BA80B8E" w14:textId="1324ECC1">
      <w:proofErr w:type="spellStart"/>
      <w:r>
        <w:t>NaLA</w:t>
      </w:r>
      <w:proofErr w:type="spellEnd"/>
      <w:r>
        <w:t xml:space="preserve"> proposes that if we adopt the revised wireless SSA/MSS framework, we should only require providers to offer Tier 1 </w:t>
      </w:r>
      <w:r w:rsidR="00D84FEA">
        <w:t xml:space="preserve">service plans </w:t>
      </w:r>
      <w:r>
        <w:t>and allow providers the option of offering Tiers 2 and 3 (with the applicable port</w:t>
      </w:r>
      <w:r w:rsidR="00E14772">
        <w:t>ability</w:t>
      </w:r>
      <w:r>
        <w:t xml:space="preserve"> freezes).</w:t>
      </w:r>
      <w:r w:rsidRPr="60539CD3">
        <w:rPr>
          <w:rStyle w:val="FootnoteReference"/>
        </w:rPr>
        <w:footnoteReference w:id="132"/>
      </w:r>
      <w:r>
        <w:t xml:space="preserve"> While this is not required under the holding in </w:t>
      </w:r>
      <w:r w:rsidRPr="005E05DA">
        <w:rPr>
          <w:i/>
          <w:iCs/>
        </w:rPr>
        <w:t>Batjer</w:t>
      </w:r>
      <w:r>
        <w:t xml:space="preserve">, we find </w:t>
      </w:r>
      <w:r w:rsidR="00333E83">
        <w:t xml:space="preserve">this flexibility </w:t>
      </w:r>
      <w:r>
        <w:t>consistent with prior Commission decisions</w:t>
      </w:r>
      <w:r w:rsidR="00333E83">
        <w:t xml:space="preserve">. </w:t>
      </w:r>
      <w:r w:rsidR="00445CAE">
        <w:t xml:space="preserve">Accordingly, we have </w:t>
      </w:r>
      <w:r>
        <w:t>modif</w:t>
      </w:r>
      <w:r w:rsidR="00445CAE">
        <w:t xml:space="preserve">ied </w:t>
      </w:r>
      <w:r>
        <w:t xml:space="preserve">the decision to adopt </w:t>
      </w:r>
      <w:proofErr w:type="spellStart"/>
      <w:r>
        <w:t>NaLA’s</w:t>
      </w:r>
      <w:proofErr w:type="spellEnd"/>
      <w:r>
        <w:t xml:space="preserve"> recommendation.</w:t>
      </w:r>
    </w:p>
    <w:p w:rsidR="00822537" w:rsidP="00525576" w:rsidRDefault="00F47E23" w14:paraId="72638625" w14:textId="425EEFF2">
      <w:r>
        <w:t xml:space="preserve">Verizon states that the Commission lacks jurisdiction to require providers to </w:t>
      </w:r>
      <w:r w:rsidR="005C5BE2">
        <w:t xml:space="preserve">offer customers an additional 4.5 GB if the customer </w:t>
      </w:r>
      <w:r w:rsidR="00210574">
        <w:t xml:space="preserve">is approved for </w:t>
      </w:r>
      <w:r w:rsidR="00750D14">
        <w:t xml:space="preserve">federal </w:t>
      </w:r>
      <w:r w:rsidR="00750D14">
        <w:lastRenderedPageBreak/>
        <w:t>Lifeline support.</w:t>
      </w:r>
      <w:r w:rsidR="00750D14">
        <w:rPr>
          <w:rStyle w:val="FootnoteReference"/>
        </w:rPr>
        <w:footnoteReference w:id="133"/>
      </w:r>
      <w:r w:rsidR="002A6C0C">
        <w:t xml:space="preserve"> Verizon cites to the order revoking California’s ability to </w:t>
      </w:r>
      <w:r w:rsidR="0057421B">
        <w:t>make federal Lifeline eligibility determinations</w:t>
      </w:r>
      <w:r w:rsidR="00FD2C0E">
        <w:t xml:space="preserve"> in support of its argument.</w:t>
      </w:r>
      <w:r w:rsidR="009E77FA">
        <w:t xml:space="preserve"> </w:t>
      </w:r>
    </w:p>
    <w:p w:rsidR="00D91BC6" w:rsidP="001572F8" w:rsidRDefault="00822537" w14:paraId="2F791980" w14:textId="505B5D69">
      <w:r>
        <w:t>Verizon’s argument regarding jurisdiction misses the mark – the Commission is not making federal eligibility determinations or exercising jurisdiction over federal Life</w:t>
      </w:r>
      <w:r w:rsidR="00616AEB">
        <w:t>l</w:t>
      </w:r>
      <w:r>
        <w:t xml:space="preserve">ine. Instead, the Commission </w:t>
      </w:r>
      <w:r w:rsidR="00A95C26">
        <w:t xml:space="preserve">is </w:t>
      </w:r>
      <w:proofErr w:type="gramStart"/>
      <w:r w:rsidR="00A95C26">
        <w:t>requiring</w:t>
      </w:r>
      <w:proofErr w:type="gramEnd"/>
      <w:r w:rsidR="00A95C26">
        <w:t xml:space="preserve"> that</w:t>
      </w:r>
      <w:r w:rsidR="00E32058">
        <w:t xml:space="preserve"> providers </w:t>
      </w:r>
      <w:r w:rsidR="00C531DB">
        <w:t>give customers</w:t>
      </w:r>
      <w:r w:rsidR="0007630A">
        <w:t xml:space="preserve"> </w:t>
      </w:r>
      <w:r w:rsidR="00E32058">
        <w:t>the</w:t>
      </w:r>
      <w:r w:rsidR="0007630A">
        <w:t xml:space="preserve"> data </w:t>
      </w:r>
      <w:r w:rsidR="0044590D">
        <w:t>providers</w:t>
      </w:r>
      <w:r w:rsidR="0007630A">
        <w:t xml:space="preserve"> are being paid to provide, either by the federal government, or </w:t>
      </w:r>
      <w:r w:rsidR="00172FD8">
        <w:t>by the Commission itself</w:t>
      </w:r>
      <w:r w:rsidR="00916328">
        <w:t xml:space="preserve"> pursuant to our federal make-up </w:t>
      </w:r>
      <w:r w:rsidR="00E47A7D">
        <w:t>provisions.</w:t>
      </w:r>
      <w:r w:rsidR="009D3A72">
        <w:t xml:space="preserve"> </w:t>
      </w:r>
      <w:r w:rsidR="007C0730">
        <w:t xml:space="preserve">The Commission may </w:t>
      </w:r>
      <w:r w:rsidR="00EB014D">
        <w:t>impose</w:t>
      </w:r>
      <w:r w:rsidR="00C02DC3">
        <w:t xml:space="preserve"> conditions </w:t>
      </w:r>
      <w:r w:rsidR="00C31D7C">
        <w:t>on</w:t>
      </w:r>
      <w:r w:rsidR="00C02DC3">
        <w:t xml:space="preserve"> </w:t>
      </w:r>
      <w:proofErr w:type="spellStart"/>
      <w:r w:rsidR="00C02DC3">
        <w:t>LifeLine</w:t>
      </w:r>
      <w:proofErr w:type="spellEnd"/>
      <w:r w:rsidR="00C02DC3">
        <w:t xml:space="preserve"> providers that achieve </w:t>
      </w:r>
      <w:r w:rsidR="006B6BBD">
        <w:t xml:space="preserve">reasonable and </w:t>
      </w:r>
      <w:r w:rsidR="003E5DE7">
        <w:t>desirable</w:t>
      </w:r>
      <w:r w:rsidR="00C02DC3">
        <w:t xml:space="preserve"> policy </w:t>
      </w:r>
      <w:r w:rsidR="00B07C6B">
        <w:t>outcome</w:t>
      </w:r>
      <w:r w:rsidR="003E5DE7">
        <w:t>s.</w:t>
      </w:r>
      <w:r w:rsidR="003E1D23">
        <w:t xml:space="preserve"> It is reasonable to do so here.</w:t>
      </w:r>
      <w:r w:rsidRPr="001A7B69" w:rsidR="001A7B69">
        <w:t xml:space="preserve"> Accordingly, we make no changes to the decision.</w:t>
      </w:r>
    </w:p>
    <w:p w:rsidR="00F47E23" w:rsidP="009C2E12" w:rsidRDefault="009E3D51" w14:paraId="4C921153" w14:textId="53F6DF86">
      <w:r>
        <w:t xml:space="preserve">In connection with this argument, </w:t>
      </w:r>
      <w:r w:rsidR="004F5FA6">
        <w:t xml:space="preserve">Verizon notes that the </w:t>
      </w:r>
      <w:r w:rsidR="00B00661">
        <w:t xml:space="preserve">FCC is considering </w:t>
      </w:r>
      <w:r w:rsidR="00225E14">
        <w:t>changing its MSS.</w:t>
      </w:r>
      <w:r w:rsidR="00225E14">
        <w:rPr>
          <w:rStyle w:val="FootnoteReference"/>
        </w:rPr>
        <w:footnoteReference w:id="134"/>
      </w:r>
      <w:r w:rsidR="00225E14">
        <w:t xml:space="preserve"> </w:t>
      </w:r>
      <w:r w:rsidR="00B633E0">
        <w:t xml:space="preserve">We </w:t>
      </w:r>
      <w:r w:rsidR="00BF4DE9">
        <w:t>modify</w:t>
      </w:r>
      <w:r w:rsidR="00ED3504">
        <w:t xml:space="preserve"> the decision </w:t>
      </w:r>
      <w:r w:rsidR="00BF4DE9">
        <w:t>so</w:t>
      </w:r>
      <w:r w:rsidR="00ED3504">
        <w:t xml:space="preserve"> that the amount </w:t>
      </w:r>
      <w:r w:rsidR="00BD7369">
        <w:t xml:space="preserve">of data a provider is required to </w:t>
      </w:r>
      <w:r w:rsidR="00F6152E">
        <w:t xml:space="preserve">provide to a subscriber that qualifies for federal Lifeline or </w:t>
      </w:r>
      <w:r w:rsidR="00ED3665">
        <w:t xml:space="preserve">for </w:t>
      </w:r>
      <w:r w:rsidR="00C02D68">
        <w:t xml:space="preserve">applicable </w:t>
      </w:r>
      <w:r w:rsidR="00F6152E">
        <w:t xml:space="preserve">federal make-up is equal to the </w:t>
      </w:r>
      <w:r w:rsidR="00B06E7C">
        <w:t>then-current federal minimum usage allo</w:t>
      </w:r>
      <w:r w:rsidR="001D4DFD">
        <w:t>wance</w:t>
      </w:r>
      <w:r w:rsidR="00DF46BE">
        <w:t xml:space="preserve">. </w:t>
      </w:r>
      <w:proofErr w:type="spellStart"/>
      <w:r w:rsidR="00DF46BE">
        <w:t>NaLA</w:t>
      </w:r>
      <w:proofErr w:type="spellEnd"/>
      <w:r w:rsidR="00DF46BE">
        <w:t xml:space="preserve"> asks us to clarify that th</w:t>
      </w:r>
      <w:r w:rsidR="00DF786B">
        <w:t>is</w:t>
      </w:r>
      <w:r w:rsidR="00DF46BE">
        <w:t xml:space="preserve"> additional data allowance requirement applies only to those customers </w:t>
      </w:r>
      <w:r w:rsidR="00DF786B">
        <w:t>who</w:t>
      </w:r>
      <w:r w:rsidR="00DF46BE">
        <w:t xml:space="preserve"> qualify for the full $9.25 federal discount, rather than to those customers who </w:t>
      </w:r>
      <w:r w:rsidR="006A378C">
        <w:t xml:space="preserve">only </w:t>
      </w:r>
      <w:r w:rsidR="00DF46BE">
        <w:t>qualify for the $5.25 voice-only federal discount.</w:t>
      </w:r>
      <w:r w:rsidR="00EB10A8">
        <w:rPr>
          <w:rStyle w:val="FootnoteReference"/>
        </w:rPr>
        <w:footnoteReference w:id="135"/>
      </w:r>
      <w:r w:rsidR="00DF46BE">
        <w:t xml:space="preserve"> </w:t>
      </w:r>
      <w:r w:rsidR="0084788F">
        <w:t xml:space="preserve">This is consistent with the decision’s intent and so we clarify </w:t>
      </w:r>
      <w:r w:rsidR="006C79F6">
        <w:t xml:space="preserve">that the additional data is only required for customers who </w:t>
      </w:r>
      <w:r w:rsidR="006C79F6">
        <w:lastRenderedPageBreak/>
        <w:t>qualify for a federal data usa</w:t>
      </w:r>
      <w:r w:rsidR="006B763A">
        <w:t>ge allowance and for customers who elect to stack federal and state subsidies to support the same service plan</w:t>
      </w:r>
      <w:r w:rsidR="0084788F">
        <w:t>.</w:t>
      </w:r>
    </w:p>
    <w:p w:rsidR="009C2E12" w:rsidP="00AB0F18" w:rsidRDefault="009C2E12" w14:paraId="2513D4C7" w14:textId="38242523">
      <w:proofErr w:type="gramStart"/>
      <w:r>
        <w:t>A number of</w:t>
      </w:r>
      <w:proofErr w:type="gramEnd"/>
      <w:r>
        <w:t xml:space="preserve"> commenters propose additional clarifications of</w:t>
      </w:r>
      <w:r w:rsidR="00EA543E">
        <w:t>,</w:t>
      </w:r>
      <w:r>
        <w:t xml:space="preserve"> </w:t>
      </w:r>
      <w:r w:rsidR="00EA543E">
        <w:t>or</w:t>
      </w:r>
      <w:r>
        <w:t xml:space="preserve"> modifications to</w:t>
      </w:r>
      <w:r w:rsidR="00EA543E">
        <w:t>,</w:t>
      </w:r>
      <w:r>
        <w:t xml:space="preserve"> the decision’s rules regarding service tiers and associated portability freezes.</w:t>
      </w:r>
      <w:r w:rsidR="00AB0F18">
        <w:t xml:space="preserve"> </w:t>
      </w:r>
      <w:r>
        <w:t>We clarify the decision as recommended by CTIA to note that while customers may change service tiers mid-month, doing so does not reset a customer’s usage to zero.</w:t>
      </w:r>
      <w:r w:rsidRPr="55F83466">
        <w:rPr>
          <w:rStyle w:val="FootnoteReference"/>
        </w:rPr>
        <w:footnoteReference w:id="136"/>
      </w:r>
      <w:r>
        <w:t xml:space="preserve"> Whether the </w:t>
      </w:r>
      <w:r w:rsidR="00A601DA">
        <w:t xml:space="preserve">customer’s </w:t>
      </w:r>
      <w:r>
        <w:t xml:space="preserve">data </w:t>
      </w:r>
      <w:r w:rsidR="00CB62B5">
        <w:t xml:space="preserve">usage </w:t>
      </w:r>
      <w:r>
        <w:t>prorates or carries over should be left to the service provider, as should the effective date of a plan change request and limits on how frequently a customer may change tiers.</w:t>
      </w:r>
      <w:r w:rsidR="009959A7">
        <w:rPr>
          <w:rStyle w:val="FootnoteReference"/>
        </w:rPr>
        <w:footnoteReference w:id="137"/>
      </w:r>
      <w:r>
        <w:t xml:space="preserve"> Variations on these rules may differentiate one provider from another, increasing competition in the </w:t>
      </w:r>
      <w:proofErr w:type="spellStart"/>
      <w:r>
        <w:t>LifeLine</w:t>
      </w:r>
      <w:proofErr w:type="spellEnd"/>
      <w:r>
        <w:t xml:space="preserve"> market. </w:t>
      </w:r>
      <w:r w:rsidR="00B46A65">
        <w:t xml:space="preserve">For this reason, providers </w:t>
      </w:r>
      <w:r w:rsidR="00124FC6">
        <w:t>should make these rules and constraints clear to customers.</w:t>
      </w:r>
    </w:p>
    <w:p w:rsidR="009C2E12" w:rsidP="009C2E12" w:rsidRDefault="00D42699" w14:paraId="04D6A1D3" w14:textId="1959820C">
      <w:r>
        <w:t>T</w:t>
      </w:r>
      <w:r w:rsidR="009C2E12">
        <w:t xml:space="preserve">he TPA will be the primary administrator of the portability freezes, </w:t>
      </w:r>
      <w:r w:rsidRPr="007C61AE" w:rsidR="009C2E12">
        <w:rPr>
          <w:i/>
          <w:iCs/>
        </w:rPr>
        <w:t>i.e.</w:t>
      </w:r>
      <w:r w:rsidRPr="007C61AE" w:rsidR="009C2E12">
        <w:t>,</w:t>
      </w:r>
      <w:r w:rsidR="009C2E12">
        <w:t xml:space="preserve"> will track portability freeze initiation dates and durations and will reject port requests that occur during a </w:t>
      </w:r>
      <w:proofErr w:type="spellStart"/>
      <w:r w:rsidR="009C2E12">
        <w:t>LifeLine</w:t>
      </w:r>
      <w:proofErr w:type="spellEnd"/>
      <w:r w:rsidR="009C2E12">
        <w:t xml:space="preserve"> customer’s portability freeze period without a valid exemption.</w:t>
      </w:r>
      <w:r w:rsidRPr="60539CD3" w:rsidR="009C2E12">
        <w:rPr>
          <w:rStyle w:val="FootnoteReference"/>
        </w:rPr>
        <w:footnoteReference w:id="138"/>
      </w:r>
      <w:r w:rsidR="009C2E12">
        <w:t xml:space="preserve"> While the TPA will track portability freeze information and will respond to customer questions, providers will still be the primary entit</w:t>
      </w:r>
      <w:r w:rsidR="00A8008A">
        <w:t>ies</w:t>
      </w:r>
      <w:r w:rsidR="009C2E12">
        <w:t xml:space="preserve"> responsible for sending regular notices to customers</w:t>
      </w:r>
      <w:r w:rsidR="00962496">
        <w:t xml:space="preserve"> and remain responsible for the </w:t>
      </w:r>
      <w:r w:rsidR="001B52B3">
        <w:t xml:space="preserve">consent and </w:t>
      </w:r>
      <w:r w:rsidR="00962496">
        <w:t>notification requirements a</w:t>
      </w:r>
      <w:r w:rsidR="007B33F4">
        <w:t>ssigned to them</w:t>
      </w:r>
      <w:r w:rsidR="00962496">
        <w:t xml:space="preserve"> in this decision</w:t>
      </w:r>
      <w:r w:rsidR="009C2E12">
        <w:t xml:space="preserve">. </w:t>
      </w:r>
    </w:p>
    <w:p w:rsidR="009C2E12" w:rsidP="009C2E12" w:rsidRDefault="009C2E12" w14:paraId="390AD2BA" w14:textId="479E7A3C">
      <w:r>
        <w:lastRenderedPageBreak/>
        <w:t>CTIA,</w:t>
      </w:r>
      <w:r w:rsidR="0066180D">
        <w:t xml:space="preserve"> </w:t>
      </w:r>
      <w:r>
        <w:t>Verizon,</w:t>
      </w:r>
      <w:r w:rsidR="0066180D">
        <w:t xml:space="preserve"> </w:t>
      </w:r>
      <w:r>
        <w:t xml:space="preserve">and </w:t>
      </w:r>
      <w:proofErr w:type="spellStart"/>
      <w:r>
        <w:t>NaLA</w:t>
      </w:r>
      <w:proofErr w:type="spellEnd"/>
      <w:r w:rsidR="00337F11">
        <w:rPr>
          <w:rStyle w:val="FootnoteReference"/>
        </w:rPr>
        <w:footnoteReference w:id="139"/>
      </w:r>
      <w:r>
        <w:t xml:space="preserve"> oppose the decision’s conclusion that customers who change from one </w:t>
      </w:r>
      <w:proofErr w:type="spellStart"/>
      <w:r>
        <w:t>LifeLine</w:t>
      </w:r>
      <w:proofErr w:type="spellEnd"/>
      <w:r>
        <w:t xml:space="preserve"> plan </w:t>
      </w:r>
      <w:r w:rsidR="00CA0B9D">
        <w:t xml:space="preserve">subject to a portability freeze </w:t>
      </w:r>
      <w:r>
        <w:t>to another should keep their original portability freeze. In short, they argue that this presents the opportunity for gamesmanship</w:t>
      </w:r>
      <w:r w:rsidR="008F79EC">
        <w:t>. F</w:t>
      </w:r>
      <w:r>
        <w:t xml:space="preserve">or example, </w:t>
      </w:r>
      <w:r w:rsidR="00E70FA2">
        <w:t xml:space="preserve">under this rule, </w:t>
      </w:r>
      <w:r w:rsidR="008F79EC">
        <w:t xml:space="preserve">a </w:t>
      </w:r>
      <w:r>
        <w:t>customer subscribe</w:t>
      </w:r>
      <w:r w:rsidR="008F79EC">
        <w:t>d</w:t>
      </w:r>
      <w:r>
        <w:t xml:space="preserve"> to a Tier </w:t>
      </w:r>
      <w:r w:rsidR="00D77B53">
        <w:t>2</w:t>
      </w:r>
      <w:r>
        <w:t xml:space="preserve"> plan with a </w:t>
      </w:r>
      <w:r w:rsidR="00D77B53">
        <w:t>60</w:t>
      </w:r>
      <w:r>
        <w:t>-</w:t>
      </w:r>
      <w:r w:rsidR="00750D66">
        <w:t>day</w:t>
      </w:r>
      <w:r>
        <w:t xml:space="preserve"> portability freeze </w:t>
      </w:r>
      <w:r w:rsidR="008F79EC">
        <w:t>may</w:t>
      </w:r>
      <w:r>
        <w:t xml:space="preserve"> subscribe to a Tier 3 plan </w:t>
      </w:r>
      <w:r w:rsidR="002A57FB">
        <w:t xml:space="preserve">on the second day of their enrollment </w:t>
      </w:r>
      <w:r>
        <w:t xml:space="preserve">and be free from the </w:t>
      </w:r>
      <w:r w:rsidR="00733C30">
        <w:t xml:space="preserve">Tier 3 plan’s </w:t>
      </w:r>
      <w:r>
        <w:t xml:space="preserve">associated 90-day portability freeze. Providers argue that this would defeat the cost-saving purpose of the portability freezes. </w:t>
      </w:r>
    </w:p>
    <w:p w:rsidR="008908AC" w:rsidP="009C2E12" w:rsidRDefault="009C2E12" w14:paraId="498A28EB" w14:textId="09DBDFF8">
      <w:r>
        <w:t xml:space="preserve">We modify the decision so that if a customer changes service plans during their portability freeze </w:t>
      </w:r>
      <w:r w:rsidR="00203296">
        <w:t xml:space="preserve">from a Tier 2 plan </w:t>
      </w:r>
      <w:r>
        <w:t>to a</w:t>
      </w:r>
      <w:r w:rsidR="00203296">
        <w:t xml:space="preserve"> Tier 3</w:t>
      </w:r>
      <w:r>
        <w:t xml:space="preserve"> plan, the newly applicable port freeze will apply </w:t>
      </w:r>
      <w:proofErr w:type="gramStart"/>
      <w:r>
        <w:t>effective</w:t>
      </w:r>
      <w:proofErr w:type="gramEnd"/>
      <w:r>
        <w:t xml:space="preserve"> from the customer’s original date of enrollment</w:t>
      </w:r>
      <w:r w:rsidR="00A3304E">
        <w:t xml:space="preserve"> in a Tier </w:t>
      </w:r>
      <w:r w:rsidR="00203296">
        <w:t>2</w:t>
      </w:r>
      <w:r w:rsidR="00A3304E">
        <w:t xml:space="preserve"> plan</w:t>
      </w:r>
      <w:r>
        <w:t>.</w:t>
      </w:r>
      <w:r w:rsidR="00A27C89">
        <w:t xml:space="preserve"> Providers must inform customers that the portability freeze will be extended </w:t>
      </w:r>
      <w:r w:rsidR="00FA5543">
        <w:t>because of</w:t>
      </w:r>
      <w:r w:rsidR="00A27C89">
        <w:t xml:space="preserve"> their upgrade and again gain customer consent for the additional portability freeze. </w:t>
      </w:r>
      <w:r>
        <w:t xml:space="preserve">We also modify the decision to prohibit customers from downgrading service tiers during portability </w:t>
      </w:r>
      <w:proofErr w:type="gramStart"/>
      <w:r>
        <w:t>freezes</w:t>
      </w:r>
      <w:proofErr w:type="gramEnd"/>
      <w:r>
        <w:t xml:space="preserve">. </w:t>
      </w:r>
    </w:p>
    <w:p w:rsidR="009C2E12" w:rsidP="009C2E12" w:rsidRDefault="009C2E12" w14:paraId="6F42F073" w14:textId="23C98B63">
      <w:r>
        <w:t xml:space="preserve">These modifications are consistent with our rationale that the portability freezes </w:t>
      </w:r>
      <w:r w:rsidR="00B92878">
        <w:t>are an incentive for providers that support</w:t>
      </w:r>
      <w:r>
        <w:t xml:space="preserve"> adopting SSAs below retail market rates</w:t>
      </w:r>
      <w:r w:rsidR="00E26669">
        <w:t xml:space="preserve"> (though supported by wholesale rates)</w:t>
      </w:r>
      <w:r>
        <w:t xml:space="preserve"> and</w:t>
      </w:r>
      <w:r w:rsidR="001A6141">
        <w:t>, as such,</w:t>
      </w:r>
      <w:r w:rsidR="00CC1745">
        <w:t xml:space="preserve"> </w:t>
      </w:r>
      <w:r>
        <w:t xml:space="preserve">are part of a reasonable balancing of competing interests; that said, as described above, the portability freezes are not </w:t>
      </w:r>
      <w:r w:rsidRPr="00C14612">
        <w:rPr>
          <w:i/>
          <w:iCs/>
        </w:rPr>
        <w:t>necessary</w:t>
      </w:r>
      <w:r>
        <w:t xml:space="preserve"> for adoption of SSAs below market rates. Further, providers will be submitting </w:t>
      </w:r>
      <w:r w:rsidR="00F45119">
        <w:t xml:space="preserve">customer </w:t>
      </w:r>
      <w:r>
        <w:t xml:space="preserve">usage data. This decision authorizes staff to put forward resolutions recommending </w:t>
      </w:r>
      <w:r w:rsidR="001B03E7">
        <w:t xml:space="preserve">additional or modified </w:t>
      </w:r>
      <w:r>
        <w:lastRenderedPageBreak/>
        <w:t xml:space="preserve">rules governing portability freezes. Should the </w:t>
      </w:r>
      <w:r w:rsidR="00720CA4">
        <w:t>usage data</w:t>
      </w:r>
      <w:r>
        <w:t xml:space="preserve"> indicate </w:t>
      </w:r>
      <w:r w:rsidR="00720CA4">
        <w:t xml:space="preserve">that </w:t>
      </w:r>
      <w:r>
        <w:t xml:space="preserve">customers are consistently subscribing to plans with greater data allowances than needed and so are subject to portability freezes that </w:t>
      </w:r>
      <w:r w:rsidR="004C5DF7">
        <w:t>restrict customer cho</w:t>
      </w:r>
      <w:r w:rsidR="00D1208C">
        <w:t>ice</w:t>
      </w:r>
      <w:r w:rsidR="004C5DF7">
        <w:t xml:space="preserve"> </w:t>
      </w:r>
      <w:r w:rsidR="00CA2A98">
        <w:t>without</w:t>
      </w:r>
      <w:r w:rsidR="00B30C26">
        <w:t xml:space="preserve"> </w:t>
      </w:r>
      <w:r w:rsidR="00A9187B">
        <w:t xml:space="preserve">customer </w:t>
      </w:r>
      <w:r>
        <w:t xml:space="preserve">benefits, we expect staff to recommend modifications. </w:t>
      </w:r>
    </w:p>
    <w:p w:rsidR="008908AC" w:rsidP="00D010B5" w:rsidRDefault="009C2E12" w14:paraId="232D8459" w14:textId="2E21DE01">
      <w:r>
        <w:t xml:space="preserve">This is a new framework that will take time to implement. As with many existing components of the </w:t>
      </w:r>
      <w:proofErr w:type="spellStart"/>
      <w:r>
        <w:t>LifeLine</w:t>
      </w:r>
      <w:proofErr w:type="spellEnd"/>
      <w:r>
        <w:t xml:space="preserve"> Program, the TPA and providers will need to work collaboratively to </w:t>
      </w:r>
      <w:r w:rsidR="00835166">
        <w:t xml:space="preserve">ensure a smooth transition and to </w:t>
      </w:r>
      <w:r>
        <w:t xml:space="preserve">guard against fraud and abuse. </w:t>
      </w:r>
      <w:r w:rsidRPr="00162D93" w:rsidR="00162D93">
        <w:t>Staff will issue an administrative letter outlining clear processes and providing guidance on next steps</w:t>
      </w:r>
      <w:r w:rsidR="005B7667">
        <w:t xml:space="preserve"> for portability freezes</w:t>
      </w:r>
      <w:r w:rsidRPr="00162D93" w:rsidR="00162D93">
        <w:t>.</w:t>
      </w:r>
      <w:r w:rsidR="00456C93">
        <w:t xml:space="preserve"> Additional implementation information is provided below.</w:t>
      </w:r>
      <w:r w:rsidR="00DB59AB">
        <w:t xml:space="preserve"> </w:t>
      </w:r>
    </w:p>
    <w:p w:rsidR="009C2E12" w:rsidP="00EA098D" w:rsidRDefault="009C2E12" w14:paraId="47B7190D" w14:textId="77777777">
      <w:pPr>
        <w:pStyle w:val="Heading2"/>
      </w:pPr>
      <w:bookmarkStart w:name="_Toc242079598" w:id="40"/>
      <w:r w:rsidRPr="00D858D9">
        <w:t>Wireless Copay Plans</w:t>
      </w:r>
      <w:bookmarkEnd w:id="40"/>
    </w:p>
    <w:p w:rsidR="009C2E12" w:rsidP="00D14D0F" w:rsidRDefault="009C2E12" w14:paraId="5648F14C" w14:textId="141AD1BD">
      <w:r w:rsidRPr="00D858D9">
        <w:t xml:space="preserve">CTIA recommends that </w:t>
      </w:r>
      <w:r>
        <w:t xml:space="preserve">we clarify that staff may not reject an advice letter proposing a copay plan that meets </w:t>
      </w:r>
      <w:r w:rsidR="00A01A60">
        <w:t>P</w:t>
      </w:r>
      <w:r>
        <w:t>rogram requirements and exceeds the Tier 3 MSS.</w:t>
      </w:r>
      <w:r w:rsidR="007006D8">
        <w:rPr>
          <w:rStyle w:val="FootnoteReference"/>
        </w:rPr>
        <w:footnoteReference w:id="140"/>
      </w:r>
      <w:r>
        <w:t xml:space="preserve"> The proposed decision allowed providers to offer service plans that “substantively exceed the Tier 3 MSS for an additional copayment if they offer at least one plan that meets the Tier 3 MSS for no copay” and directed staff to confirm that proposed copay plans </w:t>
      </w:r>
      <w:r w:rsidR="00D14D0F">
        <w:t>“</w:t>
      </w:r>
      <w:r>
        <w:t>substantively</w:t>
      </w:r>
      <w:r w:rsidR="00D14D0F">
        <w:t>”</w:t>
      </w:r>
      <w:r>
        <w:t xml:space="preserve"> exceed the Tier 3 plan MSS – for example, plans that purport to offer “unlimited” data, but in actuality throttle customer speeds at lower gigabyte allotments than offered in the zero-copay MSS Tiered plans will be rejected. </w:t>
      </w:r>
    </w:p>
    <w:p w:rsidR="009C2E12" w:rsidP="00EB5381" w:rsidRDefault="009C2E12" w14:paraId="73C7D3F9" w14:textId="10C4120C">
      <w:r>
        <w:t xml:space="preserve">We </w:t>
      </w:r>
      <w:r w:rsidR="00E61BDB">
        <w:t>modify the decision to clarify</w:t>
      </w:r>
      <w:r w:rsidR="008B7D8B">
        <w:t xml:space="preserve"> </w:t>
      </w:r>
      <w:r w:rsidR="00AC5EF9">
        <w:t>that</w:t>
      </w:r>
      <w:r>
        <w:t xml:space="preserve"> staff will </w:t>
      </w:r>
      <w:r w:rsidR="00AD13C6">
        <w:t xml:space="preserve">review </w:t>
      </w:r>
      <w:r w:rsidR="00E42707">
        <w:t xml:space="preserve">the advice letters </w:t>
      </w:r>
      <w:r w:rsidR="008250A3">
        <w:t>to</w:t>
      </w:r>
      <w:r w:rsidR="00AD13C6">
        <w:t xml:space="preserve"> confirm</w:t>
      </w:r>
      <w:r>
        <w:t xml:space="preserve"> that proposed copay plans (1) offer at least 5 GB more than the Tier 3 MSS, (2) speeds are</w:t>
      </w:r>
      <w:r w:rsidR="00510575">
        <w:t xml:space="preserve"> </w:t>
      </w:r>
      <w:r w:rsidR="00A60785">
        <w:t xml:space="preserve">not </w:t>
      </w:r>
      <w:r>
        <w:t xml:space="preserve">throttled at lower gigabyte allotments than those offered in the zero copay plans, and (3) conform to all other Program rules, Commission </w:t>
      </w:r>
      <w:r>
        <w:lastRenderedPageBreak/>
        <w:t xml:space="preserve">decisions, and applicable laws. Staff should approve plans that conform to these requirements and for which the associated marketing materials have been submitted and comply with Program rules. </w:t>
      </w:r>
    </w:p>
    <w:p w:rsidR="004578EC" w:rsidP="004578EC" w:rsidRDefault="004578EC" w14:paraId="7111E952" w14:textId="77777777">
      <w:pPr>
        <w:pStyle w:val="Heading2"/>
      </w:pPr>
      <w:bookmarkStart w:name="_Toc242079599" w:id="41"/>
      <w:r>
        <w:t>Wireless SSA/MSS Implementation</w:t>
      </w:r>
      <w:bookmarkEnd w:id="41"/>
    </w:p>
    <w:p w:rsidR="00907846" w:rsidP="00E83BEB" w:rsidRDefault="0047771D" w14:paraId="7F45D94C" w14:textId="77777777">
      <w:pPr>
        <w:pStyle w:val="Standard"/>
      </w:pPr>
      <w:r>
        <w:t>In comments on the proposed decision, p</w:t>
      </w:r>
      <w:r w:rsidR="004578EC">
        <w:t xml:space="preserve">roviders request </w:t>
      </w:r>
      <w:r w:rsidR="00411CF9">
        <w:t>an extended implementation period and a detailed transition plan for the new wireless SSA/MSS framework</w:t>
      </w:r>
      <w:r w:rsidR="00DF1DDA">
        <w:t xml:space="preserve"> and portability freezes</w:t>
      </w:r>
      <w:r w:rsidR="00411CF9">
        <w:t>.</w:t>
      </w:r>
      <w:r w:rsidR="00A11F05">
        <w:rPr>
          <w:rStyle w:val="FootnoteReference"/>
        </w:rPr>
        <w:footnoteReference w:id="141"/>
      </w:r>
      <w:r w:rsidR="004578EC">
        <w:t xml:space="preserve"> </w:t>
      </w:r>
      <w:r w:rsidR="005F3364">
        <w:t xml:space="preserve">We </w:t>
      </w:r>
      <w:r w:rsidR="000442B0">
        <w:t>modify</w:t>
      </w:r>
      <w:r w:rsidR="005F3364">
        <w:t xml:space="preserve"> the decision to remove the </w:t>
      </w:r>
      <w:r w:rsidR="00FC7F38">
        <w:t>requirement that providers submit an advice letter within 45 days</w:t>
      </w:r>
      <w:r w:rsidR="000442B0">
        <w:t xml:space="preserve"> </w:t>
      </w:r>
      <w:r w:rsidR="006C7931">
        <w:t xml:space="preserve">to </w:t>
      </w:r>
      <w:r w:rsidR="002776BC">
        <w:t xml:space="preserve">identify and describe </w:t>
      </w:r>
      <w:r w:rsidR="004A6BA0">
        <w:t>new Tiers 2 and 3 wireless plans.</w:t>
      </w:r>
      <w:r w:rsidR="00FC7F38">
        <w:t xml:space="preserve"> </w:t>
      </w:r>
    </w:p>
    <w:p w:rsidRPr="00060FA9" w:rsidR="00060FA9" w:rsidP="00060FA9" w:rsidRDefault="004578EC" w14:paraId="4BF7B19F" w14:textId="45AD046B">
      <w:pPr>
        <w:pStyle w:val="Standard"/>
      </w:pPr>
      <w:r>
        <w:t xml:space="preserve">However, Tier 1 plans </w:t>
      </w:r>
      <w:r w:rsidR="003862C6">
        <w:t xml:space="preserve">do not have extended portability freezes, and </w:t>
      </w:r>
      <w:r w:rsidR="004E74F8">
        <w:t xml:space="preserve">so </w:t>
      </w:r>
      <w:r>
        <w:t xml:space="preserve">can be </w:t>
      </w:r>
      <w:r w:rsidR="00201915">
        <w:t xml:space="preserve">implemented </w:t>
      </w:r>
      <w:r w:rsidR="00A954D1">
        <w:t>more quickly</w:t>
      </w:r>
      <w:r w:rsidR="004E74F8">
        <w:t>.</w:t>
      </w:r>
      <w:r>
        <w:t xml:space="preserve"> </w:t>
      </w:r>
      <w:r w:rsidR="004E74F8">
        <w:t>I</w:t>
      </w:r>
      <w:r>
        <w:t>t is reasonable to do so to benefit customers in the near term.</w:t>
      </w:r>
      <w:r w:rsidR="008A40EC">
        <w:t xml:space="preserve"> All wireless </w:t>
      </w:r>
      <w:proofErr w:type="spellStart"/>
      <w:r w:rsidR="00CC6FA6">
        <w:t>LifeLine</w:t>
      </w:r>
      <w:proofErr w:type="spellEnd"/>
      <w:r w:rsidR="00CC6FA6">
        <w:t xml:space="preserve"> </w:t>
      </w:r>
      <w:r w:rsidR="008A40EC">
        <w:t xml:space="preserve">providers must submit a Tier </w:t>
      </w:r>
      <w:r w:rsidR="00325043">
        <w:t>2</w:t>
      </w:r>
      <w:r w:rsidR="008A40EC">
        <w:t xml:space="preserve"> advice letter no later than 45 days from the </w:t>
      </w:r>
      <w:r w:rsidR="00DC240C">
        <w:t>issuance</w:t>
      </w:r>
      <w:r w:rsidR="008A40EC">
        <w:t xml:space="preserve"> date of this decision</w:t>
      </w:r>
      <w:r w:rsidR="004A524F">
        <w:t xml:space="preserve">. The advice letter shall </w:t>
      </w:r>
      <w:r w:rsidR="00D44303">
        <w:t xml:space="preserve">identify and </w:t>
      </w:r>
      <w:r w:rsidR="004A524F">
        <w:t>describ</w:t>
      </w:r>
      <w:r w:rsidR="000E3AEA">
        <w:t>e</w:t>
      </w:r>
      <w:r w:rsidR="00D44303">
        <w:t xml:space="preserve"> Tier 1 wireless plan</w:t>
      </w:r>
      <w:r w:rsidR="00F0439D">
        <w:t>s</w:t>
      </w:r>
      <w:r w:rsidR="00D44303">
        <w:t xml:space="preserve"> that compl</w:t>
      </w:r>
      <w:r w:rsidR="00AC601D">
        <w:t>y</w:t>
      </w:r>
      <w:r w:rsidR="00D44303">
        <w:t xml:space="preserve"> with</w:t>
      </w:r>
      <w:r w:rsidR="00E916DD">
        <w:t xml:space="preserve"> this decision</w:t>
      </w:r>
      <w:r w:rsidR="005F098D">
        <w:t>.</w:t>
      </w:r>
      <w:r w:rsidR="00F61714">
        <w:t xml:space="preserve"> </w:t>
      </w:r>
      <w:r w:rsidRPr="00060FA9" w:rsidR="00060FA9">
        <w:t>Tier 1 wireless plans that comply with this decision do not require customers to pay a copayment and provide, at minimum, the following:</w:t>
      </w:r>
    </w:p>
    <w:p w:rsidRPr="00060FA9" w:rsidR="00060FA9" w:rsidP="002651B0" w:rsidRDefault="00060FA9" w14:paraId="7865FA86" w14:textId="77777777">
      <w:pPr>
        <w:pStyle w:val="Standard"/>
        <w:numPr>
          <w:ilvl w:val="0"/>
          <w:numId w:val="37"/>
        </w:numPr>
        <w:tabs>
          <w:tab w:val="clear" w:pos="720"/>
          <w:tab w:val="num" w:pos="1080"/>
        </w:tabs>
        <w:spacing w:after="120" w:line="240" w:lineRule="auto"/>
        <w:ind w:left="1080" w:right="1440"/>
      </w:pPr>
      <w:r w:rsidRPr="00060FA9">
        <w:t xml:space="preserve">8 GB of wireless data per month for customers receiving California </w:t>
      </w:r>
      <w:proofErr w:type="spellStart"/>
      <w:r w:rsidRPr="00060FA9">
        <w:t>LifeLine</w:t>
      </w:r>
      <w:proofErr w:type="spellEnd"/>
      <w:r w:rsidRPr="00060FA9">
        <w:t xml:space="preserve"> only support; or</w:t>
      </w:r>
    </w:p>
    <w:p w:rsidRPr="00060FA9" w:rsidR="00060FA9" w:rsidP="002651B0" w:rsidRDefault="00060FA9" w14:paraId="7B48D7BE" w14:textId="05AE5782">
      <w:pPr>
        <w:pStyle w:val="Standard"/>
        <w:numPr>
          <w:ilvl w:val="0"/>
          <w:numId w:val="37"/>
        </w:numPr>
        <w:tabs>
          <w:tab w:val="clear" w:pos="720"/>
          <w:tab w:val="num" w:pos="1080"/>
        </w:tabs>
        <w:spacing w:after="120" w:line="240" w:lineRule="auto"/>
        <w:ind w:left="1080" w:right="1440"/>
      </w:pPr>
      <w:r w:rsidRPr="00060FA9">
        <w:lastRenderedPageBreak/>
        <w:t>12.5 GB</w:t>
      </w:r>
      <w:r w:rsidR="001127BA">
        <w:rPr>
          <w:rStyle w:val="FootnoteReference"/>
        </w:rPr>
        <w:footnoteReference w:id="142"/>
      </w:r>
      <w:r w:rsidRPr="00060FA9">
        <w:t xml:space="preserve"> of wireless data per month for customers receiving </w:t>
      </w:r>
      <w:r w:rsidR="00E540DA">
        <w:t xml:space="preserve">both </w:t>
      </w:r>
      <w:r w:rsidRPr="00060FA9">
        <w:t xml:space="preserve">California </w:t>
      </w:r>
      <w:proofErr w:type="spellStart"/>
      <w:r w:rsidRPr="00060FA9">
        <w:t>LifeLine</w:t>
      </w:r>
      <w:proofErr w:type="spellEnd"/>
      <w:r w:rsidRPr="00060FA9">
        <w:t xml:space="preserve"> and federal Lifeline support </w:t>
      </w:r>
      <w:r w:rsidR="0065022B">
        <w:t xml:space="preserve">for the same provider </w:t>
      </w:r>
      <w:r w:rsidRPr="00060FA9">
        <w:t>or</w:t>
      </w:r>
      <w:r w:rsidR="000C50C3">
        <w:t xml:space="preserve"> for customers receiving California </w:t>
      </w:r>
      <w:proofErr w:type="spellStart"/>
      <w:r w:rsidR="000C50C3">
        <w:t>LifeLine</w:t>
      </w:r>
      <w:proofErr w:type="spellEnd"/>
      <w:r w:rsidR="000C50C3">
        <w:t xml:space="preserve"> and</w:t>
      </w:r>
      <w:r w:rsidRPr="00060FA9">
        <w:t xml:space="preserve"> applicable federal make-up</w:t>
      </w:r>
      <w:r w:rsidR="000C50C3">
        <w:t xml:space="preserve"> support</w:t>
      </w:r>
      <w:r w:rsidRPr="00060FA9">
        <w:t>.</w:t>
      </w:r>
    </w:p>
    <w:p w:rsidRPr="00043804" w:rsidR="00AC601D" w:rsidP="00EA098D" w:rsidRDefault="00133998" w14:paraId="5CE4F489" w14:textId="4B868218">
      <w:pPr>
        <w:pStyle w:val="Standard"/>
        <w:ind w:firstLine="0"/>
      </w:pPr>
      <w:r>
        <w:t xml:space="preserve">Providers shall include proposed marketing </w:t>
      </w:r>
      <w:r w:rsidR="00AE522A">
        <w:t xml:space="preserve">materials </w:t>
      </w:r>
      <w:r w:rsidR="00405E85">
        <w:t xml:space="preserve">related to their Tier 1 plans </w:t>
      </w:r>
      <w:r w:rsidR="00AE522A">
        <w:t>in their Tier 2 advice letters.</w:t>
      </w:r>
      <w:r w:rsidRPr="00FF6271" w:rsidR="00FF6271">
        <w:t xml:space="preserve"> </w:t>
      </w:r>
      <w:r w:rsidR="00FF6271">
        <w:t xml:space="preserve">The advice letter required by this section </w:t>
      </w:r>
      <w:proofErr w:type="gramStart"/>
      <w:r w:rsidR="00FF6271">
        <w:t>shall</w:t>
      </w:r>
      <w:proofErr w:type="gramEnd"/>
      <w:r w:rsidR="00FF6271">
        <w:t xml:space="preserve"> also state the estimated number of customers the provider anticipates transitioning to each applicable Tier 1 wireless plan.</w:t>
      </w:r>
    </w:p>
    <w:p w:rsidR="00976149" w:rsidP="00F65D0E" w:rsidRDefault="00BB55BF" w14:paraId="1AE34B7F" w14:textId="3D6ED4BD">
      <w:pPr>
        <w:pStyle w:val="Standard"/>
      </w:pPr>
      <w:r>
        <w:t>All</w:t>
      </w:r>
      <w:r w:rsidR="00976149">
        <w:t xml:space="preserve"> customers enrolled in a wireless plan that provides les</w:t>
      </w:r>
      <w:r w:rsidR="000A317C">
        <w:t xml:space="preserve">s </w:t>
      </w:r>
      <w:r w:rsidR="0007759B">
        <w:t xml:space="preserve">data </w:t>
      </w:r>
      <w:r w:rsidR="000A317C">
        <w:t xml:space="preserve">than </w:t>
      </w:r>
      <w:r w:rsidR="003C02BD">
        <w:t>a</w:t>
      </w:r>
      <w:r w:rsidR="002D290C">
        <w:t xml:space="preserve"> Tier 1</w:t>
      </w:r>
      <w:r w:rsidR="00ED798E">
        <w:t xml:space="preserve"> </w:t>
      </w:r>
      <w:r w:rsidR="007745A2">
        <w:t>compl</w:t>
      </w:r>
      <w:r w:rsidR="00222C24">
        <w:t>iant plan as described above,</w:t>
      </w:r>
      <w:r w:rsidR="00A739D1">
        <w:t xml:space="preserve"> whether that plan currently requires a copay or does not require a copay,</w:t>
      </w:r>
      <w:r w:rsidR="00976149">
        <w:t xml:space="preserve"> sh</w:t>
      </w:r>
      <w:r w:rsidR="009E6DB2">
        <w:t>ould</w:t>
      </w:r>
      <w:r w:rsidR="00976149">
        <w:t xml:space="preserve"> be transitioned to a compliant Tier 1 plan</w:t>
      </w:r>
      <w:r w:rsidR="00EC7FAC">
        <w:t xml:space="preserve"> no later than </w:t>
      </w:r>
      <w:r w:rsidR="00325043">
        <w:t>February</w:t>
      </w:r>
      <w:r w:rsidR="00EC7FAC">
        <w:t xml:space="preserve"> 1, 2027.</w:t>
      </w:r>
      <w:r w:rsidR="00347F42">
        <w:rPr>
          <w:rStyle w:val="FootnoteReference"/>
        </w:rPr>
        <w:footnoteReference w:id="143"/>
      </w:r>
      <w:r w:rsidR="00543B83">
        <w:t xml:space="preserve"> </w:t>
      </w:r>
      <w:r w:rsidR="00F65D0E">
        <w:t>At least 30 days prior to the customer transition, w</w:t>
      </w:r>
      <w:r w:rsidRPr="00043804" w:rsidR="00543B83">
        <w:t>ireless service providers s</w:t>
      </w:r>
      <w:r w:rsidR="009E6DB2">
        <w:t>hould</w:t>
      </w:r>
      <w:r w:rsidRPr="00043804" w:rsidR="00543B83">
        <w:t xml:space="preserve"> notify existing customers who will be transitioned to a new Tier 1 plan that they will receive the applicable Tier 1 MSS. The notice may be provided in any communication format, including text messages or other electronic communication.</w:t>
      </w:r>
    </w:p>
    <w:p w:rsidR="008A35D4" w:rsidP="00AD6FC0" w:rsidRDefault="00DD0BCE" w14:paraId="43174C82" w14:textId="77777777">
      <w:pPr>
        <w:pStyle w:val="Standard"/>
      </w:pPr>
      <w:r w:rsidRPr="00DD0BCE">
        <w:t>Until the Commission issues an administrative letter establishing the requirements and processes for implementing Tier 2 and 3 wireless plans</w:t>
      </w:r>
      <w:r>
        <w:t xml:space="preserve"> and portability freezes</w:t>
      </w:r>
      <w:r w:rsidRPr="00DD0BCE">
        <w:t xml:space="preserve">, service providers may allow customers currently enrolled in existing Commission-approved copayment wireless plans to remain on those plans, provided those plans include more than the applicable Tier 1 plan MSS. </w:t>
      </w:r>
      <w:r w:rsidRPr="00DD0BCE">
        <w:lastRenderedPageBreak/>
        <w:t>Service providers should not enroll new customers in existing copayment plans that do not comply with the Tier 1 MSS.</w:t>
      </w:r>
      <w:r w:rsidR="00600B38">
        <w:t xml:space="preserve"> </w:t>
      </w:r>
    </w:p>
    <w:p w:rsidR="00BB1A3F" w:rsidP="00BB1A3F" w:rsidRDefault="00BB1A3F" w14:paraId="128731E8" w14:textId="77777777">
      <w:pPr>
        <w:pStyle w:val="Heading2"/>
      </w:pPr>
      <w:bookmarkStart w:name="_Toc242079600" w:id="42"/>
      <w:r w:rsidRPr="55F83466">
        <w:t>Wireless SSA/MSS Annual Review</w:t>
      </w:r>
      <w:bookmarkEnd w:id="42"/>
    </w:p>
    <w:p w:rsidR="00BB1A3F" w:rsidP="00BB1A3F" w:rsidRDefault="00BB1A3F" w14:paraId="67925610" w14:textId="037A78BB">
      <w:r>
        <w:t>TURN recommends allowing staff to incorporate review of provider rates other than those listed in this decision when conducting its annual review of market rates for the annual wireless SSA/MSS review.</w:t>
      </w:r>
      <w:r>
        <w:rPr>
          <w:rStyle w:val="FootnoteReference"/>
        </w:rPr>
        <w:footnoteReference w:id="144"/>
      </w:r>
      <w:r>
        <w:t xml:space="preserve"> Staff’s annual review for determining </w:t>
      </w:r>
      <w:r w:rsidRPr="005B3238">
        <w:rPr>
          <w:i/>
          <w:iCs/>
        </w:rPr>
        <w:t>whether a resolution is needed</w:t>
      </w:r>
      <w:r>
        <w:t xml:space="preserve"> is necessarily limited to the providers listed in this decision. However, because any resulting resolution will be subject to Commission review and approval, staff may base its SSA recommendations on a survey of listed providers and new market entrants it justifies including in the resolution. The resolution necessarily will be subject to notice and comment and a </w:t>
      </w:r>
      <w:r w:rsidR="005C2007">
        <w:t>C</w:t>
      </w:r>
      <w:r>
        <w:t xml:space="preserve">ommission vote. We have revised the decision to </w:t>
      </w:r>
      <w:r w:rsidR="00B076FD">
        <w:t>clarify</w:t>
      </w:r>
      <w:r>
        <w:t xml:space="preserve"> this dynamic, but the SSA/MSS annual review process has not been changed in substance.</w:t>
      </w:r>
    </w:p>
    <w:p w:rsidR="00BB1A3F" w:rsidP="00BB1A3F" w:rsidRDefault="00BB1A3F" w14:paraId="2A747FB4" w14:textId="1DE5B557">
      <w:proofErr w:type="spellStart"/>
      <w:r>
        <w:t>CforAT</w:t>
      </w:r>
      <w:proofErr w:type="spellEnd"/>
      <w:r>
        <w:t xml:space="preserve"> asks us to make clear that, while this proceeding remains open, intervenors may submit intervenor compensation claims for work on resolutions related to this proceeding as part of broader compensation claims for “a decision that resolves an issue on which the intervenor believes it made a substantial contribution,” and that resolution-related work will be considered timely requested.</w:t>
      </w:r>
      <w:r w:rsidR="00ED2037">
        <w:rPr>
          <w:rStyle w:val="FootnoteReference"/>
        </w:rPr>
        <w:footnoteReference w:id="145"/>
      </w:r>
      <w:r>
        <w:t xml:space="preserve"> This </w:t>
      </w:r>
      <w:r w:rsidR="003278B8">
        <w:t>would</w:t>
      </w:r>
      <w:r>
        <w:t xml:space="preserve"> result in efficient use of intervenor and Commission time. We</w:t>
      </w:r>
      <w:r w:rsidRPr="00E86BED" w:rsidR="00E86BED">
        <w:t xml:space="preserve"> </w:t>
      </w:r>
      <w:r w:rsidR="00E86BED">
        <w:t>clarify that i</w:t>
      </w:r>
      <w:r w:rsidRPr="00E86BED" w:rsidR="00E86BED">
        <w:t xml:space="preserve">ntervenors may submit intervenor compensation claims for work on resolutions related to this proceeding as part of broader compensation claims, and such claims for resolution-related work will be considered timely so </w:t>
      </w:r>
      <w:r w:rsidRPr="00E86BED" w:rsidR="00E86BED">
        <w:lastRenderedPageBreak/>
        <w:t xml:space="preserve">long as the request for compensation is filed no later than 60 days after the issuance of the decision that closes this proceeding.  If this proceeding has already been closed, intervenor compensation claims for work on any related resolutions must be filed within 60 days of the resolution’s issuance. </w:t>
      </w:r>
    </w:p>
    <w:p w:rsidR="00E2614C" w:rsidP="00E2614C" w:rsidRDefault="00E2614C" w14:paraId="7F820F3D" w14:textId="63DF957C">
      <w:pPr>
        <w:pStyle w:val="Standard"/>
      </w:pPr>
      <w:r>
        <w:t xml:space="preserve">Given that the timeline for implementation of the Tiers 2 and 3 SSA/MSS is uncertain, and providers suggest that extended implementation periods may be necessary, we also clarify that staff’s review process for </w:t>
      </w:r>
      <w:r w:rsidR="006E57DD">
        <w:t xml:space="preserve">further </w:t>
      </w:r>
      <w:r>
        <w:t xml:space="preserve">updated wireless SSA/MSS will not be required until January 2029, though nothing prohibits staff from recommending modifications sooner should conditions warrant modification. </w:t>
      </w:r>
    </w:p>
    <w:p w:rsidR="00BB1A3F" w:rsidP="00BB1A3F" w:rsidRDefault="00BB1A3F" w14:paraId="4DD01605" w14:textId="77777777">
      <w:pPr>
        <w:pStyle w:val="Heading2"/>
      </w:pPr>
      <w:bookmarkStart w:name="_Toc242079601" w:id="43"/>
      <w:r w:rsidRPr="55F83466">
        <w:t>Wireline SSA/MSS Framework</w:t>
      </w:r>
      <w:bookmarkEnd w:id="43"/>
    </w:p>
    <w:p w:rsidR="00BB1A3F" w:rsidP="00BB1A3F" w:rsidRDefault="00BB1A3F" w14:paraId="42E9AC7C" w14:textId="38FB6F7E">
      <w:r>
        <w:t xml:space="preserve">We modify the decision’s FOF and COL as proposed by the Small LECs </w:t>
      </w:r>
      <w:r w:rsidR="002E5DB1">
        <w:t xml:space="preserve">and consistent with the body of the decision </w:t>
      </w:r>
      <w:r>
        <w:t>to address their concern that the beginning of each Small LECs’ next GRC test year may not be the effective date of their new rates.</w:t>
      </w:r>
      <w:r w:rsidRPr="55F83466">
        <w:rPr>
          <w:rStyle w:val="FootnoteReference"/>
        </w:rPr>
        <w:footnoteReference w:id="146"/>
      </w:r>
      <w:r w:rsidR="0057219D">
        <w:t xml:space="preserve"> </w:t>
      </w:r>
      <w:r w:rsidR="00EA0856">
        <w:t xml:space="preserve">This </w:t>
      </w:r>
      <w:r w:rsidR="003F71E9">
        <w:t xml:space="preserve">accurately </w:t>
      </w:r>
      <w:r w:rsidR="00014821">
        <w:t xml:space="preserve">reflects our intention that the </w:t>
      </w:r>
      <w:r w:rsidR="00A200A1">
        <w:t xml:space="preserve">Commission will consider the impacts of the wireline SSA </w:t>
      </w:r>
      <w:r w:rsidR="00F21EC6">
        <w:t xml:space="preserve">cap </w:t>
      </w:r>
      <w:r w:rsidR="00A200A1">
        <w:t xml:space="preserve">on Small LEC revenue recovery in Small LEC </w:t>
      </w:r>
      <w:r w:rsidR="00A8008A">
        <w:t>A</w:t>
      </w:r>
      <w:r w:rsidR="00A200A1">
        <w:t xml:space="preserve">nnual </w:t>
      </w:r>
      <w:r w:rsidR="00A8008A">
        <w:t>A</w:t>
      </w:r>
      <w:r w:rsidR="00A200A1">
        <w:t xml:space="preserve">dvice </w:t>
      </w:r>
      <w:r w:rsidR="00A8008A">
        <w:t>L</w:t>
      </w:r>
      <w:r w:rsidR="00A200A1">
        <w:t xml:space="preserve">etters until </w:t>
      </w:r>
      <w:r w:rsidR="00CE4B4C">
        <w:t>recovery via GRCs can be considered and addressed.</w:t>
      </w:r>
      <w:r w:rsidR="00A200A1">
        <w:t xml:space="preserve"> </w:t>
      </w:r>
      <w:r w:rsidR="00B012D7">
        <w:t xml:space="preserve">This cap can be modified via resolution, and so we add this as a finding of fact, </w:t>
      </w:r>
      <w:r w:rsidR="0022242D">
        <w:t xml:space="preserve">as proposed by </w:t>
      </w:r>
      <w:proofErr w:type="gramStart"/>
      <w:r w:rsidR="0022242D">
        <w:t>the Small</w:t>
      </w:r>
      <w:proofErr w:type="gramEnd"/>
      <w:r w:rsidR="0022242D">
        <w:t xml:space="preserve"> LECs.</w:t>
      </w:r>
      <w:r w:rsidR="0022242D">
        <w:rPr>
          <w:rStyle w:val="FootnoteReference"/>
        </w:rPr>
        <w:footnoteReference w:id="147"/>
      </w:r>
    </w:p>
    <w:p w:rsidR="00BB1A3F" w:rsidP="00BB1A3F" w:rsidRDefault="00BB1A3F" w14:paraId="198AF5C1" w14:textId="07BE8917">
      <w:r>
        <w:t xml:space="preserve">We </w:t>
      </w:r>
      <w:r w:rsidR="00924154">
        <w:t xml:space="preserve">modify the </w:t>
      </w:r>
      <w:r w:rsidR="004D6FF7">
        <w:t>FOF</w:t>
      </w:r>
      <w:r w:rsidR="003F2E9E">
        <w:t xml:space="preserve">, COL, </w:t>
      </w:r>
      <w:r w:rsidR="00164693">
        <w:t>and OPs of</w:t>
      </w:r>
      <w:r>
        <w:t xml:space="preserve"> the decision as proposed by the Small LECs to </w:t>
      </w:r>
      <w:r w:rsidR="004B2C0B">
        <w:t xml:space="preserve">support </w:t>
      </w:r>
      <w:r w:rsidR="000127E5">
        <w:t>inclusion</w:t>
      </w:r>
      <w:r w:rsidR="004B2C0B">
        <w:t xml:space="preserve"> </w:t>
      </w:r>
      <w:r w:rsidR="00AD7328">
        <w:t>of</w:t>
      </w:r>
      <w:r>
        <w:t xml:space="preserve"> the interim cost recovery mechanism </w:t>
      </w:r>
      <w:r w:rsidR="00175F1A">
        <w:t>applicable</w:t>
      </w:r>
      <w:r>
        <w:t xml:space="preserve"> to the Small </w:t>
      </w:r>
      <w:r w:rsidR="00175F1A">
        <w:t>LECs</w:t>
      </w:r>
      <w:r>
        <w:t xml:space="preserve"> </w:t>
      </w:r>
      <w:r w:rsidR="0076568B">
        <w:t>a</w:t>
      </w:r>
      <w:r>
        <w:t xml:space="preserve">s a non-recurring adjustment to be noted on Line 3 </w:t>
      </w:r>
      <w:r>
        <w:lastRenderedPageBreak/>
        <w:t>of the CHCF-A annual Form CHCF-A 004 filing, which itemizes each requested adjustment.</w:t>
      </w:r>
      <w:r w:rsidRPr="60539CD3">
        <w:rPr>
          <w:rStyle w:val="FootnoteReference"/>
        </w:rPr>
        <w:footnoteReference w:id="148"/>
      </w:r>
    </w:p>
    <w:p w:rsidR="00BB1A3F" w:rsidP="00BB1A3F" w:rsidRDefault="00FE2F2B" w14:paraId="0302A563" w14:textId="76B6CCD8">
      <w:r>
        <w:t xml:space="preserve">AT&amp;T </w:t>
      </w:r>
      <w:r w:rsidR="00DE61AA">
        <w:t>state</w:t>
      </w:r>
      <w:r>
        <w:t xml:space="preserve">s that the proposed decision contradicts itself in that it allows wireline providers to forego submitting annual advice letters if they do not intend to request an update to their SSAs, yet the relevant </w:t>
      </w:r>
      <w:r w:rsidR="001D0595">
        <w:t>OP</w:t>
      </w:r>
      <w:r>
        <w:t xml:space="preserve"> orders all wireline providers to submit an advice letter to update their SSAs.</w:t>
      </w:r>
      <w:r>
        <w:rPr>
          <w:rStyle w:val="FootnoteReference"/>
        </w:rPr>
        <w:footnoteReference w:id="149"/>
      </w:r>
      <w:r>
        <w:t xml:space="preserve"> </w:t>
      </w:r>
      <w:r w:rsidR="00BB1A3F">
        <w:t xml:space="preserve">We </w:t>
      </w:r>
      <w:r>
        <w:t xml:space="preserve">modify </w:t>
      </w:r>
      <w:r w:rsidR="00BB1A3F">
        <w:t>the decision to clarify that wireline providers are not required to submit annual advice letters if they are not requesting an increase in their SSA</w:t>
      </w:r>
      <w:r w:rsidR="00F962C3">
        <w:t>.</w:t>
      </w:r>
      <w:r w:rsidR="00520639">
        <w:t xml:space="preserve"> </w:t>
      </w:r>
      <w:r w:rsidR="00F962C3">
        <w:t>I</w:t>
      </w:r>
      <w:r w:rsidR="00BB1A3F">
        <w:t>f a provider does not submit an advice letter requesting a</w:t>
      </w:r>
      <w:r w:rsidR="0097255A">
        <w:t>n</w:t>
      </w:r>
      <w:r w:rsidR="00BB1A3F">
        <w:t xml:space="preserve"> </w:t>
      </w:r>
      <w:r w:rsidR="00F962C3">
        <w:t xml:space="preserve">SSA </w:t>
      </w:r>
      <w:r w:rsidR="00BB1A3F">
        <w:t>modification, staff will assume the provider’s prior year SSA amount</w:t>
      </w:r>
      <w:r w:rsidR="00F962C3">
        <w:t xml:space="preserve"> remains accurate</w:t>
      </w:r>
      <w:r w:rsidR="00BB1A3F">
        <w:t xml:space="preserve"> as proposed in the 2025 Staff Proposal.</w:t>
      </w:r>
      <w:r w:rsidR="00BB1A3F">
        <w:rPr>
          <w:rStyle w:val="FootnoteReference"/>
        </w:rPr>
        <w:footnoteReference w:id="150"/>
      </w:r>
      <w:r w:rsidR="00BB1A3F">
        <w:t xml:space="preserve"> </w:t>
      </w:r>
      <w:r w:rsidR="00E8631E">
        <w:t>In response to AT&amp;T’s comments we also clarify that the Commission does not approve wireline providers’ basic service rates via annual advice letters.</w:t>
      </w:r>
      <w:r w:rsidR="00E8631E">
        <w:rPr>
          <w:rStyle w:val="FootnoteReference"/>
        </w:rPr>
        <w:footnoteReference w:id="151"/>
      </w:r>
    </w:p>
    <w:p w:rsidR="00BB1A3F" w:rsidP="00BB1A3F" w:rsidRDefault="00BB1A3F" w14:paraId="116BDA4D" w14:textId="182DCDCD">
      <w:r>
        <w:t>TURN argues that the decision’s requirement that staff review the $19 wireline SSA cap when the last incumbent exchange carrier’s authorized SSA reaches the cap is contrary to the Moore Act’s intention of ensuring access to affordable high-quality basic telephone service.</w:t>
      </w:r>
      <w:r w:rsidRPr="55F83466">
        <w:rPr>
          <w:rStyle w:val="FootnoteReference"/>
        </w:rPr>
        <w:footnoteReference w:id="152"/>
      </w:r>
      <w:r>
        <w:t xml:space="preserve"> Given that AT&amp;T has already hit the cap (as has Consolidated), TURN recommends that staff review the wireline SSA if at least one incumbent exchange carrier hits the $19.00 cap for three consecutive calendar years. It is reasonable to ensure that the timeliness of SSA reviews (and so customer affordability) </w:t>
      </w:r>
      <w:proofErr w:type="gramStart"/>
      <w:r>
        <w:t>are</w:t>
      </w:r>
      <w:proofErr w:type="gramEnd"/>
      <w:r>
        <w:t xml:space="preserve"> not dictated by provider choices. </w:t>
      </w:r>
      <w:r>
        <w:lastRenderedPageBreak/>
        <w:t>TURN’s proposal is unclear, however, given that $19.00 has been the SSA since January 1, 2025.</w:t>
      </w:r>
      <w:r>
        <w:rPr>
          <w:rStyle w:val="FootnoteReference"/>
        </w:rPr>
        <w:footnoteReference w:id="153"/>
      </w:r>
      <w:r>
        <w:t xml:space="preserve"> We modify the decision to change the timeline for staff’s review of the wireline SSA to “within three years of the </w:t>
      </w:r>
      <w:r w:rsidR="004371C9">
        <w:t xml:space="preserve">issuance </w:t>
      </w:r>
      <w:r>
        <w:t>date of this decision.”</w:t>
      </w:r>
    </w:p>
    <w:p w:rsidR="00FA19D9" w:rsidP="00FA19D9" w:rsidRDefault="00FA19D9" w14:paraId="6087D150" w14:textId="5DD1E4EC">
      <w:pPr>
        <w:pStyle w:val="Heading2"/>
      </w:pPr>
      <w:bookmarkStart w:name="_Toc242079602" w:id="44"/>
      <w:r w:rsidRPr="55F83466">
        <w:t>Non-</w:t>
      </w:r>
      <w:r>
        <w:t>U</w:t>
      </w:r>
      <w:r w:rsidRPr="55F83466">
        <w:t>sage Rule</w:t>
      </w:r>
      <w:r w:rsidR="00BB1A3F">
        <w:t xml:space="preserve"> Update</w:t>
      </w:r>
      <w:bookmarkEnd w:id="44"/>
    </w:p>
    <w:p w:rsidR="00FA19D9" w:rsidP="00FA19D9" w:rsidRDefault="00FA19D9" w14:paraId="5575C7CC" w14:textId="77777777">
      <w:pPr>
        <w:pStyle w:val="Standard"/>
      </w:pPr>
      <w:proofErr w:type="spellStart"/>
      <w:r w:rsidRPr="55F83466">
        <w:t>NaLA</w:t>
      </w:r>
      <w:proofErr w:type="spellEnd"/>
      <w:r w:rsidRPr="55F83466">
        <w:t xml:space="preserve"> alleges that the non-usage rule “must be technology neutral.” </w:t>
      </w:r>
      <w:proofErr w:type="spellStart"/>
      <w:r w:rsidRPr="55F83466">
        <w:t>NaLA</w:t>
      </w:r>
      <w:proofErr w:type="spellEnd"/>
      <w:r w:rsidRPr="55F83466">
        <w:t xml:space="preserve"> notes that the decision concludes, “[</w:t>
      </w:r>
      <w:proofErr w:type="spellStart"/>
      <w:r w:rsidRPr="55F83466">
        <w:t>i</w:t>
      </w:r>
      <w:proofErr w:type="spellEnd"/>
      <w:r w:rsidRPr="55F83466">
        <w:t xml:space="preserve">]f a subscriber is not using subsidized services to communicate, it is unreasonable for the subscriber to be subsidized.” </w:t>
      </w:r>
      <w:proofErr w:type="spellStart"/>
      <w:r w:rsidRPr="55F83466">
        <w:t>NaLA</w:t>
      </w:r>
      <w:proofErr w:type="spellEnd"/>
      <w:r w:rsidRPr="55F83466">
        <w:t xml:space="preserve"> states that the decision does not explain why we conclude that it would be reasonable to subsidize wireline subscribers that are not using the subsidized services to communicate, nor how this complies with the Moore Act’s requirement that </w:t>
      </w:r>
      <w:proofErr w:type="spellStart"/>
      <w:r w:rsidRPr="55F83466">
        <w:t>LifeLine</w:t>
      </w:r>
      <w:proofErr w:type="spellEnd"/>
      <w:r w:rsidRPr="55F83466">
        <w:t xml:space="preserve"> be implemented in a manner that is “equitable, nondiscriminatory, and without competitive consequences.”</w:t>
      </w:r>
      <w:r w:rsidRPr="000E592A">
        <w:rPr>
          <w:rStyle w:val="FootnoteReference"/>
          <w:rFonts w:ascii="Times New Roman" w:hAnsi="Times New Roman" w:eastAsia="Aptos" w:cs="Times New Roman"/>
        </w:rPr>
        <w:footnoteReference w:id="154"/>
      </w:r>
    </w:p>
    <w:p w:rsidR="00FA19D9" w:rsidP="005F1040" w:rsidRDefault="00FA19D9" w14:paraId="013E7CB7" w14:textId="061D0BC1">
      <w:pPr>
        <w:pStyle w:val="Standard"/>
      </w:pPr>
      <w:r w:rsidRPr="55F83466">
        <w:t>“To constitute unlawful discrimination, the treatment must ‘draw an unfair line or strike an unfair balance’ between similarly situated entities, and there must be no rational basis for the different treatment for those similarly situated.”</w:t>
      </w:r>
      <w:r w:rsidRPr="000E592A">
        <w:rPr>
          <w:rStyle w:val="FootnoteReference"/>
          <w:rFonts w:ascii="Times New Roman" w:hAnsi="Times New Roman" w:eastAsia="Aptos" w:cs="Times New Roman"/>
        </w:rPr>
        <w:footnoteReference w:id="155"/>
      </w:r>
      <w:r w:rsidRPr="55F83466">
        <w:t xml:space="preserve"> Here, wireline and wireless customers are not similarly situated in that wireless customers can carry their phones with them and so have less </w:t>
      </w:r>
      <w:r w:rsidR="00534E3E">
        <w:t xml:space="preserve">justification </w:t>
      </w:r>
      <w:r w:rsidRPr="55F83466">
        <w:t xml:space="preserve">to not use them for 45 days. </w:t>
      </w:r>
      <w:proofErr w:type="spellStart"/>
      <w:r w:rsidRPr="55F83466">
        <w:t>NaLA</w:t>
      </w:r>
      <w:proofErr w:type="spellEnd"/>
      <w:r w:rsidRPr="55F83466">
        <w:t xml:space="preserve"> ignores the portion of the decision that states, “[f]</w:t>
      </w:r>
      <w:proofErr w:type="spellStart"/>
      <w:r w:rsidRPr="55F83466">
        <w:t>urther</w:t>
      </w:r>
      <w:proofErr w:type="spellEnd"/>
      <w:r w:rsidRPr="55F83466">
        <w:t xml:space="preserve">, it is more likely that wireline subscribers (as opposed to wireless subscribers) may be away from their phones for 45 days </w:t>
      </w:r>
      <w:r w:rsidRPr="55F83466">
        <w:lastRenderedPageBreak/>
        <w:t>while still intending to retain service.” Even if these customers were similarly situated, this difference provides a rational basis for treating these customers differently.</w:t>
      </w:r>
      <w:r w:rsidR="005F1040">
        <w:t xml:space="preserve"> </w:t>
      </w:r>
      <w:r w:rsidR="00F8283B">
        <w:t>Accordingly, w</w:t>
      </w:r>
      <w:r w:rsidRPr="55F83466">
        <w:t xml:space="preserve">e </w:t>
      </w:r>
      <w:r w:rsidR="00F8283B">
        <w:t>make no changes to</w:t>
      </w:r>
      <w:r w:rsidRPr="55F83466">
        <w:t xml:space="preserve"> the non-usage rule.</w:t>
      </w:r>
    </w:p>
    <w:p w:rsidRPr="00DC09B7" w:rsidR="009C2E12" w:rsidP="00BB1A3F" w:rsidRDefault="009C2E12" w14:paraId="541BEDFE" w14:textId="77777777">
      <w:pPr>
        <w:pStyle w:val="Heading2"/>
      </w:pPr>
      <w:bookmarkStart w:name="_Toc242079603" w:id="45"/>
      <w:r w:rsidRPr="00DC09B7">
        <w:t>Activation/Connection Fee Reimbursement</w:t>
      </w:r>
      <w:bookmarkEnd w:id="45"/>
    </w:p>
    <w:p w:rsidR="00825CB8" w:rsidP="002F5605" w:rsidRDefault="009C2E12" w14:paraId="6E22E033" w14:textId="7A0D94E8">
      <w:r>
        <w:t>Verizon opposes our reduction of reimbursement for activation and connection charges, stating that doing so “will make enrollments more difficult” and that the Commission should use the decision’s other tools to reduce churn.</w:t>
      </w:r>
      <w:r w:rsidRPr="60539CD3">
        <w:rPr>
          <w:rStyle w:val="FootnoteReference"/>
        </w:rPr>
        <w:footnoteReference w:id="156"/>
      </w:r>
      <w:r>
        <w:t xml:space="preserve"> Assurance states that the decision lacks record support, would reduce customer access to the program, and is not based on a cost-based analysis,</w:t>
      </w:r>
      <w:r>
        <w:rPr>
          <w:rStyle w:val="FootnoteReference"/>
        </w:rPr>
        <w:footnoteReference w:id="157"/>
      </w:r>
      <w:r>
        <w:t xml:space="preserve"> though we note, again, that the proposal to reduce this reimbursement has been public since November 2025, and no provider has submitted cost data to support its opposition to the proposal.</w:t>
      </w:r>
      <w:r>
        <w:rPr>
          <w:rStyle w:val="FootnoteReference"/>
        </w:rPr>
        <w:footnoteReference w:id="158"/>
      </w:r>
      <w:r>
        <w:t xml:space="preserve"> </w:t>
      </w:r>
      <w:proofErr w:type="spellStart"/>
      <w:r w:rsidR="00273889">
        <w:t>NaLA</w:t>
      </w:r>
      <w:proofErr w:type="spellEnd"/>
      <w:r w:rsidR="00273889">
        <w:t xml:space="preserve"> also oppose</w:t>
      </w:r>
      <w:r w:rsidR="00287D6C">
        <w:t>s</w:t>
      </w:r>
      <w:r w:rsidR="00273889">
        <w:t xml:space="preserve"> the reduction in this re</w:t>
      </w:r>
      <w:r w:rsidR="00D83D15">
        <w:t>imbursement.</w:t>
      </w:r>
      <w:r w:rsidR="00D83D15">
        <w:rPr>
          <w:rStyle w:val="FootnoteReference"/>
        </w:rPr>
        <w:footnoteReference w:id="159"/>
      </w:r>
      <w:r w:rsidR="00D83D15">
        <w:t xml:space="preserve"> </w:t>
      </w:r>
      <w:proofErr w:type="spellStart"/>
      <w:r>
        <w:t>CforAT</w:t>
      </w:r>
      <w:proofErr w:type="spellEnd"/>
      <w:r>
        <w:t xml:space="preserve"> supports the reduction to the activation/connection fee reimbursement</w:t>
      </w:r>
      <w:r w:rsidR="000E2FE2">
        <w:t>, noting</w:t>
      </w:r>
      <w:r w:rsidR="00A65199">
        <w:t>, among other arguments,</w:t>
      </w:r>
      <w:r w:rsidR="000E2FE2">
        <w:t xml:space="preserve"> that providers regularly refuse to provide cost based data</w:t>
      </w:r>
      <w:r>
        <w:t>.</w:t>
      </w:r>
      <w:r>
        <w:rPr>
          <w:rStyle w:val="FootnoteReference"/>
        </w:rPr>
        <w:footnoteReference w:id="160"/>
      </w:r>
      <w:r>
        <w:t xml:space="preserve"> We provide additional rationale for </w:t>
      </w:r>
      <w:r w:rsidR="00C04882">
        <w:t>the reimbursement reduction</w:t>
      </w:r>
      <w:r>
        <w:t xml:space="preserve"> but do not modify the decision’s outcome in this area.</w:t>
      </w:r>
    </w:p>
    <w:p w:rsidR="00AB0F18" w:rsidP="00AB0F18" w:rsidRDefault="00AB0F18" w14:paraId="55C88F8E" w14:textId="77777777">
      <w:pPr>
        <w:pStyle w:val="Heading2"/>
      </w:pPr>
      <w:bookmarkStart w:name="_Toc242079604" w:id="46"/>
      <w:r>
        <w:t xml:space="preserve">Customer </w:t>
      </w:r>
      <w:r w:rsidRPr="55F83466">
        <w:t>Usage Data Collection</w:t>
      </w:r>
      <w:bookmarkEnd w:id="46"/>
    </w:p>
    <w:p w:rsidR="00AB0F18" w:rsidP="00AB0F18" w:rsidRDefault="00AB0F18" w14:paraId="0A381C85" w14:textId="4718CABE">
      <w:proofErr w:type="spellStart"/>
      <w:r>
        <w:t>NaLA</w:t>
      </w:r>
      <w:proofErr w:type="spellEnd"/>
      <w:r>
        <w:t xml:space="preserve"> asserts that Pub. Util. Code Section 87</w:t>
      </w:r>
      <w:r w:rsidR="003C12F6">
        <w:t>6</w:t>
      </w:r>
      <w:r>
        <w:t>.</w:t>
      </w:r>
      <w:r w:rsidR="003C12F6">
        <w:t>5</w:t>
      </w:r>
      <w:r>
        <w:t xml:space="preserve">’s prohibition on </w:t>
      </w:r>
      <w:proofErr w:type="spellStart"/>
      <w:r>
        <w:t>LifeLine</w:t>
      </w:r>
      <w:proofErr w:type="spellEnd"/>
      <w:r>
        <w:t xml:space="preserve"> service providers sharing with “a state government” “any information provided by an applicant or subscriber to the lifeline program” “would seem to apply to </w:t>
      </w:r>
      <w:proofErr w:type="spellStart"/>
      <w:r>
        <w:t>LifeLine</w:t>
      </w:r>
      <w:proofErr w:type="spellEnd"/>
      <w:r>
        <w:t xml:space="preserve"> subscriber-specific usage information (as opposed to aggregate </w:t>
      </w:r>
      <w:r>
        <w:lastRenderedPageBreak/>
        <w:t>information)[.]”</w:t>
      </w:r>
      <w:r w:rsidRPr="55F83466">
        <w:rPr>
          <w:rStyle w:val="FootnoteReference"/>
        </w:rPr>
        <w:footnoteReference w:id="161"/>
      </w:r>
      <w:r>
        <w:t xml:space="preserve"> Similarly</w:t>
      </w:r>
      <w:r w:rsidR="00871029">
        <w:t>,</w:t>
      </w:r>
      <w:r>
        <w:t xml:space="preserve"> Assurance suggests that the customer-specific usage information “falls outside Section 876.5’s eligibility-verification exception” and so the Commission must justify the reporting requirement.</w:t>
      </w:r>
      <w:r w:rsidRPr="55F83466">
        <w:rPr>
          <w:rStyle w:val="FootnoteReference"/>
        </w:rPr>
        <w:footnoteReference w:id="162"/>
      </w:r>
    </w:p>
    <w:p w:rsidR="00555252" w:rsidP="00AB0F18" w:rsidRDefault="00AB0F18" w14:paraId="1AB93131" w14:textId="27057DC4">
      <w:proofErr w:type="spellStart"/>
      <w:r>
        <w:t>NaLA</w:t>
      </w:r>
      <w:proofErr w:type="spellEnd"/>
      <w:r>
        <w:t xml:space="preserve"> omits from its comments the portion of the statute that groups the Commission, its staff, and the TPA alongside service providers as entities that are prevented from disclosing information a customer provides to the </w:t>
      </w:r>
      <w:proofErr w:type="spellStart"/>
      <w:r>
        <w:t>LifeLine</w:t>
      </w:r>
      <w:proofErr w:type="spellEnd"/>
      <w:r>
        <w:t xml:space="preserve"> Program without additional process, (rather than alongside the “state government” that is prevented from receiving customer information without additional process). We find this construction instructive. </w:t>
      </w:r>
      <w:r w:rsidR="00540C29">
        <w:t xml:space="preserve">As noted by TURN, </w:t>
      </w:r>
      <w:r w:rsidR="00011661">
        <w:t xml:space="preserve">interpreting Section 876.5 to include the Commission, its staff and the TPA as </w:t>
      </w:r>
      <w:r w:rsidR="000E6F26">
        <w:t xml:space="preserve">“state government” that is prevented from receiving </w:t>
      </w:r>
      <w:r w:rsidR="00AD4716">
        <w:t xml:space="preserve">information provided by </w:t>
      </w:r>
      <w:proofErr w:type="spellStart"/>
      <w:r w:rsidR="00AD4716">
        <w:t>LifeLine</w:t>
      </w:r>
      <w:proofErr w:type="spellEnd"/>
      <w:r w:rsidR="00AD4716">
        <w:t xml:space="preserve"> applicants and subscribers</w:t>
      </w:r>
      <w:r w:rsidR="00CB5DD6">
        <w:t xml:space="preserve"> without additional process</w:t>
      </w:r>
      <w:r w:rsidR="00AD4716">
        <w:t xml:space="preserve"> </w:t>
      </w:r>
      <w:r w:rsidR="00FB5B9C">
        <w:t xml:space="preserve">“would lead to absurd results contrary to the intent and requirements of the Moore Act and the normal functioning of the </w:t>
      </w:r>
      <w:proofErr w:type="spellStart"/>
      <w:r w:rsidR="00FB5B9C">
        <w:t>LifeLine</w:t>
      </w:r>
      <w:proofErr w:type="spellEnd"/>
      <w:r w:rsidR="00FB5B9C">
        <w:t xml:space="preserve"> program</w:t>
      </w:r>
      <w:r w:rsidR="00F908EC">
        <w:t>.”</w:t>
      </w:r>
      <w:r w:rsidR="00F908EC">
        <w:rPr>
          <w:rStyle w:val="FootnoteReference"/>
        </w:rPr>
        <w:footnoteReference w:id="163"/>
      </w:r>
    </w:p>
    <w:p w:rsidR="00AB0F18" w:rsidP="00AB0F18" w:rsidRDefault="00AB0F18" w14:paraId="25AADD4E" w14:textId="3D382A70">
      <w:r>
        <w:t xml:space="preserve">Further, usage data, </w:t>
      </w:r>
      <w:r w:rsidRPr="00AF2F4C">
        <w:rPr>
          <w:i/>
          <w:iCs/>
        </w:rPr>
        <w:t>i.e.</w:t>
      </w:r>
      <w:r>
        <w:t xml:space="preserve">, the quantity or volume of data </w:t>
      </w:r>
      <w:r w:rsidR="00E422B1">
        <w:t xml:space="preserve">that </w:t>
      </w:r>
      <w:r>
        <w:t xml:space="preserve">a customer consumes, is not data that a customer “provides to the </w:t>
      </w:r>
      <w:proofErr w:type="spellStart"/>
      <w:r>
        <w:t>LifeLine</w:t>
      </w:r>
      <w:proofErr w:type="spellEnd"/>
      <w:r>
        <w:t xml:space="preserve"> program” under the terms of Section 876.5. Instead, it is network information made available to the carrier by virtue of the carrier-customer relationship. Section 876.5 </w:t>
      </w:r>
      <w:r w:rsidR="0098644D">
        <w:t>does not</w:t>
      </w:r>
      <w:r>
        <w:t xml:space="preserve"> bar the Commission’s collection of customer usage data.</w:t>
      </w:r>
    </w:p>
    <w:p w:rsidR="00AB0F18" w:rsidP="00AB0F18" w:rsidRDefault="00AB0F18" w14:paraId="26F8BBA6" w14:textId="77777777">
      <w:r>
        <w:t xml:space="preserve">Assurance also states that “the Stored Communications Act may impose independent federal restrictions on the compelled disclosure of subscriber usage data to a state regulatory agency” and asks that the Commission “resolve... the </w:t>
      </w:r>
      <w:r>
        <w:lastRenderedPageBreak/>
        <w:t>Stored Communications Act question[] before the per-subscriber usage reporting requirement takes effect.”</w:t>
      </w:r>
      <w:r w:rsidRPr="55F83466">
        <w:rPr>
          <w:rStyle w:val="FootnoteReference"/>
        </w:rPr>
        <w:footnoteReference w:id="164"/>
      </w:r>
      <w:r>
        <w:t xml:space="preserve"> The Stored Communications Act states: </w:t>
      </w:r>
    </w:p>
    <w:p w:rsidR="00AB0F18" w:rsidP="002651B0" w:rsidRDefault="00AB0F18" w14:paraId="2F439FA1" w14:textId="77777777">
      <w:pPr>
        <w:pStyle w:val="BlockQuote"/>
        <w:ind w:right="1440"/>
      </w:pPr>
      <w:proofErr w:type="gramStart"/>
      <w:r>
        <w:t>a provider</w:t>
      </w:r>
      <w:proofErr w:type="gramEnd"/>
      <w:r>
        <w:t xml:space="preserve"> of remote computing service or electronic communication service to the public shall not knowingly divulge a record or other information pertaining to a subscriber to or customer of such service ... to any governmental entity.</w:t>
      </w:r>
      <w:r w:rsidRPr="55F83466">
        <w:rPr>
          <w:rStyle w:val="FootnoteReference"/>
        </w:rPr>
        <w:footnoteReference w:id="165"/>
      </w:r>
    </w:p>
    <w:p w:rsidR="00AB0F18" w:rsidP="005D5223" w:rsidRDefault="00736925" w14:paraId="1E7FFCE0" w14:textId="6208535E">
      <w:pPr>
        <w:ind w:firstLine="0"/>
      </w:pPr>
      <w:r>
        <w:t>The Commission has sufficient authority to require submission of subscriber usage records.</w:t>
      </w:r>
      <w:r>
        <w:rPr>
          <w:rStyle w:val="FootnoteReference"/>
        </w:rPr>
        <w:footnoteReference w:id="166"/>
      </w:r>
      <w:r>
        <w:t xml:space="preserve"> </w:t>
      </w:r>
      <w:r w:rsidR="0085527A">
        <w:t>Additionally, t</w:t>
      </w:r>
      <w:r w:rsidR="00E51857">
        <w:t xml:space="preserve">he </w:t>
      </w:r>
      <w:r w:rsidR="00AB0F18">
        <w:t xml:space="preserve">provider </w:t>
      </w:r>
      <w:r w:rsidRPr="00D95F11" w:rsidR="00AB0F18">
        <w:t>may</w:t>
      </w:r>
      <w:r w:rsidR="00E51857">
        <w:t xml:space="preserve"> </w:t>
      </w:r>
      <w:r w:rsidR="00A23FC5">
        <w:t xml:space="preserve">choose to </w:t>
      </w:r>
      <w:r w:rsidRPr="00D95F11" w:rsidR="00AB0F18">
        <w:t>di</w:t>
      </w:r>
      <w:r w:rsidR="00942AA9">
        <w:t>sclose</w:t>
      </w:r>
      <w:r w:rsidRPr="00D95F11" w:rsidR="00AB0F18">
        <w:t xml:space="preserve"> a record or other information pertaining to a subscriber to or customer of such servic</w:t>
      </w:r>
      <w:r w:rsidR="00AB0F18">
        <w:t xml:space="preserve">e </w:t>
      </w:r>
      <w:r w:rsidRPr="0079361F" w:rsidR="00AB0F18">
        <w:t>with the lawful consent of the customer or subscriber</w:t>
      </w:r>
      <w:r w:rsidR="00AB0F18">
        <w:t>.</w:t>
      </w:r>
      <w:r w:rsidR="00AB0F18">
        <w:rPr>
          <w:rStyle w:val="FootnoteReference"/>
        </w:rPr>
        <w:footnoteReference w:id="167"/>
      </w:r>
      <w:r w:rsidR="00C33AB9">
        <w:t xml:space="preserve"> </w:t>
      </w:r>
      <w:r w:rsidR="00AB0F18">
        <w:t xml:space="preserve">We direct providers to update the terms and conditions of their </w:t>
      </w:r>
      <w:proofErr w:type="spellStart"/>
      <w:r w:rsidR="00AB0F18">
        <w:t>LifeLine</w:t>
      </w:r>
      <w:proofErr w:type="spellEnd"/>
      <w:r w:rsidR="00AB0F18">
        <w:t xml:space="preserve"> </w:t>
      </w:r>
      <w:r w:rsidR="003F167A">
        <w:t>service agreements</w:t>
      </w:r>
      <w:r w:rsidR="00AB0F18">
        <w:t xml:space="preserve"> </w:t>
      </w:r>
      <w:r w:rsidR="008613E9">
        <w:t xml:space="preserve">to </w:t>
      </w:r>
      <w:r w:rsidR="00AB0F18">
        <w:t xml:space="preserve">inform customers of the requirement </w:t>
      </w:r>
      <w:r w:rsidR="003A1E39">
        <w:t>to</w:t>
      </w:r>
      <w:r w:rsidR="00AB0F18">
        <w:t xml:space="preserve"> report </w:t>
      </w:r>
      <w:r w:rsidR="003A1E39">
        <w:t>the customer’s</w:t>
      </w:r>
      <w:r w:rsidR="00AB0F18">
        <w:t xml:space="preserve"> monthly usage data</w:t>
      </w:r>
      <w:r w:rsidR="00410A92">
        <w:t xml:space="preserve"> to the Commission</w:t>
      </w:r>
      <w:r w:rsidR="00AB0F18">
        <w:t xml:space="preserve">. </w:t>
      </w:r>
    </w:p>
    <w:p w:rsidR="007629BA" w:rsidP="005D5223" w:rsidRDefault="000D2874" w14:paraId="3986EFA5" w14:textId="36578E23">
      <w:pPr>
        <w:ind w:firstLine="0"/>
      </w:pPr>
      <w:r>
        <w:t xml:space="preserve">Attachment 1 has been </w:t>
      </w:r>
      <w:r w:rsidR="00346725">
        <w:t xml:space="preserve">updated </w:t>
      </w:r>
      <w:r w:rsidR="00E16434">
        <w:t xml:space="preserve">to </w:t>
      </w:r>
      <w:r w:rsidR="002E033B">
        <w:t>implem</w:t>
      </w:r>
      <w:r w:rsidR="00BC4E39">
        <w:t>ent</w:t>
      </w:r>
      <w:r w:rsidR="00BA76FF">
        <w:t xml:space="preserve"> </w:t>
      </w:r>
      <w:r w:rsidR="008F2A9B">
        <w:t xml:space="preserve">the modifications </w:t>
      </w:r>
      <w:r w:rsidR="00D32D35">
        <w:t xml:space="preserve">to G.O. 153-A </w:t>
      </w:r>
      <w:r w:rsidR="00BC4E39">
        <w:t xml:space="preserve">adopted in this </w:t>
      </w:r>
      <w:r w:rsidR="00D32D35">
        <w:t>decision</w:t>
      </w:r>
      <w:r w:rsidR="00EA55C3">
        <w:t xml:space="preserve">. </w:t>
      </w:r>
      <w:r w:rsidR="006F1225">
        <w:t xml:space="preserve">Attachment 3 </w:t>
      </w:r>
      <w:r w:rsidR="00537476">
        <w:t>contain</w:t>
      </w:r>
      <w:r w:rsidR="001072A9">
        <w:t>s</w:t>
      </w:r>
      <w:r w:rsidR="00537476">
        <w:t xml:space="preserve"> the full G.O. 153-A</w:t>
      </w:r>
      <w:r w:rsidR="001072A9">
        <w:t xml:space="preserve"> and</w:t>
      </w:r>
      <w:r w:rsidR="00537476">
        <w:t xml:space="preserve"> incorporat</w:t>
      </w:r>
      <w:r w:rsidR="001072A9">
        <w:t xml:space="preserve">es </w:t>
      </w:r>
      <w:r w:rsidR="00537476">
        <w:t xml:space="preserve">modifications made </w:t>
      </w:r>
      <w:r w:rsidR="00C74C86">
        <w:t xml:space="preserve">here and </w:t>
      </w:r>
      <w:r w:rsidR="00537476">
        <w:t>in D.26-09-</w:t>
      </w:r>
      <w:r w:rsidR="00BB0DF8">
        <w:t>046</w:t>
      </w:r>
      <w:r w:rsidR="006C4E84">
        <w:t xml:space="preserve"> </w:t>
      </w:r>
      <w:r w:rsidR="00A312E9">
        <w:t>and correct</w:t>
      </w:r>
      <w:r w:rsidR="00973009">
        <w:t>s other</w:t>
      </w:r>
      <w:r w:rsidR="00A312E9">
        <w:t xml:space="preserve"> </w:t>
      </w:r>
      <w:r w:rsidR="00835345">
        <w:t xml:space="preserve">non-substantial and </w:t>
      </w:r>
      <w:r w:rsidR="00A312E9">
        <w:t>formatting</w:t>
      </w:r>
      <w:r w:rsidR="00835345">
        <w:t xml:space="preserve"> errors</w:t>
      </w:r>
      <w:r w:rsidR="00A312E9">
        <w:t>.</w:t>
      </w:r>
      <w:r w:rsidR="006C4E84">
        <w:t xml:space="preserve"> </w:t>
      </w:r>
      <w:r w:rsidR="00986862">
        <w:t xml:space="preserve"> </w:t>
      </w:r>
      <w:r w:rsidR="00EA55C3">
        <w:t xml:space="preserve"> </w:t>
      </w:r>
    </w:p>
    <w:p w:rsidR="005939A5" w:rsidP="005939A5" w:rsidRDefault="005939A5" w14:paraId="069D756E" w14:textId="77777777">
      <w:pPr>
        <w:pStyle w:val="Heading1"/>
      </w:pPr>
      <w:bookmarkStart w:name="_Toc8123724" w:id="47"/>
      <w:bookmarkStart w:name="_Toc242079605" w:id="48"/>
      <w:r>
        <w:t>Assignment of Proceeding</w:t>
      </w:r>
      <w:bookmarkEnd w:id="47"/>
      <w:bookmarkEnd w:id="48"/>
    </w:p>
    <w:p w:rsidR="005939A5" w:rsidP="006E6574" w:rsidRDefault="003506BE" w14:paraId="61AEC15E" w14:textId="2D502B6A">
      <w:pPr>
        <w:pStyle w:val="Standard"/>
      </w:pPr>
      <w:r>
        <w:t>John Reynolds</w:t>
      </w:r>
      <w:r w:rsidR="005939A5">
        <w:t xml:space="preserve"> is the assigned Commissioner and </w:t>
      </w:r>
      <w:r>
        <w:t>Eileen Odell</w:t>
      </w:r>
      <w:r w:rsidR="005939A5">
        <w:t xml:space="preserve"> is the assigned Administrative Law Judge in this proceeding.</w:t>
      </w:r>
    </w:p>
    <w:p w:rsidRPr="001E2A62" w:rsidR="00E95475" w:rsidP="00E95475" w:rsidRDefault="00E95475" w14:paraId="0017D2E2" w14:textId="77777777">
      <w:pPr>
        <w:pStyle w:val="Dummy"/>
      </w:pPr>
      <w:bookmarkStart w:name="_Toc8123725" w:id="49"/>
      <w:bookmarkStart w:name="_Toc242079606" w:id="50"/>
      <w:r>
        <w:lastRenderedPageBreak/>
        <w:t>Findings of Fact</w:t>
      </w:r>
      <w:bookmarkEnd w:id="49"/>
      <w:bookmarkEnd w:id="50"/>
    </w:p>
    <w:p w:rsidR="00E95475" w:rsidP="002651B0" w:rsidRDefault="00E95475" w14:paraId="2D01D3A3" w14:textId="77777777">
      <w:pPr>
        <w:pStyle w:val="OP"/>
      </w:pPr>
      <w:r>
        <w:t>T</w:t>
      </w:r>
      <w:r w:rsidRPr="00031DD5">
        <w:t>he</w:t>
      </w:r>
      <w:r>
        <w:t xml:space="preserve"> </w:t>
      </w:r>
      <w:r w:rsidRPr="00632950">
        <w:t>wireless</w:t>
      </w:r>
      <w:r>
        <w:t xml:space="preserve"> MSS has not changed since 2020 and has failed to keep pace with the increases in the COLR-based SSA.</w:t>
      </w:r>
    </w:p>
    <w:p w:rsidR="00E95475" w:rsidP="002651B0" w:rsidRDefault="00E95475" w14:paraId="3A20DC26" w14:textId="77777777">
      <w:pPr>
        <w:pStyle w:val="OP"/>
      </w:pPr>
      <w:r>
        <w:t>The FCC’s 2024 Marketplace Report showed average monthly data consumption of 15.5 GB per customer in 2023.</w:t>
      </w:r>
    </w:p>
    <w:p w:rsidR="00E95475" w:rsidP="002651B0" w:rsidRDefault="00E95475" w14:paraId="19AA6D4E" w14:textId="77777777">
      <w:pPr>
        <w:pStyle w:val="OP"/>
      </w:pPr>
      <w:r>
        <w:t xml:space="preserve">Some </w:t>
      </w:r>
      <w:proofErr w:type="gramStart"/>
      <w:r>
        <w:t>low income</w:t>
      </w:r>
      <w:proofErr w:type="gramEnd"/>
      <w:r>
        <w:t xml:space="preserve"> Californians may reasonably require more than average data usage to fully participate in modern life.</w:t>
      </w:r>
    </w:p>
    <w:p w:rsidR="00E95475" w:rsidP="002651B0" w:rsidRDefault="00E95475" w14:paraId="3A301876" w14:textId="77777777">
      <w:pPr>
        <w:pStyle w:val="OP"/>
      </w:pPr>
      <w:r>
        <w:t>The rates listed in Attachment 2 reflect wireless retail rates as of May 2026; Tello rates were collected as of July 2026.</w:t>
      </w:r>
    </w:p>
    <w:p w:rsidR="00E95475" w:rsidP="002651B0" w:rsidRDefault="00E95475" w14:paraId="62273983" w14:textId="77777777">
      <w:pPr>
        <w:pStyle w:val="OP"/>
      </w:pPr>
      <w:r>
        <w:t>Limited portability freezes adopted for Tiers 2 and 3 wireless service plans are anticipated to reduce customer churn and provider costs, and could reduce Program costs and waste, fraud, and abuse.</w:t>
      </w:r>
    </w:p>
    <w:p w:rsidR="00C80974" w:rsidP="002651B0" w:rsidRDefault="00E95475" w14:paraId="7FD34A77" w14:textId="50CFD0B0">
      <w:pPr>
        <w:pStyle w:val="OP"/>
      </w:pPr>
      <w:r>
        <w:t xml:space="preserve">The wireless SSA/MSS tiers in Attachment </w:t>
      </w:r>
      <w:r w:rsidR="00523640">
        <w:t>3</w:t>
      </w:r>
      <w:r>
        <w:t xml:space="preserve"> are </w:t>
      </w:r>
      <w:proofErr w:type="gramStart"/>
      <w:r>
        <w:t>calibrated</w:t>
      </w:r>
      <w:proofErr w:type="gramEnd"/>
      <w:r>
        <w:t xml:space="preserve"> to address customers’ needs for increased data, postpaid and prepaid market retail rates, and the </w:t>
      </w:r>
      <w:proofErr w:type="gramStart"/>
      <w:r>
        <w:t>impacts</w:t>
      </w:r>
      <w:proofErr w:type="gramEnd"/>
      <w:r>
        <w:t xml:space="preserve"> of port</w:t>
      </w:r>
      <w:r w:rsidR="00826E57">
        <w:t>ability</w:t>
      </w:r>
      <w:r>
        <w:t xml:space="preserve"> freezes on costs.</w:t>
      </w:r>
    </w:p>
    <w:p w:rsidR="000E2088" w:rsidP="002651B0" w:rsidRDefault="000E2088" w14:paraId="349DC838" w14:textId="21E229BD">
      <w:pPr>
        <w:pStyle w:val="OP"/>
      </w:pPr>
      <w:r>
        <w:t xml:space="preserve">Provider reporting on </w:t>
      </w:r>
      <w:r w:rsidR="00844892">
        <w:t xml:space="preserve">monthly </w:t>
      </w:r>
      <w:r>
        <w:t xml:space="preserve">customer </w:t>
      </w:r>
      <w:r w:rsidR="00844892">
        <w:t xml:space="preserve">data </w:t>
      </w:r>
      <w:r>
        <w:t xml:space="preserve">usage </w:t>
      </w:r>
      <w:r w:rsidR="00927AC8">
        <w:t xml:space="preserve">organized </w:t>
      </w:r>
      <w:r>
        <w:t xml:space="preserve">by </w:t>
      </w:r>
      <w:proofErr w:type="spellStart"/>
      <w:r w:rsidR="00331283">
        <w:t>LifeLi</w:t>
      </w:r>
      <w:r w:rsidR="00D01936">
        <w:t>n</w:t>
      </w:r>
      <w:r w:rsidR="00331283">
        <w:t>e</w:t>
      </w:r>
      <w:proofErr w:type="spellEnd"/>
      <w:r w:rsidR="00331283">
        <w:t xml:space="preserve"> plan </w:t>
      </w:r>
      <w:r w:rsidR="00BA4D43">
        <w:t xml:space="preserve">can supplement FCC Marketplace usage data and </w:t>
      </w:r>
      <w:r w:rsidR="00331283">
        <w:t xml:space="preserve">will provide the Commission with information regarding whether customers may be subscribing to more </w:t>
      </w:r>
      <w:r w:rsidR="00411292">
        <w:t xml:space="preserve">service plans offering more </w:t>
      </w:r>
      <w:r w:rsidR="00331283">
        <w:t>data than they need</w:t>
      </w:r>
      <w:r w:rsidR="00BA4D43">
        <w:t>.</w:t>
      </w:r>
      <w:r w:rsidR="00331283">
        <w:t xml:space="preserve"> </w:t>
      </w:r>
    </w:p>
    <w:p w:rsidR="00E95475" w:rsidP="002651B0" w:rsidRDefault="00E95475" w14:paraId="570F467B" w14:textId="180401E6">
      <w:pPr>
        <w:pStyle w:val="OP"/>
      </w:pPr>
      <w:r>
        <w:t xml:space="preserve">The </w:t>
      </w:r>
      <w:proofErr w:type="spellStart"/>
      <w:r>
        <w:t>LifeLine</w:t>
      </w:r>
      <w:proofErr w:type="spellEnd"/>
      <w:r>
        <w:t xml:space="preserve"> Program is not required to match the profits providers receive offering plans on the retail market.</w:t>
      </w:r>
    </w:p>
    <w:p w:rsidR="00E95475" w:rsidP="002651B0" w:rsidRDefault="00E95475" w14:paraId="000FD3AD" w14:textId="77777777">
      <w:pPr>
        <w:pStyle w:val="OP"/>
      </w:pPr>
      <w:r>
        <w:t>The SSA has increased substantially over the past decade without providing increased customer benefits for wireline customers.</w:t>
      </w:r>
    </w:p>
    <w:p w:rsidR="00E95475" w:rsidP="002651B0" w:rsidRDefault="00E95475" w14:paraId="7A38320A" w14:textId="77777777">
      <w:pPr>
        <w:pStyle w:val="OP"/>
      </w:pPr>
      <w:r>
        <w:t xml:space="preserve">The California SSA is significantly more than the federal subsidy for voice only service. </w:t>
      </w:r>
    </w:p>
    <w:p w:rsidR="00E95475" w:rsidP="002651B0" w:rsidRDefault="00E95475" w14:paraId="58E4B18E" w14:textId="77777777">
      <w:pPr>
        <w:pStyle w:val="OP"/>
      </w:pPr>
      <w:r>
        <w:lastRenderedPageBreak/>
        <w:t xml:space="preserve">California </w:t>
      </w:r>
      <w:proofErr w:type="spellStart"/>
      <w:r>
        <w:t>LifeLine</w:t>
      </w:r>
      <w:proofErr w:type="spellEnd"/>
      <w:r>
        <w:t xml:space="preserve"> provides the highest supplemental state subsidy for </w:t>
      </w:r>
      <w:proofErr w:type="spellStart"/>
      <w:r>
        <w:t>LifeLine</w:t>
      </w:r>
      <w:proofErr w:type="spellEnd"/>
      <w:r>
        <w:t xml:space="preserve"> services in the nation.</w:t>
      </w:r>
    </w:p>
    <w:p w:rsidR="00E95475" w:rsidP="002651B0" w:rsidRDefault="00E95475" w14:paraId="587C68E1" w14:textId="77777777">
      <w:pPr>
        <w:pStyle w:val="OP"/>
      </w:pPr>
      <w:r>
        <w:t>The Independent Small LECs’ forecast revenues, rate design and the reasonableness of the Independent Small LECs’ basic service rates are reviewed by the Commission in general rate cases.</w:t>
      </w:r>
    </w:p>
    <w:p w:rsidR="00C00321" w:rsidP="002651B0" w:rsidRDefault="00C00321" w14:paraId="2B9205E5" w14:textId="0ABDAD63">
      <w:pPr>
        <w:pStyle w:val="OP"/>
      </w:pPr>
      <w:r>
        <w:t xml:space="preserve">Small </w:t>
      </w:r>
      <w:r w:rsidR="00694AF5">
        <w:t>LEC general rate case rate changes are not always implemented on January 1, and a general rate case decision may become effective after the test year has begun.</w:t>
      </w:r>
    </w:p>
    <w:p w:rsidR="008E0082" w:rsidP="002651B0" w:rsidRDefault="008E0082" w14:paraId="1D6073BD" w14:textId="55B75D64">
      <w:pPr>
        <w:pStyle w:val="OP"/>
      </w:pPr>
      <w:r>
        <w:t>The Commission requires Small LECs that request adjustments to their CHCF-A support to submit Form CHCF-A 004, which itemizes each requested adjustment. Line 3 of Form CHCF-A</w:t>
      </w:r>
      <w:r w:rsidR="00BD278D">
        <w:t xml:space="preserve"> is the line on which each Small LEC reports its non-recurring adjustments.</w:t>
      </w:r>
    </w:p>
    <w:p w:rsidR="00C7243E" w:rsidP="002651B0" w:rsidRDefault="00C7243E" w14:paraId="33874DD6" w14:textId="3DF5F79D">
      <w:pPr>
        <w:pStyle w:val="OP"/>
      </w:pPr>
      <w:r>
        <w:t xml:space="preserve">This decision contemplates that the $19.00 wireline Specific Support Amount cap may be revised </w:t>
      </w:r>
      <w:r w:rsidR="00E905B0">
        <w:t>by</w:t>
      </w:r>
      <w:r>
        <w:t xml:space="preserve"> future Commission resolutions.</w:t>
      </w:r>
    </w:p>
    <w:p w:rsidR="00E95475" w:rsidP="002651B0" w:rsidRDefault="00E95475" w14:paraId="37D066D7" w14:textId="77777777">
      <w:pPr>
        <w:pStyle w:val="OP"/>
      </w:pPr>
      <w:r>
        <w:t>Staff did not assess the affordability of wireline customer charges in the 2025 Staff Proposal.</w:t>
      </w:r>
    </w:p>
    <w:p w:rsidR="00E95475" w:rsidP="002651B0" w:rsidRDefault="00E95475" w14:paraId="51061D8C" w14:textId="77777777">
      <w:pPr>
        <w:pStyle w:val="OP"/>
      </w:pPr>
      <w:r>
        <w:t>The non-usage rules are intended to address issues with wireless service.</w:t>
      </w:r>
    </w:p>
    <w:p w:rsidR="00E95475" w:rsidP="002651B0" w:rsidRDefault="00E95475" w14:paraId="72A85CB9" w14:textId="32CB1E3F">
      <w:pPr>
        <w:pStyle w:val="OP"/>
      </w:pPr>
      <w:r>
        <w:t xml:space="preserve">Applying the non-usage rule to all wireless customers is consistent with the aim of ensuring that the Program only funds services that are </w:t>
      </w:r>
      <w:proofErr w:type="gramStart"/>
      <w:r>
        <w:t>actually being</w:t>
      </w:r>
      <w:proofErr w:type="gramEnd"/>
      <w:r>
        <w:t xml:space="preserve"> used for communication</w:t>
      </w:r>
      <w:r w:rsidR="005D4075">
        <w:t xml:space="preserve">, while reflecting physical </w:t>
      </w:r>
      <w:r w:rsidR="00F54544">
        <w:t xml:space="preserve">and operational </w:t>
      </w:r>
      <w:r w:rsidR="005D4075">
        <w:t>differences between mobile telephones and landline telephones</w:t>
      </w:r>
      <w:r>
        <w:t>.</w:t>
      </w:r>
    </w:p>
    <w:p w:rsidR="00E95475" w:rsidP="002651B0" w:rsidRDefault="00E95475" w14:paraId="3FFA0F61" w14:textId="77777777">
      <w:pPr>
        <w:pStyle w:val="OP"/>
      </w:pPr>
      <w:r>
        <w:t>The current wireless activation/connection fee reimbursement amount exceeds the activation fees charged by the wireless facilities-based providers, some of whom waive such fees for new customers.</w:t>
      </w:r>
    </w:p>
    <w:p w:rsidR="00E95475" w:rsidP="002651B0" w:rsidRDefault="00E95475" w14:paraId="772CE4E9" w14:textId="77777777">
      <w:pPr>
        <w:pStyle w:val="OP"/>
      </w:pPr>
      <w:r>
        <w:lastRenderedPageBreak/>
        <w:t xml:space="preserve">In 2024, wireless </w:t>
      </w:r>
      <w:proofErr w:type="spellStart"/>
      <w:r>
        <w:t>LifeLine</w:t>
      </w:r>
      <w:proofErr w:type="spellEnd"/>
      <w:r>
        <w:t xml:space="preserve"> customers had a churn rate of 155 percent, while from 2021 to the first quarter of 2023, AT&amp;T, Verizon and T-Mobile had churn rates of between 2.5 and 4.9 percent.</w:t>
      </w:r>
    </w:p>
    <w:p w:rsidRPr="001E2A62" w:rsidR="00826E57" w:rsidP="002651B0" w:rsidRDefault="00826E57" w14:paraId="491B522D" w14:textId="276EC42A">
      <w:pPr>
        <w:pStyle w:val="OP"/>
      </w:pPr>
      <w:r w:rsidRPr="006A5E14">
        <w:t xml:space="preserve">Fixed VoIP providers participating in California </w:t>
      </w:r>
      <w:proofErr w:type="spellStart"/>
      <w:r w:rsidRPr="006A5E14">
        <w:t>LifeLine</w:t>
      </w:r>
      <w:proofErr w:type="spellEnd"/>
      <w:r w:rsidRPr="006A5E14">
        <w:t xml:space="preserve"> have historically received the same SSA applied to wireline providers.</w:t>
      </w:r>
    </w:p>
    <w:p w:rsidRPr="001E2A62" w:rsidR="00E95475" w:rsidP="00E95475" w:rsidRDefault="00E95475" w14:paraId="1056B556" w14:textId="77777777">
      <w:pPr>
        <w:pStyle w:val="Dummy"/>
      </w:pPr>
      <w:bookmarkStart w:name="_Toc8123726" w:id="51"/>
      <w:bookmarkStart w:name="_Toc242079607" w:id="52"/>
      <w:r>
        <w:t>Conclusions of Law</w:t>
      </w:r>
      <w:bookmarkEnd w:id="51"/>
      <w:bookmarkEnd w:id="52"/>
    </w:p>
    <w:p w:rsidR="00E95475" w:rsidP="00E95475" w:rsidRDefault="00E95475" w14:paraId="69774CED" w14:textId="1D01EDEA">
      <w:pPr>
        <w:pStyle w:val="CoL"/>
      </w:pPr>
      <w:r>
        <w:t xml:space="preserve">The Program’s wireless SSA/MSS framework should </w:t>
      </w:r>
      <w:r w:rsidR="00A26264">
        <w:t xml:space="preserve">be updated </w:t>
      </w:r>
      <w:r w:rsidR="00C87A3D">
        <w:t xml:space="preserve">to </w:t>
      </w:r>
      <w:r>
        <w:t>support the state goal of meeting customers’ minimum communications service needs.</w:t>
      </w:r>
    </w:p>
    <w:p w:rsidR="00E95475" w:rsidP="00E95475" w:rsidRDefault="00E95475" w14:paraId="20CF1224" w14:textId="77777777">
      <w:pPr>
        <w:pStyle w:val="CoL"/>
      </w:pPr>
      <w:r>
        <w:t>The nationwide average monthly customer usage provided in the FCC’s Marketplace Report is a reasonable administrative proxy for minimum communications service needs and should be used as a reference for a standard/middle tier MSS.</w:t>
      </w:r>
    </w:p>
    <w:p w:rsidR="00BA4D43" w:rsidP="00E95475" w:rsidRDefault="00BA4D43" w14:paraId="2283F6C0" w14:textId="2103EBF5">
      <w:pPr>
        <w:pStyle w:val="CoL"/>
      </w:pPr>
      <w:r>
        <w:t>It is reasonable to require provider</w:t>
      </w:r>
      <w:r w:rsidR="00E74587">
        <w:t xml:space="preserve">s </w:t>
      </w:r>
      <w:r w:rsidR="003A4F1B">
        <w:t xml:space="preserve">to </w:t>
      </w:r>
      <w:proofErr w:type="gramStart"/>
      <w:r w:rsidR="00E74587">
        <w:t>report</w:t>
      </w:r>
      <w:proofErr w:type="gramEnd"/>
      <w:r w:rsidR="00E74587">
        <w:t xml:space="preserve"> </w:t>
      </w:r>
      <w:r w:rsidR="00F023BE">
        <w:t>the</w:t>
      </w:r>
      <w:r w:rsidR="00E74587">
        <w:t xml:space="preserve"> monthly </w:t>
      </w:r>
      <w:r w:rsidR="00B268E3">
        <w:t xml:space="preserve">data </w:t>
      </w:r>
      <w:r w:rsidR="00F023BE">
        <w:t xml:space="preserve">usage of each California </w:t>
      </w:r>
      <w:proofErr w:type="spellStart"/>
      <w:r w:rsidR="00F023BE">
        <w:t>LifeLine</w:t>
      </w:r>
      <w:proofErr w:type="spellEnd"/>
      <w:r w:rsidR="00F023BE">
        <w:t xml:space="preserve"> customer,</w:t>
      </w:r>
      <w:r w:rsidR="00E74587">
        <w:t xml:space="preserve"> separated</w:t>
      </w:r>
      <w:r w:rsidR="00760E47">
        <w:t xml:space="preserve"> by</w:t>
      </w:r>
      <w:r w:rsidR="00E74587">
        <w:t xml:space="preserve"> </w:t>
      </w:r>
      <w:proofErr w:type="spellStart"/>
      <w:r w:rsidR="00E74587">
        <w:t>LifeLine</w:t>
      </w:r>
      <w:proofErr w:type="spellEnd"/>
      <w:r w:rsidR="00E74587">
        <w:t xml:space="preserve"> service plan.</w:t>
      </w:r>
      <w:r w:rsidR="00374C36">
        <w:t xml:space="preserve"> Service providers should not report </w:t>
      </w:r>
      <w:r w:rsidR="0011713B">
        <w:t xml:space="preserve">any </w:t>
      </w:r>
      <w:r w:rsidR="00374C36">
        <w:t>data point</w:t>
      </w:r>
      <w:r w:rsidR="00175AD1">
        <w:t>s</w:t>
      </w:r>
      <w:r w:rsidR="00374C36">
        <w:t xml:space="preserve"> other than the </w:t>
      </w:r>
      <w:r w:rsidR="00314917">
        <w:t>individual</w:t>
      </w:r>
      <w:r w:rsidR="00374C36">
        <w:t xml:space="preserve"> data usage</w:t>
      </w:r>
      <w:r w:rsidR="00314917">
        <w:t>, organized by subsidized service plan</w:t>
      </w:r>
      <w:r w:rsidR="0065047A">
        <w:t>.</w:t>
      </w:r>
    </w:p>
    <w:p w:rsidR="001D64FE" w:rsidP="00E95475" w:rsidRDefault="001D64FE" w14:paraId="66CC7378" w14:textId="501E5A9A">
      <w:pPr>
        <w:pStyle w:val="CoL"/>
      </w:pPr>
      <w:r>
        <w:t xml:space="preserve">The Stored Communications Act permits communications providers to disclose </w:t>
      </w:r>
      <w:r w:rsidR="00DB4982">
        <w:t>non-content records</w:t>
      </w:r>
      <w:r w:rsidR="0068434F">
        <w:t xml:space="preserve"> pertaining to a customer</w:t>
      </w:r>
      <w:r>
        <w:t xml:space="preserve"> </w:t>
      </w:r>
      <w:r w:rsidR="00EE6BC3">
        <w:t xml:space="preserve">or subscriber </w:t>
      </w:r>
      <w:r w:rsidR="003A4F1B">
        <w:t xml:space="preserve">to the Commission </w:t>
      </w:r>
      <w:r>
        <w:t xml:space="preserve">if the customer lawfully consents </w:t>
      </w:r>
      <w:r w:rsidR="0068434F">
        <w:t>to such disclosure.</w:t>
      </w:r>
    </w:p>
    <w:p w:rsidR="00E95475" w:rsidP="00E95475" w:rsidRDefault="00E95475" w14:paraId="42F7B416" w14:textId="4E02B61E">
      <w:pPr>
        <w:pStyle w:val="CoL"/>
      </w:pPr>
      <w:r>
        <w:t xml:space="preserve">It is reasonable to base wireless SSA amounts on a survey of postpaid and prepaid retail wireless rates, while </w:t>
      </w:r>
      <w:proofErr w:type="gramStart"/>
      <w:r>
        <w:t>making adjustments to</w:t>
      </w:r>
      <w:proofErr w:type="gramEnd"/>
      <w:r>
        <w:t xml:space="preserve"> reflect differences between the benefits offered by retail plans and those required for </w:t>
      </w:r>
      <w:proofErr w:type="spellStart"/>
      <w:r>
        <w:t>LifeLine</w:t>
      </w:r>
      <w:proofErr w:type="spellEnd"/>
      <w:r>
        <w:t xml:space="preserve"> plans. It is also reasonable to incorporate the potential impacts of port</w:t>
      </w:r>
      <w:r w:rsidR="00826E57">
        <w:t>ability</w:t>
      </w:r>
      <w:r>
        <w:t xml:space="preserve"> freezes on costs into the adopted SSA.</w:t>
      </w:r>
    </w:p>
    <w:p w:rsidR="00E95475" w:rsidP="00E95475" w:rsidRDefault="00E95475" w14:paraId="33C494FF" w14:textId="65B114F1">
      <w:pPr>
        <w:pStyle w:val="CoL"/>
      </w:pPr>
      <w:r>
        <w:lastRenderedPageBreak/>
        <w:t xml:space="preserve">It is reasonable to adopt the exceptions </w:t>
      </w:r>
      <w:r w:rsidR="006309E7">
        <w:t xml:space="preserve">and limitations </w:t>
      </w:r>
      <w:r>
        <w:t xml:space="preserve">to the 60- and 90-day portability freezes described herein to protect </w:t>
      </w:r>
      <w:proofErr w:type="spellStart"/>
      <w:r>
        <w:t>LifeLine</w:t>
      </w:r>
      <w:proofErr w:type="spellEnd"/>
      <w:r>
        <w:t xml:space="preserve"> subscribers.</w:t>
      </w:r>
    </w:p>
    <w:p w:rsidR="00AF230A" w:rsidP="00E95475" w:rsidRDefault="00E95475" w14:paraId="582D1B06" w14:textId="4F85D1DE">
      <w:pPr>
        <w:pStyle w:val="CoL"/>
      </w:pPr>
      <w:r>
        <w:t xml:space="preserve">It is reasonable to adopt the wireless SSA/MSS framework described herein and in Attachment </w:t>
      </w:r>
      <w:r w:rsidR="00523640">
        <w:t>3</w:t>
      </w:r>
      <w:r>
        <w:t xml:space="preserve"> that requires provision of a minimum level of communications service access at no charge to the consumer to ensure the affordability of such access.</w:t>
      </w:r>
      <w:r w:rsidR="007E6E11">
        <w:t xml:space="preserve"> </w:t>
      </w:r>
    </w:p>
    <w:p w:rsidR="00025478" w:rsidP="00E95475" w:rsidRDefault="00025478" w14:paraId="178DB1B7" w14:textId="30B98BB7">
      <w:pPr>
        <w:pStyle w:val="CoL"/>
      </w:pPr>
      <w:r>
        <w:t xml:space="preserve">Wireless providers should be required to provide a </w:t>
      </w:r>
      <w:r w:rsidR="00A8008A">
        <w:t>T</w:t>
      </w:r>
      <w:r>
        <w:t xml:space="preserve">ier 1 wireless service plan to participate in California </w:t>
      </w:r>
      <w:proofErr w:type="spellStart"/>
      <w:r>
        <w:t>LifeLine</w:t>
      </w:r>
      <w:proofErr w:type="spellEnd"/>
      <w:r>
        <w:t xml:space="preserve">. </w:t>
      </w:r>
    </w:p>
    <w:p w:rsidR="00E95475" w:rsidP="00E95475" w:rsidRDefault="00AF230A" w14:paraId="1794CEC9" w14:textId="5BD11AFF">
      <w:pPr>
        <w:pStyle w:val="CoL"/>
      </w:pPr>
      <w:r>
        <w:t>Wireless p</w:t>
      </w:r>
      <w:r w:rsidR="00172879">
        <w:t xml:space="preserve">roviders should be required to </w:t>
      </w:r>
      <w:r w:rsidR="00445DBA">
        <w:t xml:space="preserve">provide data </w:t>
      </w:r>
      <w:r w:rsidR="00887D3A">
        <w:t xml:space="preserve">equal to the federal data usage allowance, in addition to the applicable California wireless MSS, </w:t>
      </w:r>
      <w:r w:rsidR="00445DBA">
        <w:t>to</w:t>
      </w:r>
      <w:r w:rsidR="001B49D1">
        <w:t xml:space="preserve"> customers </w:t>
      </w:r>
      <w:r w:rsidR="0005284D">
        <w:t>who</w:t>
      </w:r>
      <w:r w:rsidR="001B49D1">
        <w:t xml:space="preserve"> (1)</w:t>
      </w:r>
      <w:r w:rsidR="00610638">
        <w:t xml:space="preserve"> qualify for and enroll in a federal Lifeline plan with a mobile usage allowance </w:t>
      </w:r>
      <w:r w:rsidR="00F7426B">
        <w:t>and</w:t>
      </w:r>
      <w:r w:rsidR="007E2BDC">
        <w:t xml:space="preserve"> elect to combine federal and state Lifeline subsidies </w:t>
      </w:r>
      <w:r w:rsidR="00610638">
        <w:t>or (2)</w:t>
      </w:r>
      <w:r w:rsidR="00295650">
        <w:t xml:space="preserve"> qualify for and receive applicable federal make-up support</w:t>
      </w:r>
      <w:r w:rsidR="00C77C6E">
        <w:t>.</w:t>
      </w:r>
      <w:r w:rsidR="00295650">
        <w:t xml:space="preserve"> </w:t>
      </w:r>
    </w:p>
    <w:p w:rsidR="00E95475" w:rsidP="00E95475" w:rsidRDefault="00E95475" w14:paraId="42CDA7D2" w14:textId="380388AB">
      <w:pPr>
        <w:pStyle w:val="CoL"/>
      </w:pPr>
      <w:proofErr w:type="spellStart"/>
      <w:r>
        <w:t>LifeLine</w:t>
      </w:r>
      <w:proofErr w:type="spellEnd"/>
      <w:r>
        <w:t xml:space="preserve"> service providers should be allowed to offer wireless service plans that exceed the Tier 3 MSS</w:t>
      </w:r>
      <w:r w:rsidR="003E0BFF">
        <w:t xml:space="preserve"> by at least 5 GB</w:t>
      </w:r>
      <w:r>
        <w:t xml:space="preserve"> for a copay, </w:t>
      </w:r>
      <w:proofErr w:type="gramStart"/>
      <w:r>
        <w:t>provided that</w:t>
      </w:r>
      <w:proofErr w:type="gramEnd"/>
      <w:r>
        <w:t xml:space="preserve"> they offer at least one plan that meets the Tier 3 MSS for no copay. Staff should review proposed copay plans to ensure that such plans </w:t>
      </w:r>
      <w:r w:rsidR="007E2141">
        <w:t xml:space="preserve">(1) </w:t>
      </w:r>
      <w:r>
        <w:t>exceed the MSS required for Tier 3 plans</w:t>
      </w:r>
      <w:r w:rsidR="007E2141">
        <w:t xml:space="preserve"> by at least 5 GB to ensure efficient use of staff resources</w:t>
      </w:r>
      <w:r w:rsidR="00B74D9C">
        <w:t xml:space="preserve"> </w:t>
      </w:r>
      <w:r w:rsidR="0013182B">
        <w:t>(and so ratepayer funds)</w:t>
      </w:r>
      <w:r w:rsidR="0094386D">
        <w:t>;</w:t>
      </w:r>
      <w:r w:rsidR="007E2141">
        <w:t xml:space="preserve"> (2) </w:t>
      </w:r>
      <w:r w:rsidR="00AE017E">
        <w:t xml:space="preserve">are </w:t>
      </w:r>
      <w:r w:rsidR="0094386D">
        <w:t xml:space="preserve">not </w:t>
      </w:r>
      <w:r w:rsidR="00AE017E">
        <w:t>throttled at lower gigabyte allotments than those offered in the zero copay plans</w:t>
      </w:r>
      <w:r w:rsidR="0094386D">
        <w:t>;</w:t>
      </w:r>
      <w:r w:rsidR="006F5DD4">
        <w:t xml:space="preserve"> and (3) conform to all other Program rules, Commission decisions, and applicable laws</w:t>
      </w:r>
      <w:r>
        <w:t>.</w:t>
      </w:r>
      <w:r w:rsidR="009E59D6">
        <w:t xml:space="preserve"> Staff </w:t>
      </w:r>
      <w:r w:rsidR="00371999">
        <w:t>should</w:t>
      </w:r>
      <w:r w:rsidR="009E59D6">
        <w:t xml:space="preserve"> approve plans that conform to these requirements and for which the associated marketing materials have been submitted and comply with Program rules.</w:t>
      </w:r>
    </w:p>
    <w:p w:rsidR="00E95475" w:rsidP="00E95475" w:rsidRDefault="00E95475" w14:paraId="66AC02F8" w14:textId="5489C0C0">
      <w:pPr>
        <w:pStyle w:val="CoL"/>
      </w:pPr>
      <w:r>
        <w:t>Providers should be required to obtain affirmative customer consent before enrolling customers in wireless plans that require a</w:t>
      </w:r>
      <w:r w:rsidR="00D41466">
        <w:t xml:space="preserve"> 60- or 90-day</w:t>
      </w:r>
      <w:r>
        <w:t xml:space="preserve"> portability freeze.</w:t>
      </w:r>
    </w:p>
    <w:p w:rsidR="00E95475" w:rsidP="00E95475" w:rsidRDefault="00E95475" w14:paraId="6FFAE292" w14:textId="77777777">
      <w:pPr>
        <w:pStyle w:val="CoL"/>
      </w:pPr>
      <w:r>
        <w:lastRenderedPageBreak/>
        <w:t>Providers should be required to notify customers at least seven days before expiration of a 60- or 90-day benefits portability freeze.</w:t>
      </w:r>
    </w:p>
    <w:p w:rsidR="00E95475" w:rsidP="00E95475" w:rsidRDefault="00E95475" w14:paraId="06D2EC42" w14:textId="4E845E9A">
      <w:pPr>
        <w:pStyle w:val="CoL"/>
      </w:pPr>
      <w:r>
        <w:t>Providers that elect to provide Tier 2 or Tier 3 plans with a portability freeze should be required to maintain the service level and MSS associated with the subscriber’s selected plan for as long as the subscriber remains enrolled in that plan. This obligation should remain in effect unless the subscriber transfers service to another provider after the applicable portability freeze has expired</w:t>
      </w:r>
      <w:r w:rsidR="007476CD">
        <w:t>.</w:t>
      </w:r>
    </w:p>
    <w:p w:rsidR="00E95475" w:rsidP="00E95475" w:rsidRDefault="00E95475" w14:paraId="64BE6522" w14:textId="77777777">
      <w:pPr>
        <w:pStyle w:val="CoL"/>
      </w:pPr>
      <w:r>
        <w:t xml:space="preserve">The Commission should subsidize wireless service for customers that </w:t>
      </w:r>
      <w:proofErr w:type="gramStart"/>
      <w:r>
        <w:t>actually communicate</w:t>
      </w:r>
      <w:proofErr w:type="gramEnd"/>
      <w:r>
        <w:t xml:space="preserve"> with subsidized service.</w:t>
      </w:r>
    </w:p>
    <w:p w:rsidR="00E95475" w:rsidP="00E95475" w:rsidRDefault="00E95475" w14:paraId="773ABC4A" w14:textId="77777777">
      <w:pPr>
        <w:pStyle w:val="CoL"/>
      </w:pPr>
      <w:r w:rsidRPr="00261AA9">
        <w:t xml:space="preserve">Wireless SSA and MSS levels </w:t>
      </w:r>
      <w:r>
        <w:t xml:space="preserve">and activation/connection fee reimbursements </w:t>
      </w:r>
      <w:r w:rsidRPr="00261AA9">
        <w:t>should not be designed to offset the costs of free mobile devices.</w:t>
      </w:r>
    </w:p>
    <w:p w:rsidR="00225725" w:rsidP="00E95475" w:rsidRDefault="00225725" w14:paraId="5DEA7946" w14:textId="70C741FD">
      <w:pPr>
        <w:pStyle w:val="CoL"/>
      </w:pPr>
      <w:r>
        <w:t xml:space="preserve">Reduction of the activation/connection reimbursement </w:t>
      </w:r>
      <w:r w:rsidR="00884B82">
        <w:t xml:space="preserve">amount and frequency is a prudent </w:t>
      </w:r>
      <w:r w:rsidR="00303031">
        <w:t>administration of ratepayer funds.</w:t>
      </w:r>
    </w:p>
    <w:p w:rsidR="00E95475" w:rsidP="00E95475" w:rsidRDefault="00E95475" w14:paraId="23565527" w14:textId="00059151">
      <w:pPr>
        <w:pStyle w:val="CoL"/>
      </w:pPr>
      <w:r w:rsidRPr="00261AA9">
        <w:t xml:space="preserve">The Commission should establish wireless SSA and MSS tiers as set forth in Attachment </w:t>
      </w:r>
      <w:r w:rsidR="00523640">
        <w:t>3</w:t>
      </w:r>
      <w:r w:rsidRPr="00261AA9">
        <w:t>.</w:t>
      </w:r>
    </w:p>
    <w:p w:rsidR="00E95475" w:rsidP="00E95475" w:rsidRDefault="00E95475" w14:paraId="1813875B" w14:textId="49C38908">
      <w:pPr>
        <w:pStyle w:val="CoL"/>
      </w:pPr>
      <w:r w:rsidRPr="00261AA9">
        <w:t xml:space="preserve">Wireless providers should be required to file a Tier 2 advice letter to request the Communications Division’s review of terms and conditions of the proposed Family Plans and/or </w:t>
      </w:r>
      <w:r>
        <w:t xml:space="preserve">plans that exceed the Tier 3 MSS. </w:t>
      </w:r>
      <w:r w:rsidRPr="00261AA9">
        <w:t xml:space="preserve">The Tier 2 advice letter shall include the web address for the provider’s California </w:t>
      </w:r>
      <w:proofErr w:type="spellStart"/>
      <w:r w:rsidRPr="00261AA9">
        <w:t>LifeLine</w:t>
      </w:r>
      <w:proofErr w:type="spellEnd"/>
      <w:r w:rsidRPr="00261AA9">
        <w:t xml:space="preserve"> web page</w:t>
      </w:r>
      <w:r w:rsidR="00774E06">
        <w:t xml:space="preserve"> and the associated marketing materials</w:t>
      </w:r>
      <w:r w:rsidRPr="00261AA9">
        <w:t>.</w:t>
      </w:r>
    </w:p>
    <w:p w:rsidR="00E95475" w:rsidP="00E95475" w:rsidRDefault="00E95475" w14:paraId="403C7F35" w14:textId="77777777">
      <w:pPr>
        <w:pStyle w:val="CoL"/>
      </w:pPr>
      <w:r>
        <w:t>The annual update mechanism for the wireless SSA/MSS framework should reflect the discretionary nature of the analysis adopted herein and should not delegate that discretion to staff absent Commission oversight and approval.</w:t>
      </w:r>
    </w:p>
    <w:p w:rsidR="00E95475" w:rsidP="00E95475" w:rsidRDefault="00E95475" w14:paraId="6BE8E33A" w14:textId="77777777">
      <w:pPr>
        <w:pStyle w:val="CoL"/>
      </w:pPr>
      <w:r>
        <w:t xml:space="preserve">It is reasonable for staff to review the impact of portability freezes on customers and on the </w:t>
      </w:r>
      <w:proofErr w:type="spellStart"/>
      <w:r>
        <w:t>LifeLine</w:t>
      </w:r>
      <w:proofErr w:type="spellEnd"/>
      <w:r>
        <w:t xml:space="preserve"> Program, including related complaints received </w:t>
      </w:r>
      <w:r>
        <w:lastRenderedPageBreak/>
        <w:t>by CAB and the TPA, to ensure such freezes do not negatively impact the Program.</w:t>
      </w:r>
    </w:p>
    <w:p w:rsidR="00E95475" w:rsidP="00E95475" w:rsidRDefault="00E95475" w14:paraId="60621324" w14:textId="521563CD">
      <w:pPr>
        <w:pStyle w:val="CoL"/>
      </w:pPr>
      <w:r>
        <w:t>The Commission should modify the wireline SSA such that the SSA for each provider equals 55</w:t>
      </w:r>
      <w:r w:rsidR="00DF6FC1">
        <w:t xml:space="preserve"> percent</w:t>
      </w:r>
      <w:r>
        <w:t xml:space="preserve"> of that provider’s basic service rate and the federal EUCL charge or $19.00, whichever is lower.</w:t>
      </w:r>
    </w:p>
    <w:p w:rsidR="00E95475" w:rsidP="00E95475" w:rsidRDefault="00E95475" w14:paraId="2D853BA6" w14:textId="77777777">
      <w:pPr>
        <w:pStyle w:val="CoL"/>
      </w:pPr>
      <w:r>
        <w:t>It is reasonable for wireline service providers to request annual review of their individual wireline SSA via Tier 2 advice letter.</w:t>
      </w:r>
    </w:p>
    <w:p w:rsidR="00E95475" w:rsidP="00E95475" w:rsidRDefault="00E95475" w14:paraId="6B4E1489" w14:textId="1E98836B">
      <w:pPr>
        <w:pStyle w:val="CoL"/>
      </w:pPr>
      <w:r>
        <w:t xml:space="preserve">It is reasonable for the Commission to consider the </w:t>
      </w:r>
      <w:proofErr w:type="gramStart"/>
      <w:r>
        <w:t>impacts</w:t>
      </w:r>
      <w:proofErr w:type="gramEnd"/>
      <w:r>
        <w:t xml:space="preserve"> of the </w:t>
      </w:r>
      <w:r w:rsidR="00652E38">
        <w:t xml:space="preserve">wireline </w:t>
      </w:r>
      <w:r>
        <w:t xml:space="preserve">SSA on Small LEC revenue recovery in Small LEC </w:t>
      </w:r>
      <w:r w:rsidR="00A8008A">
        <w:t>A</w:t>
      </w:r>
      <w:r>
        <w:t xml:space="preserve">nnual </w:t>
      </w:r>
      <w:r w:rsidR="00A8008A">
        <w:t>A</w:t>
      </w:r>
      <w:r>
        <w:t xml:space="preserve">dvice </w:t>
      </w:r>
      <w:r w:rsidR="00A8008A">
        <w:t>L</w:t>
      </w:r>
      <w:r>
        <w:t xml:space="preserve">etters until </w:t>
      </w:r>
      <w:r w:rsidR="00033011">
        <w:t xml:space="preserve">the effective date of new rates adopted in </w:t>
      </w:r>
      <w:r>
        <w:t xml:space="preserve">each Small LEC’s next general rate case. After each Small LEC’s first general rate case following the </w:t>
      </w:r>
      <w:r w:rsidR="00D22AF7">
        <w:t xml:space="preserve">issuance </w:t>
      </w:r>
      <w:r>
        <w:t>date of this decision, it is reasonable to address the impact of the SSA updates on Small LEC revenue recovery only in Small LEC general rate cases.</w:t>
      </w:r>
    </w:p>
    <w:p w:rsidR="007C25AB" w:rsidP="00B33B2E" w:rsidRDefault="00033011" w14:paraId="6144B23D" w14:textId="43542C57">
      <w:pPr>
        <w:pStyle w:val="CoL"/>
      </w:pPr>
      <w:r>
        <w:t xml:space="preserve">It is reasonable to include the interim cost recovery </w:t>
      </w:r>
      <w:r w:rsidR="00EF0ACA">
        <w:t>calculation on Line 3 of Form CHCF-A 004 filed with each Small LEC</w:t>
      </w:r>
      <w:r w:rsidR="00F00354">
        <w:t>’s CHCF-A Annual advice letter.</w:t>
      </w:r>
    </w:p>
    <w:p w:rsidR="00E95475" w:rsidP="00E95475" w:rsidRDefault="00E95475" w14:paraId="2D76C5AE" w14:textId="77777777">
      <w:pPr>
        <w:pStyle w:val="CoL"/>
      </w:pPr>
      <w:r>
        <w:t>The Commission should assess the impact of its wireline SSA update on customer charge or copay affordability.</w:t>
      </w:r>
    </w:p>
    <w:p w:rsidR="00826E57" w:rsidP="002651B0" w:rsidRDefault="00826E57" w14:paraId="3B3B7AA2" w14:textId="389FA9F8">
      <w:pPr>
        <w:pStyle w:val="OP"/>
        <w:numPr>
          <w:ilvl w:val="0"/>
          <w:numId w:val="4"/>
        </w:numPr>
        <w:ind w:left="720" w:hanging="180"/>
      </w:pPr>
      <w:r>
        <w:t>It is reasonable for the Commission to continue applying the wireline SSA to fixed VoIP providers.</w:t>
      </w:r>
    </w:p>
    <w:p w:rsidR="009C566C" w:rsidP="00E95475" w:rsidRDefault="00E95475" w14:paraId="0AD23835" w14:textId="752D02BF">
      <w:pPr>
        <w:pStyle w:val="CoL"/>
      </w:pPr>
      <w:r>
        <w:t>The Commission should expand its non-usage rule to include wireless customers who pay a copay to ensure the Program provides discounts to customers using subsidized service to communicate.</w:t>
      </w:r>
    </w:p>
    <w:p w:rsidR="00E95475" w:rsidP="00E95475" w:rsidRDefault="00E95475" w14:paraId="1960A96F" w14:textId="77777777">
      <w:pPr>
        <w:pStyle w:val="CoL"/>
      </w:pPr>
      <w:r>
        <w:t xml:space="preserve">It is unreasonable to subsidize the high degree of churn in the </w:t>
      </w:r>
      <w:proofErr w:type="spellStart"/>
      <w:r>
        <w:t>LifeLine</w:t>
      </w:r>
      <w:proofErr w:type="spellEnd"/>
      <w:r>
        <w:t xml:space="preserve"> Program.</w:t>
      </w:r>
    </w:p>
    <w:p w:rsidR="00E95475" w:rsidP="00E95475" w:rsidRDefault="00E95475" w14:paraId="2C50D853" w14:textId="77777777">
      <w:pPr>
        <w:pStyle w:val="CoL"/>
      </w:pPr>
      <w:r>
        <w:t>The Commission should decrease the reimbursement for wireless activation/reconnection charges to $15.00, once per customer per service year.</w:t>
      </w:r>
    </w:p>
    <w:p w:rsidR="00E95475" w:rsidP="00E95475" w:rsidRDefault="00E95475" w14:paraId="3487A931" w14:textId="77777777">
      <w:pPr>
        <w:pStyle w:val="Mainex"/>
      </w:pPr>
      <w:bookmarkStart w:name="_Toc242079608" w:id="53"/>
      <w:r>
        <w:lastRenderedPageBreak/>
        <w:t>ORDER</w:t>
      </w:r>
      <w:bookmarkEnd w:id="53"/>
    </w:p>
    <w:p w:rsidR="00E95475" w:rsidP="00E95475" w:rsidRDefault="00E95475" w14:paraId="537289C0" w14:textId="77777777">
      <w:pPr>
        <w:keepNext/>
      </w:pPr>
      <w:r w:rsidRPr="00BB0243">
        <w:rPr>
          <w:b/>
        </w:rPr>
        <w:t>IT IS ORDERED</w:t>
      </w:r>
      <w:r>
        <w:t xml:space="preserve"> that:</w:t>
      </w:r>
    </w:p>
    <w:p w:rsidR="007F64EA" w:rsidP="0099254D" w:rsidRDefault="0099254D" w14:paraId="11864EFC" w14:textId="17C89D4D">
      <w:pPr>
        <w:pStyle w:val="CoL"/>
        <w:numPr>
          <w:ilvl w:val="0"/>
          <w:numId w:val="42"/>
        </w:numPr>
      </w:pPr>
      <w:r>
        <w:t>1.</w:t>
      </w:r>
      <w:r>
        <w:tab/>
      </w:r>
      <w:r w:rsidR="007F64EA">
        <w:t>Each Universal</w:t>
      </w:r>
      <w:r w:rsidR="00FB644D">
        <w:t xml:space="preserve"> </w:t>
      </w:r>
      <w:r w:rsidRPr="00043B4B" w:rsidR="00043B4B">
        <w:t xml:space="preserve">Telephone Service Program (California </w:t>
      </w:r>
      <w:proofErr w:type="spellStart"/>
      <w:r w:rsidRPr="00043B4B" w:rsidR="00043B4B">
        <w:t>LifeLine</w:t>
      </w:r>
      <w:proofErr w:type="spellEnd"/>
      <w:r w:rsidRPr="00043B4B" w:rsidR="00043B4B">
        <w:t xml:space="preserve">) wireless provider shall file a Tier </w:t>
      </w:r>
      <w:proofErr w:type="gramStart"/>
      <w:r w:rsidRPr="00043B4B" w:rsidR="00043B4B">
        <w:t>2 advice</w:t>
      </w:r>
      <w:proofErr w:type="gramEnd"/>
      <w:r w:rsidRPr="00043B4B" w:rsidR="00043B4B">
        <w:t xml:space="preserve"> letter within 45 days of the </w:t>
      </w:r>
      <w:r w:rsidR="00D22AF7">
        <w:t xml:space="preserve">issuance </w:t>
      </w:r>
      <w:r w:rsidRPr="00043B4B" w:rsidR="00043B4B">
        <w:t xml:space="preserve">date of this decision for any Tier 1 service plan it seeks to offer, as approved in Attachment </w:t>
      </w:r>
      <w:r w:rsidR="00523640">
        <w:t>3</w:t>
      </w:r>
      <w:r w:rsidRPr="00043B4B" w:rsidR="00043B4B">
        <w:t xml:space="preserve">. The Tier 2 advice letter shall include the web address for the provider’s California </w:t>
      </w:r>
      <w:proofErr w:type="spellStart"/>
      <w:r w:rsidRPr="00043B4B" w:rsidR="00043B4B">
        <w:t>LifeLine</w:t>
      </w:r>
      <w:proofErr w:type="spellEnd"/>
      <w:r w:rsidRPr="00043B4B" w:rsidR="00043B4B">
        <w:t xml:space="preserve"> web page</w:t>
      </w:r>
      <w:r w:rsidR="006C4200">
        <w:t xml:space="preserve"> and the proposed marketing materials for the </w:t>
      </w:r>
      <w:r w:rsidR="000D57A3">
        <w:t>proposed Tier 1 wireless plan(s)</w:t>
      </w:r>
      <w:r w:rsidRPr="00043B4B" w:rsidR="00043B4B">
        <w:t xml:space="preserve">. In addition to existing filing requirements, providers shall also send a copy of the Tier 2 advice letter to the California </w:t>
      </w:r>
      <w:proofErr w:type="spellStart"/>
      <w:r w:rsidRPr="00043B4B" w:rsidR="00043B4B">
        <w:t>LifeLine</w:t>
      </w:r>
      <w:proofErr w:type="spellEnd"/>
      <w:r w:rsidRPr="00043B4B" w:rsidR="00043B4B">
        <w:t xml:space="preserve"> Section of the California Public Utilities Commission’s Communications Division at CaLLAdviceLetter@cpuc.ca.gov including this decision number.</w:t>
      </w:r>
      <w:r w:rsidR="00B35A4C">
        <w:t xml:space="preserve"> Wireless providers shall (</w:t>
      </w:r>
      <w:proofErr w:type="spellStart"/>
      <w:r w:rsidR="00B35A4C">
        <w:t>i</w:t>
      </w:r>
      <w:proofErr w:type="spellEnd"/>
      <w:r w:rsidR="00B35A4C">
        <w:t xml:space="preserve">) transition all customers </w:t>
      </w:r>
      <w:r w:rsidR="00163088">
        <w:t>to a qualifying Tier 1 plan by February 1, 2027</w:t>
      </w:r>
      <w:r w:rsidR="000675A5">
        <w:t>,</w:t>
      </w:r>
      <w:r w:rsidR="00163088">
        <w:t xml:space="preserve"> if such customers are </w:t>
      </w:r>
      <w:r w:rsidR="00B35A4C">
        <w:t>currently</w:t>
      </w:r>
      <w:r w:rsidR="00C952E2">
        <w:t xml:space="preserve"> (a)</w:t>
      </w:r>
      <w:r w:rsidR="00B35A4C">
        <w:t xml:space="preserve"> receiving less than</w:t>
      </w:r>
      <w:r w:rsidR="000F4156">
        <w:t xml:space="preserve"> 8 gigabytes</w:t>
      </w:r>
      <w:r w:rsidR="00A07293">
        <w:t xml:space="preserve"> (GB)</w:t>
      </w:r>
      <w:r w:rsidR="000F4156">
        <w:t xml:space="preserve"> if the customer is subscribed only to California </w:t>
      </w:r>
      <w:proofErr w:type="spellStart"/>
      <w:r w:rsidR="000F4156">
        <w:t>LifeLine</w:t>
      </w:r>
      <w:proofErr w:type="spellEnd"/>
      <w:r w:rsidR="000F4156">
        <w:t xml:space="preserve"> or </w:t>
      </w:r>
      <w:r w:rsidR="00C952E2">
        <w:t xml:space="preserve">(b) receiving </w:t>
      </w:r>
      <w:r w:rsidR="00A07293">
        <w:t>less than 12.5 GB if</w:t>
      </w:r>
      <w:r w:rsidR="00CB2BD3">
        <w:t xml:space="preserve"> the customer is enrolled in a federal Lifeline plan with a data allowance or </w:t>
      </w:r>
      <w:r w:rsidR="005D0979">
        <w:t>qualifies for</w:t>
      </w:r>
      <w:r w:rsidR="00CB2BD3">
        <w:t xml:space="preserve"> </w:t>
      </w:r>
      <w:r w:rsidR="00C952E2">
        <w:t xml:space="preserve">applicable </w:t>
      </w:r>
      <w:r w:rsidR="00CB2BD3">
        <w:t>federal make-up su</w:t>
      </w:r>
      <w:r w:rsidR="00C952E2">
        <w:t>pport</w:t>
      </w:r>
      <w:r w:rsidR="004B47F5">
        <w:t xml:space="preserve">; (ii) notify customers </w:t>
      </w:r>
      <w:r w:rsidR="00BE7F08">
        <w:t xml:space="preserve">to be transitioned </w:t>
      </w:r>
      <w:r w:rsidR="004B47F5">
        <w:t>at least 30 days prior to transition that they</w:t>
      </w:r>
      <w:r w:rsidR="00CE3AAC">
        <w:t xml:space="preserve"> will </w:t>
      </w:r>
      <w:r w:rsidR="00913CB7">
        <w:t>be transitioned to an applicable Tier 1 plan</w:t>
      </w:r>
      <w:r w:rsidR="000E22F4">
        <w:t>.</w:t>
      </w:r>
      <w:r w:rsidR="006D771A">
        <w:t xml:space="preserve"> Providers must transition customers </w:t>
      </w:r>
      <w:r w:rsidR="000675A5">
        <w:t xml:space="preserve">described </w:t>
      </w:r>
      <w:r w:rsidR="00B351D4">
        <w:t>in this Ordering Paragraph</w:t>
      </w:r>
      <w:r w:rsidR="000675A5">
        <w:t xml:space="preserve"> regardless of whether such customers currently pay a copay.</w:t>
      </w:r>
      <w:r w:rsidR="00B351D4">
        <w:t xml:space="preserve"> Providers are not required to transition customers who receive data allowances that exceed these service standards</w:t>
      </w:r>
      <w:r w:rsidR="00B16F20">
        <w:t xml:space="preserve">; however, </w:t>
      </w:r>
      <w:r w:rsidR="00162935">
        <w:t xml:space="preserve">after </w:t>
      </w:r>
      <w:r w:rsidR="00F4309E">
        <w:t>February 1, 2027</w:t>
      </w:r>
      <w:r w:rsidR="00B16F20">
        <w:t xml:space="preserve">, providers may not enroll customers in existing copay plans that offer data allowances that </w:t>
      </w:r>
      <w:r w:rsidR="005B1EFE">
        <w:t xml:space="preserve">do not </w:t>
      </w:r>
      <w:r w:rsidR="00B16F20">
        <w:t xml:space="preserve">exceed </w:t>
      </w:r>
      <w:r w:rsidR="00A4309B">
        <w:t>Tier 1 plan requirements</w:t>
      </w:r>
      <w:r w:rsidR="00B351D4">
        <w:t xml:space="preserve">. </w:t>
      </w:r>
    </w:p>
    <w:p w:rsidR="001D10A6" w:rsidP="0099254D" w:rsidRDefault="00797F5F" w14:paraId="0CABCEBE" w14:textId="74ADF0E5">
      <w:pPr>
        <w:pStyle w:val="CoL"/>
        <w:numPr>
          <w:ilvl w:val="0"/>
          <w:numId w:val="42"/>
        </w:numPr>
        <w:ind w:firstLine="547"/>
      </w:pPr>
      <w:r>
        <w:t xml:space="preserve">Each </w:t>
      </w:r>
      <w:r w:rsidR="00B82CA0">
        <w:t xml:space="preserve">California Universal Telephone Service Program </w:t>
      </w:r>
      <w:r w:rsidR="0073631C">
        <w:t xml:space="preserve">(California </w:t>
      </w:r>
      <w:proofErr w:type="spellStart"/>
      <w:r w:rsidR="0073631C">
        <w:t>LifeLine</w:t>
      </w:r>
      <w:proofErr w:type="spellEnd"/>
      <w:r w:rsidR="0073631C">
        <w:t xml:space="preserve">) </w:t>
      </w:r>
      <w:r w:rsidR="00E95475">
        <w:t>wireless provider shall file a Tier 2 advice letter</w:t>
      </w:r>
      <w:r w:rsidR="00552AEF">
        <w:t xml:space="preserve"> </w:t>
      </w:r>
      <w:r w:rsidR="00675688">
        <w:t xml:space="preserve">as directed by </w:t>
      </w:r>
      <w:r w:rsidR="005B3024">
        <w:t xml:space="preserve">the </w:t>
      </w:r>
      <w:r w:rsidR="005B3024">
        <w:lastRenderedPageBreak/>
        <w:t xml:space="preserve">Communications Division </w:t>
      </w:r>
      <w:r w:rsidR="00D51798">
        <w:t>in an administrative letter</w:t>
      </w:r>
      <w:r w:rsidR="008C1127">
        <w:t xml:space="preserve"> </w:t>
      </w:r>
      <w:r w:rsidR="00580B4F">
        <w:t>which shall be issued no sooner than</w:t>
      </w:r>
      <w:r w:rsidR="00D45B2F">
        <w:t xml:space="preserve"> April 2027</w:t>
      </w:r>
      <w:r w:rsidRPr="000B05C2" w:rsidR="000B05C2">
        <w:t xml:space="preserve">. The administrative letter will outline </w:t>
      </w:r>
      <w:r w:rsidRPr="000D77D5" w:rsidR="000D77D5">
        <w:t xml:space="preserve">requirements and processes for </w:t>
      </w:r>
      <w:r w:rsidRPr="000B05C2" w:rsidR="000B05C2">
        <w:t xml:space="preserve">implementing </w:t>
      </w:r>
      <w:r w:rsidRPr="000D77D5" w:rsidR="000D77D5">
        <w:t xml:space="preserve">Tier 2 and </w:t>
      </w:r>
      <w:r w:rsidR="00A43427">
        <w:t>Tier</w:t>
      </w:r>
      <w:r w:rsidRPr="000D77D5" w:rsidR="000D77D5">
        <w:t xml:space="preserve"> 3 wireless plans</w:t>
      </w:r>
      <w:r w:rsidRPr="000B05C2" w:rsidR="000B05C2">
        <w:t>,</w:t>
      </w:r>
      <w:r w:rsidRPr="009215C0" w:rsidR="009215C0">
        <w:t xml:space="preserve"> proposed Family plans</w:t>
      </w:r>
      <w:r w:rsidRPr="000B05C2" w:rsidR="000B05C2">
        <w:t>,</w:t>
      </w:r>
      <w:r w:rsidRPr="009215C0" w:rsidR="009215C0">
        <w:t xml:space="preserve"> or plans </w:t>
      </w:r>
      <w:r w:rsidRPr="000B05C2" w:rsidR="000B05C2">
        <w:t>offering</w:t>
      </w:r>
      <w:r w:rsidRPr="009215C0" w:rsidR="009215C0">
        <w:t xml:space="preserve"> data </w:t>
      </w:r>
      <w:r w:rsidRPr="000B05C2" w:rsidR="000B05C2">
        <w:t>above</w:t>
      </w:r>
      <w:r w:rsidRPr="009215C0" w:rsidR="009215C0">
        <w:t xml:space="preserve"> the </w:t>
      </w:r>
      <w:r w:rsidR="005A7597">
        <w:t xml:space="preserve">Tier 2 and Tier 3 </w:t>
      </w:r>
      <w:r w:rsidRPr="009215C0" w:rsidR="009215C0">
        <w:t xml:space="preserve">Minimum Service Standards, as approved in Attachment </w:t>
      </w:r>
      <w:r w:rsidR="00D45B2F">
        <w:t>3</w:t>
      </w:r>
      <w:r w:rsidRPr="009215C0" w:rsidR="009215C0">
        <w:t xml:space="preserve">. </w:t>
      </w:r>
      <w:r w:rsidR="00E95475">
        <w:t xml:space="preserve">The Tier 2 advice letter shall include the web address for the provider’s California </w:t>
      </w:r>
      <w:proofErr w:type="spellStart"/>
      <w:r w:rsidR="00E95475">
        <w:t>LifeLine</w:t>
      </w:r>
      <w:proofErr w:type="spellEnd"/>
      <w:r w:rsidR="00E95475">
        <w:t xml:space="preserve"> web page</w:t>
      </w:r>
      <w:r w:rsidRPr="00D027AD" w:rsidR="00D027AD">
        <w:t xml:space="preserve"> </w:t>
      </w:r>
      <w:r w:rsidR="00D027AD">
        <w:t>and the proposed marketing materials for the p</w:t>
      </w:r>
      <w:r w:rsidR="00952913">
        <w:t>lans proposed in this Tier 2 advice letter</w:t>
      </w:r>
      <w:r w:rsidR="00E95475">
        <w:t xml:space="preserve">. In addition to existing filing requirements, providers shall also send a copy of the Tier 2 advice letter to the California </w:t>
      </w:r>
      <w:proofErr w:type="spellStart"/>
      <w:r w:rsidR="00E95475">
        <w:t>LifeLine</w:t>
      </w:r>
      <w:proofErr w:type="spellEnd"/>
      <w:r w:rsidR="00E95475">
        <w:t xml:space="preserve"> Section of the California Public Utilities Commission’s Communications Division at CaLLAdviceLetter@cpuc.ca.gov including this decision number.</w:t>
      </w:r>
      <w:r w:rsidRPr="001D10A6" w:rsidR="001D10A6">
        <w:rPr>
          <w:highlight w:val="yellow"/>
        </w:rPr>
        <w:t xml:space="preserve"> </w:t>
      </w:r>
    </w:p>
    <w:p w:rsidR="00E95475" w:rsidP="0099254D" w:rsidRDefault="001D10A6" w14:paraId="7510C271" w14:textId="4C201E42">
      <w:pPr>
        <w:pStyle w:val="CoL"/>
        <w:numPr>
          <w:ilvl w:val="0"/>
          <w:numId w:val="42"/>
        </w:numPr>
        <w:ind w:firstLine="547"/>
      </w:pPr>
      <w:r>
        <w:t>California Universal Telephone Service Program w</w:t>
      </w:r>
      <w:r w:rsidRPr="001D10A6">
        <w:t>ireless providers shall notify their customers of service plan changes at least 30 days prior to the effective date of service plan changes.</w:t>
      </w:r>
    </w:p>
    <w:p w:rsidR="005A4DA7" w:rsidP="0099254D" w:rsidRDefault="005A4DA7" w14:paraId="140467B5" w14:textId="43BFE8A7">
      <w:pPr>
        <w:pStyle w:val="CoL"/>
        <w:numPr>
          <w:ilvl w:val="0"/>
          <w:numId w:val="42"/>
        </w:numPr>
        <w:ind w:firstLine="547"/>
      </w:pPr>
      <w:r>
        <w:t>California Universal Telephone Service Program (</w:t>
      </w:r>
      <w:proofErr w:type="spellStart"/>
      <w:r>
        <w:t>LifeLine</w:t>
      </w:r>
      <w:proofErr w:type="spellEnd"/>
      <w:r>
        <w:t xml:space="preserve">) wireless providers shall </w:t>
      </w:r>
      <w:r w:rsidR="00BC45B7">
        <w:t xml:space="preserve">incorporate into their terms and conditions </w:t>
      </w:r>
      <w:r w:rsidR="008753F3">
        <w:t xml:space="preserve">for </w:t>
      </w:r>
      <w:proofErr w:type="spellStart"/>
      <w:r w:rsidR="008753F3">
        <w:t>L</w:t>
      </w:r>
      <w:r w:rsidR="00B56B3E">
        <w:t>ifeLine</w:t>
      </w:r>
      <w:proofErr w:type="spellEnd"/>
      <w:r w:rsidR="00B56B3E">
        <w:t xml:space="preserve"> service </w:t>
      </w:r>
      <w:r w:rsidR="009356A8">
        <w:t xml:space="preserve">a </w:t>
      </w:r>
      <w:r w:rsidR="00BC45B7">
        <w:t xml:space="preserve">notice of </w:t>
      </w:r>
      <w:r w:rsidR="00B56B3E">
        <w:t xml:space="preserve">the </w:t>
      </w:r>
      <w:r w:rsidR="00602896">
        <w:t>provider’s</w:t>
      </w:r>
      <w:r w:rsidR="00BC45B7">
        <w:t xml:space="preserve"> requirement</w:t>
      </w:r>
      <w:r w:rsidR="00D97363">
        <w:t xml:space="preserve"> </w:t>
      </w:r>
      <w:r w:rsidR="00F0085A">
        <w:t xml:space="preserve">to report </w:t>
      </w:r>
      <w:r w:rsidR="009356A8">
        <w:t>a</w:t>
      </w:r>
      <w:r w:rsidR="00F0085A">
        <w:t xml:space="preserve"> customer’s monthly data usage</w:t>
      </w:r>
      <w:r w:rsidR="00384376">
        <w:t xml:space="preserve"> under the category of their wireless service plan </w:t>
      </w:r>
      <w:r w:rsidR="00D97363">
        <w:t>to the California Public Utilities Commission</w:t>
      </w:r>
      <w:r w:rsidR="009A0A87">
        <w:t>.</w:t>
      </w:r>
      <w:r w:rsidR="00BC45B7">
        <w:t xml:space="preserve">  </w:t>
      </w:r>
    </w:p>
    <w:p w:rsidR="00650C31" w:rsidP="0099254D" w:rsidRDefault="00650C31" w14:paraId="09836E02" w14:textId="33F7B3BD">
      <w:pPr>
        <w:pStyle w:val="CoL"/>
        <w:numPr>
          <w:ilvl w:val="0"/>
          <w:numId w:val="42"/>
        </w:numPr>
        <w:ind w:firstLine="547"/>
      </w:pPr>
      <w:r>
        <w:t>California Universal Telephone Service Pro</w:t>
      </w:r>
      <w:r w:rsidR="000E4CD0">
        <w:t xml:space="preserve">gram </w:t>
      </w:r>
      <w:r w:rsidR="00031DE2">
        <w:t>(</w:t>
      </w:r>
      <w:proofErr w:type="spellStart"/>
      <w:r w:rsidR="00031DE2">
        <w:t>LifeLine</w:t>
      </w:r>
      <w:proofErr w:type="spellEnd"/>
      <w:r w:rsidR="00031DE2">
        <w:t xml:space="preserve">) </w:t>
      </w:r>
      <w:r w:rsidR="000E4CD0">
        <w:t>wireless providers shall report to the Communications Division</w:t>
      </w:r>
      <w:r w:rsidR="00745B01">
        <w:t xml:space="preserve"> </w:t>
      </w:r>
      <w:r w:rsidRPr="00256579" w:rsidR="000E4CD0">
        <w:t>the</w:t>
      </w:r>
      <w:r w:rsidR="000E4CD0">
        <w:t xml:space="preserve"> </w:t>
      </w:r>
      <w:r w:rsidRPr="00256579" w:rsidR="000E4CD0">
        <w:t xml:space="preserve">monthly data usage </w:t>
      </w:r>
      <w:r w:rsidR="00760E47">
        <w:t xml:space="preserve">of each </w:t>
      </w:r>
      <w:proofErr w:type="spellStart"/>
      <w:r w:rsidRPr="00256579" w:rsidR="000E4CD0">
        <w:t>LifeLine</w:t>
      </w:r>
      <w:proofErr w:type="spellEnd"/>
      <w:r w:rsidRPr="00256579" w:rsidR="000E4CD0">
        <w:t xml:space="preserve"> subscriber</w:t>
      </w:r>
      <w:r w:rsidR="00760E47">
        <w:t>, separated</w:t>
      </w:r>
      <w:r w:rsidR="00AF6082">
        <w:t xml:space="preserve"> by each</w:t>
      </w:r>
      <w:r w:rsidR="000E4CD0">
        <w:t xml:space="preserve"> </w:t>
      </w:r>
      <w:proofErr w:type="spellStart"/>
      <w:r w:rsidR="000E4CD0">
        <w:t>LifeLine</w:t>
      </w:r>
      <w:proofErr w:type="spellEnd"/>
      <w:r w:rsidR="000E4CD0">
        <w:t xml:space="preserve"> subsidized rate plan </w:t>
      </w:r>
      <w:r w:rsidR="00031DE2">
        <w:t xml:space="preserve">that </w:t>
      </w:r>
      <w:r w:rsidR="000E4CD0">
        <w:t>the provider offers</w:t>
      </w:r>
      <w:r w:rsidRPr="00256579" w:rsidR="000E4CD0">
        <w:t xml:space="preserve">. </w:t>
      </w:r>
      <w:r w:rsidR="008055C7">
        <w:t xml:space="preserve">Providers shall </w:t>
      </w:r>
      <w:r w:rsidR="0041513C">
        <w:t xml:space="preserve">submit this data with </w:t>
      </w:r>
      <w:r w:rsidR="00A0248A">
        <w:t xml:space="preserve">their </w:t>
      </w:r>
      <w:r w:rsidR="0041513C">
        <w:t>reimbursement claims</w:t>
      </w:r>
      <w:r w:rsidR="008055C7">
        <w:t xml:space="preserve">, beginning </w:t>
      </w:r>
      <w:r w:rsidR="001F2C8E">
        <w:t xml:space="preserve">with claims for reimbursement for services provided </w:t>
      </w:r>
      <w:r w:rsidR="0022041B">
        <w:t>beginning February 1</w:t>
      </w:r>
      <w:r w:rsidR="00163955">
        <w:t>, 202</w:t>
      </w:r>
      <w:r w:rsidR="001F2C8E">
        <w:t>7</w:t>
      </w:r>
      <w:r w:rsidR="007646D3">
        <w:t xml:space="preserve">, aligning with the initiation of the new Tier 1 </w:t>
      </w:r>
      <w:r w:rsidR="00921F77">
        <w:t>Minimum Service Standard</w:t>
      </w:r>
      <w:r w:rsidR="008055C7">
        <w:t>.</w:t>
      </w:r>
      <w:r w:rsidR="00FB26E4">
        <w:t xml:space="preserve"> </w:t>
      </w:r>
    </w:p>
    <w:p w:rsidR="00E95475" w:rsidP="0099254D" w:rsidRDefault="009529C2" w14:paraId="40381DA8" w14:textId="3DABE226">
      <w:pPr>
        <w:pStyle w:val="CoL"/>
        <w:numPr>
          <w:ilvl w:val="0"/>
          <w:numId w:val="42"/>
        </w:numPr>
        <w:ind w:firstLine="547"/>
      </w:pPr>
      <w:r>
        <w:lastRenderedPageBreak/>
        <w:t xml:space="preserve">Each </w:t>
      </w:r>
      <w:r w:rsidR="00FD1A63">
        <w:t xml:space="preserve">California Universal Telephone Service Program (California </w:t>
      </w:r>
      <w:proofErr w:type="spellStart"/>
      <w:r w:rsidR="00FD1A63">
        <w:t>LifeLine</w:t>
      </w:r>
      <w:proofErr w:type="spellEnd"/>
      <w:r w:rsidR="00FD1A63">
        <w:t xml:space="preserve">) </w:t>
      </w:r>
      <w:r w:rsidR="00E95475">
        <w:t xml:space="preserve">wireline provider </w:t>
      </w:r>
      <w:r w:rsidR="00272486">
        <w:t>may</w:t>
      </w:r>
      <w:r w:rsidR="00E95475">
        <w:t xml:space="preserve"> file a Tier </w:t>
      </w:r>
      <w:r w:rsidR="003146FA">
        <w:t>2</w:t>
      </w:r>
      <w:r w:rsidR="00E95475">
        <w:t xml:space="preserve"> advice letter </w:t>
      </w:r>
      <w:r w:rsidR="00FD1A63">
        <w:t xml:space="preserve">within </w:t>
      </w:r>
      <w:r w:rsidR="00EA20A7">
        <w:t>45</w:t>
      </w:r>
      <w:r w:rsidR="00FD1A63">
        <w:t xml:space="preserve"> days of the </w:t>
      </w:r>
      <w:r w:rsidR="00D22AF7">
        <w:t xml:space="preserve">issuance </w:t>
      </w:r>
      <w:r w:rsidR="00FD1A63">
        <w:t>date of this decision</w:t>
      </w:r>
      <w:r w:rsidR="00E95475">
        <w:t xml:space="preserve"> for its Tier A </w:t>
      </w:r>
      <w:r w:rsidR="008529CC">
        <w:t>Voice P</w:t>
      </w:r>
      <w:r w:rsidR="00E95475">
        <w:t>lan</w:t>
      </w:r>
      <w:r w:rsidR="00EC040F">
        <w:t xml:space="preserve">, as approved in Attachment </w:t>
      </w:r>
      <w:r w:rsidR="00523640">
        <w:t>3</w:t>
      </w:r>
      <w:r w:rsidR="00E95475">
        <w:t xml:space="preserve">. The Tier </w:t>
      </w:r>
      <w:r w:rsidR="003146FA">
        <w:t>2</w:t>
      </w:r>
      <w:r w:rsidR="00E95475">
        <w:t xml:space="preserve"> advice letter shall include the web address for the provider’s California </w:t>
      </w:r>
      <w:proofErr w:type="spellStart"/>
      <w:r w:rsidR="00E95475">
        <w:t>LifeLine</w:t>
      </w:r>
      <w:proofErr w:type="spellEnd"/>
      <w:r w:rsidR="00E95475">
        <w:t xml:space="preserve"> web page</w:t>
      </w:r>
      <w:r w:rsidR="00C558EA">
        <w:t xml:space="preserve"> and proposed marketing materials for the plan proposed in</w:t>
      </w:r>
      <w:r w:rsidR="00726D27">
        <w:t xml:space="preserve"> the Tier 2 </w:t>
      </w:r>
      <w:r w:rsidR="00E77120">
        <w:t>advice letter</w:t>
      </w:r>
      <w:r w:rsidR="00E95475">
        <w:t xml:space="preserve">. In addition to existing filing requirements, providers shall also send a copy of the Tier </w:t>
      </w:r>
      <w:r w:rsidR="003146FA">
        <w:t>2</w:t>
      </w:r>
      <w:r w:rsidR="00E95475">
        <w:t xml:space="preserve"> advice letter to the California </w:t>
      </w:r>
      <w:proofErr w:type="spellStart"/>
      <w:r w:rsidR="00E95475">
        <w:t>LifeLine</w:t>
      </w:r>
      <w:proofErr w:type="spellEnd"/>
      <w:r w:rsidR="00E95475">
        <w:t xml:space="preserve"> Section of the California Public Utilities Commission’s Communications Division at CaLLAdviceLetter@cpuc.ca.gov including this decision number.</w:t>
      </w:r>
    </w:p>
    <w:p w:rsidR="006574A1" w:rsidP="0099254D" w:rsidRDefault="006574A1" w14:paraId="0DBDA496" w14:textId="4E23170D">
      <w:pPr>
        <w:pStyle w:val="CoL"/>
        <w:numPr>
          <w:ilvl w:val="0"/>
          <w:numId w:val="42"/>
        </w:numPr>
        <w:ind w:firstLine="547"/>
      </w:pPr>
      <w:r>
        <w:t xml:space="preserve">California Universal Telephone Service Program wireline providers shall notify their customers of service plan changes at least 30 days prior to the effective date of service plan changes. </w:t>
      </w:r>
    </w:p>
    <w:p w:rsidR="00907771" w:rsidP="0099254D" w:rsidRDefault="00332572" w14:paraId="1A098A89" w14:textId="160FB495">
      <w:pPr>
        <w:pStyle w:val="CoL"/>
        <w:numPr>
          <w:ilvl w:val="0"/>
          <w:numId w:val="42"/>
        </w:numPr>
        <w:ind w:firstLine="547"/>
      </w:pPr>
      <w:r>
        <w:t xml:space="preserve">Each </w:t>
      </w:r>
      <w:r w:rsidR="00FD1A63">
        <w:t>California Universal Telephone Service Program w</w:t>
      </w:r>
      <w:r w:rsidR="00E95475">
        <w:t>ireline provider</w:t>
      </w:r>
      <w:r>
        <w:t xml:space="preserve">, </w:t>
      </w:r>
      <w:r w:rsidR="00907771">
        <w:t>except</w:t>
      </w:r>
      <w:r w:rsidR="00E95475">
        <w:t xml:space="preserve"> the Small Local Exchange Carriers</w:t>
      </w:r>
      <w:r>
        <w:t>,</w:t>
      </w:r>
      <w:r w:rsidR="00E95475">
        <w:t xml:space="preserve"> </w:t>
      </w:r>
      <w:r w:rsidR="009633BB">
        <w:t>may</w:t>
      </w:r>
      <w:r w:rsidR="00E95475">
        <w:t xml:space="preserve"> </w:t>
      </w:r>
      <w:r>
        <w:t xml:space="preserve">file a Tier 2 advice letter </w:t>
      </w:r>
      <w:r w:rsidR="00E95475">
        <w:t>request</w:t>
      </w:r>
      <w:r w:rsidR="00907771">
        <w:t>ing</w:t>
      </w:r>
      <w:r w:rsidR="00E95475">
        <w:t xml:space="preserve"> updates to </w:t>
      </w:r>
      <w:r w:rsidR="00907771">
        <w:t xml:space="preserve">its </w:t>
      </w:r>
      <w:r w:rsidR="00526473">
        <w:t>Specific Support Amount</w:t>
      </w:r>
      <w:r w:rsidR="00F4464D">
        <w:t xml:space="preserve"> </w:t>
      </w:r>
      <w:r w:rsidR="00E95475">
        <w:t>by</w:t>
      </w:r>
      <w:r w:rsidR="00217A5C">
        <w:t xml:space="preserve"> </w:t>
      </w:r>
      <w:r w:rsidR="00E95475">
        <w:t>January 1 of each year</w:t>
      </w:r>
      <w:r w:rsidR="00907771">
        <w:t>,</w:t>
      </w:r>
      <w:r w:rsidRPr="003A6503" w:rsidR="003A6503">
        <w:rPr>
          <w:rFonts w:ascii="Times New Roman" w:hAnsi="Times New Roman" w:eastAsia="Times New Roman" w:cs="Times New Roman"/>
          <w:sz w:val="24"/>
          <w:szCs w:val="24"/>
        </w:rPr>
        <w:t xml:space="preserve"> </w:t>
      </w:r>
      <w:r w:rsidRPr="003A6503" w:rsidR="003A6503">
        <w:t>for rates effective April 1 of th</w:t>
      </w:r>
      <w:r w:rsidR="003A6503">
        <w:t>at</w:t>
      </w:r>
      <w:r w:rsidRPr="003A6503" w:rsidR="003A6503">
        <w:t xml:space="preserve"> same year</w:t>
      </w:r>
      <w:r w:rsidR="00E95475">
        <w:t>.</w:t>
      </w:r>
      <w:r w:rsidR="009633BB">
        <w:t xml:space="preserve"> If a wireline provider does not file a Tier 2 advice letter requesting an </w:t>
      </w:r>
      <w:r w:rsidR="004768B5">
        <w:t xml:space="preserve">update to its </w:t>
      </w:r>
      <w:r w:rsidR="00C65366">
        <w:t xml:space="preserve">tariffed </w:t>
      </w:r>
      <w:r w:rsidR="00B46F49">
        <w:t>S</w:t>
      </w:r>
      <w:r w:rsidR="004768B5">
        <w:t xml:space="preserve">pecific </w:t>
      </w:r>
      <w:r w:rsidR="00B46F49">
        <w:t>S</w:t>
      </w:r>
      <w:r w:rsidR="004768B5">
        <w:t xml:space="preserve">upport </w:t>
      </w:r>
      <w:r w:rsidR="00B46F49">
        <w:t>A</w:t>
      </w:r>
      <w:r w:rsidR="004768B5">
        <w:t>mount</w:t>
      </w:r>
      <w:r w:rsidR="00B46F49">
        <w:t>, staff will use the ser</w:t>
      </w:r>
      <w:r w:rsidR="002E6F14">
        <w:t>vice provider’s prior year Specific Support Amount.</w:t>
      </w:r>
      <w:r w:rsidR="004768B5">
        <w:t xml:space="preserve"> </w:t>
      </w:r>
    </w:p>
    <w:p w:rsidR="00E95475" w:rsidP="0099254D" w:rsidRDefault="00E95475" w14:paraId="1A5CE40C" w14:textId="73B42ECA">
      <w:pPr>
        <w:pStyle w:val="CoL"/>
        <w:numPr>
          <w:ilvl w:val="0"/>
          <w:numId w:val="42"/>
        </w:numPr>
        <w:ind w:firstLine="547"/>
      </w:pPr>
      <w:r>
        <w:t xml:space="preserve">The Small Local Exchange Carriers </w:t>
      </w:r>
      <w:r w:rsidR="00233D9C">
        <w:t xml:space="preserve">shall file </w:t>
      </w:r>
      <w:r>
        <w:t xml:space="preserve">Tier </w:t>
      </w:r>
      <w:r w:rsidR="00FD1A63">
        <w:t>2</w:t>
      </w:r>
      <w:r>
        <w:t xml:space="preserve"> advice letters requesting update</w:t>
      </w:r>
      <w:r w:rsidR="00AB01E0">
        <w:t>s</w:t>
      </w:r>
      <w:r>
        <w:t xml:space="preserve"> </w:t>
      </w:r>
      <w:r w:rsidR="00AB01E0">
        <w:t xml:space="preserve">to </w:t>
      </w:r>
      <w:r>
        <w:t xml:space="preserve">their Specific Support Amounts </w:t>
      </w:r>
      <w:r w:rsidR="0091076A">
        <w:t xml:space="preserve">and California Universal Telephone Service Program (California </w:t>
      </w:r>
      <w:proofErr w:type="spellStart"/>
      <w:r w:rsidR="0091076A">
        <w:t>LifeLine</w:t>
      </w:r>
      <w:proofErr w:type="spellEnd"/>
      <w:r w:rsidR="0091076A">
        <w:t xml:space="preserve">) </w:t>
      </w:r>
      <w:r w:rsidR="00B92DFA">
        <w:t xml:space="preserve">service rates </w:t>
      </w:r>
      <w:r>
        <w:t xml:space="preserve">as needed </w:t>
      </w:r>
      <w:r w:rsidR="00FD1A63">
        <w:t xml:space="preserve">to align their </w:t>
      </w:r>
      <w:r w:rsidR="00F06DE0">
        <w:t xml:space="preserve">annual </w:t>
      </w:r>
      <w:r w:rsidR="000C3337">
        <w:t xml:space="preserve">California </w:t>
      </w:r>
      <w:proofErr w:type="spellStart"/>
      <w:r w:rsidR="00FD1A63">
        <w:t>LifeLine</w:t>
      </w:r>
      <w:proofErr w:type="spellEnd"/>
      <w:r w:rsidR="00FD1A63">
        <w:t xml:space="preserve"> rate review with </w:t>
      </w:r>
      <w:r w:rsidR="006740B8">
        <w:t xml:space="preserve">the implementation dates of </w:t>
      </w:r>
      <w:r w:rsidR="00FD1A63">
        <w:t>their basic service rate change</w:t>
      </w:r>
      <w:r w:rsidR="006740B8">
        <w:t>s,</w:t>
      </w:r>
      <w:r w:rsidR="00FD1A63">
        <w:t xml:space="preserve"> </w:t>
      </w:r>
      <w:r>
        <w:t xml:space="preserve">until they reach the $19.00 Specific Support Amount </w:t>
      </w:r>
      <w:r w:rsidR="003146FA">
        <w:t>c</w:t>
      </w:r>
      <w:r>
        <w:t>ap.</w:t>
      </w:r>
    </w:p>
    <w:p w:rsidRPr="007F5F22" w:rsidR="00DF6FC1" w:rsidP="0099254D" w:rsidRDefault="00DF6FC1" w14:paraId="0D381FB1" w14:textId="065A9048">
      <w:pPr>
        <w:pStyle w:val="CoL"/>
        <w:numPr>
          <w:ilvl w:val="0"/>
          <w:numId w:val="42"/>
        </w:numPr>
        <w:ind w:firstLine="547"/>
      </w:pPr>
      <w:r>
        <w:t xml:space="preserve">To the extent that a Small Local Exchange Carrier receives California </w:t>
      </w:r>
      <w:proofErr w:type="gramStart"/>
      <w:r>
        <w:t>High</w:t>
      </w:r>
      <w:r w:rsidR="009D6219">
        <w:t xml:space="preserve"> </w:t>
      </w:r>
      <w:r>
        <w:t>Cost</w:t>
      </w:r>
      <w:proofErr w:type="gramEnd"/>
      <w:r>
        <w:t xml:space="preserve"> Fund-A support, such Small Local Exchange Carriers shall forecast the </w:t>
      </w:r>
      <w:r>
        <w:lastRenderedPageBreak/>
        <w:t>impacts of the $19.00 Specific Support Amount cap</w:t>
      </w:r>
      <w:r w:rsidR="00E012DF">
        <w:t>, or any subsequently adopted</w:t>
      </w:r>
      <w:r>
        <w:t xml:space="preserve"> </w:t>
      </w:r>
      <w:r w:rsidRPr="007F5F22" w:rsidR="0083130A">
        <w:t>Specific Support Amount,</w:t>
      </w:r>
      <w:r w:rsidRPr="007F5F22">
        <w:t xml:space="preserve"> on their revenue forecasts in their general rate cases so that the Commission can consider any projected revenue shortfalls</w:t>
      </w:r>
      <w:r w:rsidRPr="007F5F22" w:rsidR="00751344">
        <w:t>.</w:t>
      </w:r>
      <w:r w:rsidRPr="007F5F22" w:rsidR="005B058E">
        <w:t xml:space="preserve"> </w:t>
      </w:r>
    </w:p>
    <w:p w:rsidRPr="007F5F22" w:rsidR="00DF6FC1" w:rsidP="0099254D" w:rsidRDefault="00DF6FC1" w14:paraId="5BE8D7E3" w14:textId="738F781D">
      <w:pPr>
        <w:pStyle w:val="CoL"/>
        <w:numPr>
          <w:ilvl w:val="0"/>
          <w:numId w:val="42"/>
        </w:numPr>
        <w:ind w:firstLine="547"/>
      </w:pPr>
      <w:r w:rsidRPr="007F5F22">
        <w:t xml:space="preserve">If a Small Local Exchange Carrier that receives California </w:t>
      </w:r>
      <w:proofErr w:type="gramStart"/>
      <w:r w:rsidRPr="007F5F22">
        <w:t>High Cost</w:t>
      </w:r>
      <w:proofErr w:type="gramEnd"/>
      <w:r w:rsidRPr="007F5F22">
        <w:t xml:space="preserve"> Fund-A (CHCF-A) support experiences a revenue shortfall due to the adoption of the $19.00 Specific Support Amount cap between the </w:t>
      </w:r>
      <w:r w:rsidRPr="007F5F22" w:rsidR="008A4761">
        <w:t xml:space="preserve">issuance </w:t>
      </w:r>
      <w:r w:rsidRPr="007F5F22">
        <w:t>date of this decision and its next general rate case test year, that carrier may request recovery of the revenue shortfall through the CHCF-A Annual Advice Letter process. A request for adjustment should be shown on Line 3</w:t>
      </w:r>
      <w:r w:rsidRPr="007F5F22" w:rsidR="00D03B90">
        <w:t xml:space="preserve"> of Form CHCF-A 004 filed with the carrier’s CHCF-A Annual Advice Letter</w:t>
      </w:r>
      <w:r w:rsidRPr="007F5F22">
        <w:t xml:space="preserve">, cite to this decision, </w:t>
      </w:r>
      <w:r w:rsidRPr="007F5F22" w:rsidR="00EA20A7">
        <w:t xml:space="preserve">be calculated using the maximum allowable </w:t>
      </w:r>
      <w:proofErr w:type="spellStart"/>
      <w:r w:rsidRPr="007F5F22" w:rsidR="00EA20A7">
        <w:t>LifeLine</w:t>
      </w:r>
      <w:proofErr w:type="spellEnd"/>
      <w:r w:rsidRPr="007F5F22" w:rsidR="00EA20A7">
        <w:t xml:space="preserve"> customer rate, </w:t>
      </w:r>
      <w:r w:rsidRPr="007F5F22">
        <w:t xml:space="preserve">and </w:t>
      </w:r>
      <w:proofErr w:type="gramStart"/>
      <w:r w:rsidRPr="007F5F22" w:rsidR="00EA20A7">
        <w:t>reflect</w:t>
      </w:r>
      <w:proofErr w:type="gramEnd"/>
      <w:r w:rsidRPr="007F5F22">
        <w:t xml:space="preserve"> actual revenue </w:t>
      </w:r>
      <w:r w:rsidRPr="007F5F22" w:rsidR="00EA20A7">
        <w:t xml:space="preserve">and subscriber </w:t>
      </w:r>
      <w:r w:rsidRPr="007F5F22">
        <w:t xml:space="preserve">data. Recovery through the Annual Advice Letter </w:t>
      </w:r>
      <w:r w:rsidRPr="007F5F22" w:rsidR="003146FA">
        <w:t>shall be</w:t>
      </w:r>
      <w:r w:rsidRPr="007F5F22">
        <w:t xml:space="preserve"> a temporary measure to avoid revenue shortfalls until each Small Local Exchange Carrier’s next general rate case. Beginning </w:t>
      </w:r>
      <w:proofErr w:type="gramStart"/>
      <w:r w:rsidRPr="007F5F22">
        <w:t>in</w:t>
      </w:r>
      <w:proofErr w:type="gramEnd"/>
      <w:r w:rsidRPr="007F5F22">
        <w:t xml:space="preserve"> each Small Local Exchange Carrier’s next general rate case test year, recovery via the Annual Advice Letter will not be permitted.  </w:t>
      </w:r>
    </w:p>
    <w:p w:rsidRPr="007F5F22" w:rsidR="00DF6FC1" w:rsidP="0099254D" w:rsidRDefault="00FD1A63" w14:paraId="6069371F" w14:textId="2CC9A296">
      <w:pPr>
        <w:pStyle w:val="CoL"/>
        <w:numPr>
          <w:ilvl w:val="0"/>
          <w:numId w:val="42"/>
        </w:numPr>
        <w:ind w:firstLine="547"/>
      </w:pPr>
      <w:r w:rsidRPr="007F5F22">
        <w:t>I</w:t>
      </w:r>
      <w:r w:rsidRPr="007F5F22" w:rsidR="00DF6FC1">
        <w:t xml:space="preserve">f any Small Local Exchange Carrier Annual Advice Letter or general rate case application shows a loss of revenue from the difference between what is recovered from the </w:t>
      </w:r>
      <w:r w:rsidRPr="007F5F22" w:rsidR="000C3337">
        <w:t xml:space="preserve">California Universal Telephone Service Program (California </w:t>
      </w:r>
      <w:proofErr w:type="spellStart"/>
      <w:r w:rsidRPr="007F5F22" w:rsidR="000C3337">
        <w:t>LifeLine</w:t>
      </w:r>
      <w:proofErr w:type="spellEnd"/>
      <w:r w:rsidRPr="007F5F22" w:rsidR="000C3337">
        <w:t>)</w:t>
      </w:r>
      <w:r w:rsidRPr="007F5F22" w:rsidR="00DF6FC1">
        <w:t xml:space="preserve"> Fund under the $19.00 cap and </w:t>
      </w:r>
      <w:r w:rsidRPr="007F5F22" w:rsidR="00D51BC3">
        <w:t xml:space="preserve">maximum </w:t>
      </w:r>
      <w:r w:rsidRPr="007F5F22" w:rsidR="00DF6FC1">
        <w:t xml:space="preserve">allowable California </w:t>
      </w:r>
      <w:proofErr w:type="spellStart"/>
      <w:r w:rsidRPr="007F5F22" w:rsidR="00DF6FC1">
        <w:t>LifeLine</w:t>
      </w:r>
      <w:proofErr w:type="spellEnd"/>
      <w:r w:rsidRPr="007F5F22" w:rsidR="00DF6FC1">
        <w:t xml:space="preserve"> customer charges that is greater than 10 percent of the company’s approved 2026 </w:t>
      </w:r>
      <w:r w:rsidRPr="007F5F22" w:rsidR="00894ABD">
        <w:t xml:space="preserve">California High Cost Fund-A </w:t>
      </w:r>
      <w:r w:rsidRPr="007F5F22" w:rsidR="00DF6FC1">
        <w:t xml:space="preserve">support amount, then the California </w:t>
      </w:r>
      <w:proofErr w:type="spellStart"/>
      <w:r w:rsidRPr="007F5F22" w:rsidR="00DF6FC1">
        <w:t>LifeLine</w:t>
      </w:r>
      <w:proofErr w:type="spellEnd"/>
      <w:r w:rsidRPr="007F5F22" w:rsidR="00DF6FC1">
        <w:t xml:space="preserve"> Program staff shall consider changes to the Specific Support Amount or California </w:t>
      </w:r>
      <w:proofErr w:type="spellStart"/>
      <w:r w:rsidRPr="007F5F22" w:rsidR="00DF6FC1">
        <w:t>LifeLine</w:t>
      </w:r>
      <w:proofErr w:type="spellEnd"/>
      <w:r w:rsidRPr="007F5F22" w:rsidR="00DF6FC1">
        <w:t xml:space="preserve"> Program rules to reduce this revenue loss and corresponding impact on the CHCF-A. </w:t>
      </w:r>
    </w:p>
    <w:p w:rsidRPr="007F5F22" w:rsidR="00E95475" w:rsidP="0099254D" w:rsidRDefault="00E95475" w14:paraId="78A5601F" w14:textId="61FFF562">
      <w:pPr>
        <w:pStyle w:val="CoL"/>
        <w:numPr>
          <w:ilvl w:val="0"/>
          <w:numId w:val="42"/>
        </w:numPr>
        <w:ind w:firstLine="547"/>
      </w:pPr>
      <w:r w:rsidRPr="007F5F22">
        <w:lastRenderedPageBreak/>
        <w:t xml:space="preserve">Wireless providers shall notify </w:t>
      </w:r>
      <w:r w:rsidRPr="007F5F22" w:rsidR="00EA20A7">
        <w:t xml:space="preserve">all </w:t>
      </w:r>
      <w:r w:rsidRPr="007F5F22">
        <w:t xml:space="preserve">customers </w:t>
      </w:r>
      <w:r w:rsidRPr="007F5F22" w:rsidR="00EA20A7">
        <w:t xml:space="preserve">of </w:t>
      </w:r>
      <w:r w:rsidRPr="007F5F22">
        <w:t>the non-usage</w:t>
      </w:r>
      <w:r w:rsidRPr="007F5F22" w:rsidR="006309E7">
        <w:t xml:space="preserve"> </w:t>
      </w:r>
      <w:r w:rsidRPr="007F5F22">
        <w:t xml:space="preserve">rule change within 45 days of the </w:t>
      </w:r>
      <w:r w:rsidRPr="007F5F22" w:rsidR="008A4761">
        <w:t xml:space="preserve">issuance </w:t>
      </w:r>
      <w:r w:rsidRPr="007F5F22">
        <w:t>date of this decision.</w:t>
      </w:r>
    </w:p>
    <w:p w:rsidR="00DD5857" w:rsidP="00EA098D" w:rsidRDefault="00E95475" w14:paraId="7A55D2D2" w14:textId="36C96DC1">
      <w:pPr>
        <w:pStyle w:val="CoL"/>
        <w:numPr>
          <w:ilvl w:val="0"/>
          <w:numId w:val="42"/>
        </w:numPr>
        <w:ind w:firstLine="547"/>
      </w:pPr>
      <w:r>
        <w:t xml:space="preserve">General Order 153-A </w:t>
      </w:r>
      <w:r w:rsidR="00D2634D">
        <w:t>is</w:t>
      </w:r>
      <w:r>
        <w:t xml:space="preserve"> </w:t>
      </w:r>
      <w:r w:rsidR="00EB4CAF">
        <w:t>adopted</w:t>
      </w:r>
      <w:r>
        <w:t xml:space="preserve"> as </w:t>
      </w:r>
      <w:r w:rsidR="00772298">
        <w:t xml:space="preserve">set forth </w:t>
      </w:r>
      <w:r>
        <w:t xml:space="preserve">in Attachment </w:t>
      </w:r>
      <w:r w:rsidR="00677032">
        <w:t>3</w:t>
      </w:r>
      <w:r w:rsidR="00A0550A">
        <w:t xml:space="preserve"> and is effective </w:t>
      </w:r>
      <w:r w:rsidR="00086AAF">
        <w:t>upon the issuance date of this decision</w:t>
      </w:r>
      <w:r w:rsidR="00E63B55">
        <w:t>, except for</w:t>
      </w:r>
      <w:r w:rsidR="008959F7">
        <w:t>:</w:t>
      </w:r>
    </w:p>
    <w:p w:rsidRPr="007F5F22" w:rsidR="00A107F8" w:rsidP="0099254D" w:rsidRDefault="00CF62CD" w14:paraId="7C255B6E" w14:textId="40D4E857">
      <w:pPr>
        <w:pStyle w:val="OP"/>
        <w:numPr>
          <w:ilvl w:val="0"/>
          <w:numId w:val="40"/>
        </w:numPr>
        <w:spacing w:after="120" w:line="240" w:lineRule="auto"/>
        <w:ind w:left="1080" w:right="1440"/>
      </w:pPr>
      <w:r w:rsidRPr="007F5F22">
        <w:t xml:space="preserve">the </w:t>
      </w:r>
      <w:r w:rsidRPr="007F5F22" w:rsidR="00F5777E">
        <w:t xml:space="preserve">wireless Tier 1 Specific Support Amount, Minimum Service Standard, and associated rules </w:t>
      </w:r>
      <w:r w:rsidRPr="007F5F22" w:rsidR="00911CFD">
        <w:t xml:space="preserve">as set forth in </w:t>
      </w:r>
      <w:r w:rsidRPr="007F5F22" w:rsidR="00F54531">
        <w:t xml:space="preserve">Attachment </w:t>
      </w:r>
      <w:r w:rsidRPr="007F5F22" w:rsidR="009E5130">
        <w:t>3</w:t>
      </w:r>
      <w:r w:rsidRPr="007F5F22" w:rsidR="00F54531">
        <w:t>, General Order 153-A</w:t>
      </w:r>
      <w:r w:rsidRPr="007F5F22" w:rsidR="007B45BE">
        <w:t xml:space="preserve">, </w:t>
      </w:r>
      <w:r w:rsidRPr="007F5F22" w:rsidR="004E3E3F">
        <w:t xml:space="preserve">Appendix </w:t>
      </w:r>
      <w:r w:rsidRPr="007F5F22" w:rsidR="001C763B">
        <w:t xml:space="preserve">A-2, </w:t>
      </w:r>
      <w:r w:rsidRPr="007F5F22" w:rsidR="004A48D8">
        <w:t>(</w:t>
      </w:r>
      <w:r w:rsidRPr="007F5F22" w:rsidR="008C5D32">
        <w:t>3</w:t>
      </w:r>
      <w:r w:rsidRPr="007F5F22" w:rsidR="004A48D8">
        <w:t>)</w:t>
      </w:r>
      <w:r w:rsidRPr="007F5F22" w:rsidR="008C5D32">
        <w:t>(a)</w:t>
      </w:r>
      <w:r w:rsidRPr="007F5F22" w:rsidR="002E4E73">
        <w:t>,</w:t>
      </w:r>
      <w:r w:rsidRPr="007F5F22" w:rsidR="008C5D32">
        <w:t xml:space="preserve"> </w:t>
      </w:r>
      <w:r w:rsidRPr="007F5F22" w:rsidR="008A14E3">
        <w:t xml:space="preserve">and </w:t>
      </w:r>
      <w:r w:rsidRPr="007F5F22" w:rsidR="004E3E3F">
        <w:t>Appendix C</w:t>
      </w:r>
      <w:r w:rsidRPr="007F5F22" w:rsidR="00131AB8">
        <w:t xml:space="preserve">, </w:t>
      </w:r>
      <w:r w:rsidRPr="007F5F22" w:rsidR="00CF4618">
        <w:t>Part A,</w:t>
      </w:r>
      <w:r w:rsidRPr="007F5F22" w:rsidR="005D0394">
        <w:t xml:space="preserve"> </w:t>
      </w:r>
      <w:r w:rsidRPr="007F5F22" w:rsidR="004A48D8">
        <w:t>(</w:t>
      </w:r>
      <w:r w:rsidRPr="007F5F22" w:rsidR="004E6AA4">
        <w:t>4</w:t>
      </w:r>
      <w:r w:rsidRPr="007F5F22" w:rsidR="004A48D8">
        <w:t>)</w:t>
      </w:r>
      <w:r w:rsidRPr="007F5F22" w:rsidR="00202945">
        <w:t>,</w:t>
      </w:r>
      <w:r w:rsidRPr="007F5F22" w:rsidR="004E6AA4">
        <w:t xml:space="preserve"> </w:t>
      </w:r>
      <w:r w:rsidRPr="007F5F22" w:rsidR="00CF4618">
        <w:t>Tier 1</w:t>
      </w:r>
      <w:r w:rsidRPr="007F5F22" w:rsidR="00C06A9A">
        <w:t xml:space="preserve">, </w:t>
      </w:r>
      <w:r w:rsidRPr="007F5F22" w:rsidR="00AE0E68">
        <w:t>and</w:t>
      </w:r>
      <w:r w:rsidRPr="007F5F22" w:rsidR="00831CBD">
        <w:t xml:space="preserve"> </w:t>
      </w:r>
      <w:r w:rsidRPr="007F5F22" w:rsidR="004A48D8">
        <w:t>(</w:t>
      </w:r>
      <w:r w:rsidRPr="007F5F22" w:rsidR="0026151A">
        <w:t>5</w:t>
      </w:r>
      <w:r w:rsidRPr="007F5F22" w:rsidR="004A48D8">
        <w:t>)</w:t>
      </w:r>
      <w:r w:rsidRPr="007F5F22" w:rsidR="00CA15F3">
        <w:t>-</w:t>
      </w:r>
      <w:r w:rsidRPr="007F5F22" w:rsidR="004A48D8">
        <w:t>(</w:t>
      </w:r>
      <w:r w:rsidRPr="007F5F22" w:rsidR="00CA15F3">
        <w:t>7</w:t>
      </w:r>
      <w:r w:rsidRPr="007F5F22" w:rsidR="004A48D8">
        <w:t>)</w:t>
      </w:r>
      <w:r w:rsidRPr="007F5F22" w:rsidR="00CA15F3">
        <w:t>,</w:t>
      </w:r>
      <w:r w:rsidRPr="007F5F22" w:rsidR="00AF740A">
        <w:t xml:space="preserve"> </w:t>
      </w:r>
      <w:r w:rsidRPr="007F5F22" w:rsidR="00D95BD6">
        <w:t xml:space="preserve">which </w:t>
      </w:r>
      <w:r w:rsidRPr="007F5F22" w:rsidR="00F5777E">
        <w:t>shall become effective on February 1, 2027</w:t>
      </w:r>
      <w:r w:rsidRPr="007F5F22" w:rsidR="004D402A">
        <w:t>;</w:t>
      </w:r>
      <w:r w:rsidRPr="007F5F22" w:rsidR="00196519">
        <w:t xml:space="preserve"> and</w:t>
      </w:r>
    </w:p>
    <w:p w:rsidRPr="007F5F22" w:rsidR="00A107F8" w:rsidP="0099254D" w:rsidRDefault="009B733B" w14:paraId="7238778A" w14:textId="0D8976E5">
      <w:pPr>
        <w:pStyle w:val="OP"/>
        <w:numPr>
          <w:ilvl w:val="0"/>
          <w:numId w:val="40"/>
        </w:numPr>
        <w:spacing w:after="120" w:line="240" w:lineRule="auto"/>
        <w:ind w:left="1080" w:right="1440"/>
      </w:pPr>
      <w:r w:rsidRPr="007F5F22">
        <w:t xml:space="preserve">the wireless Tiers 2 and 3 Specific Support Amounts, Minimum Service Standards, associated portability freezes and all associated rules and exemptions </w:t>
      </w:r>
      <w:r w:rsidRPr="007F5F22" w:rsidR="001D086C">
        <w:t xml:space="preserve">as set forth in </w:t>
      </w:r>
      <w:r w:rsidRPr="007F5F22" w:rsidR="00214570">
        <w:t xml:space="preserve">Attachment </w:t>
      </w:r>
      <w:r w:rsidRPr="007F5F22" w:rsidR="004E7E22">
        <w:t>3</w:t>
      </w:r>
      <w:r w:rsidRPr="007F5F22" w:rsidR="00214570">
        <w:t xml:space="preserve">, General Order 153-A, Appendix </w:t>
      </w:r>
      <w:r w:rsidRPr="007F5F22" w:rsidR="004B0678">
        <w:t>A-2</w:t>
      </w:r>
      <w:r w:rsidRPr="007F5F22" w:rsidR="004C1377">
        <w:t xml:space="preserve">, </w:t>
      </w:r>
      <w:r w:rsidRPr="007F5F22" w:rsidR="00C06FB0">
        <w:t xml:space="preserve">3(b) and (c), </w:t>
      </w:r>
      <w:r w:rsidRPr="007F5F22" w:rsidR="004A48D8">
        <w:t>(</w:t>
      </w:r>
      <w:r w:rsidRPr="007F5F22" w:rsidR="008F2C5C">
        <w:t>4</w:t>
      </w:r>
      <w:r w:rsidRPr="007F5F22" w:rsidR="004A48D8">
        <w:t>)</w:t>
      </w:r>
      <w:r w:rsidRPr="007F5F22" w:rsidR="008F2C5C">
        <w:t>-</w:t>
      </w:r>
      <w:r w:rsidRPr="007F5F22" w:rsidR="00272A3E">
        <w:t>(</w:t>
      </w:r>
      <w:r w:rsidRPr="007F5F22" w:rsidR="008F2C5C">
        <w:t>7</w:t>
      </w:r>
      <w:r w:rsidRPr="007F5F22" w:rsidR="00272A3E">
        <w:t>)</w:t>
      </w:r>
      <w:r w:rsidRPr="007F5F22" w:rsidR="008F2C5C">
        <w:t xml:space="preserve"> </w:t>
      </w:r>
      <w:r w:rsidRPr="007F5F22" w:rsidR="00C06FB0">
        <w:t xml:space="preserve">and </w:t>
      </w:r>
      <w:r w:rsidRPr="007F5F22" w:rsidR="00214570">
        <w:t xml:space="preserve">Appendix C, </w:t>
      </w:r>
      <w:r w:rsidRPr="007F5F22" w:rsidR="00202945">
        <w:t xml:space="preserve">Part A, </w:t>
      </w:r>
      <w:r w:rsidRPr="007F5F22" w:rsidR="004A48D8">
        <w:t>(4)</w:t>
      </w:r>
      <w:r w:rsidRPr="007F5F22" w:rsidR="00202945">
        <w:t>,</w:t>
      </w:r>
      <w:r w:rsidRPr="007F5F22" w:rsidR="004A48D8">
        <w:t xml:space="preserve"> Tiers 2 and 3,</w:t>
      </w:r>
      <w:r w:rsidRPr="007F5F22" w:rsidR="000869E8">
        <w:t xml:space="preserve"> </w:t>
      </w:r>
      <w:r w:rsidRPr="007F5F22" w:rsidR="00204F48">
        <w:t>and (9)-(10)</w:t>
      </w:r>
      <w:r w:rsidRPr="007F5F22" w:rsidR="000943FD">
        <w:t>,</w:t>
      </w:r>
      <w:r w:rsidRPr="007F5F22" w:rsidR="00204F48">
        <w:t xml:space="preserve"> </w:t>
      </w:r>
      <w:r w:rsidRPr="007F5F22" w:rsidR="00D95BD6">
        <w:t xml:space="preserve">which </w:t>
      </w:r>
      <w:r w:rsidRPr="007F5F22">
        <w:t>shall become effective upon the date to be confirmed in an administrative letter to be issued by the Communications Division, which shall confirm the readiness of the third-party administrator to implement this Ordering Paragraph</w:t>
      </w:r>
      <w:r w:rsidRPr="007F5F22" w:rsidR="00D9792E">
        <w:t>;</w:t>
      </w:r>
      <w:r w:rsidRPr="007F5F22" w:rsidR="00286555">
        <w:t xml:space="preserve"> and</w:t>
      </w:r>
    </w:p>
    <w:p w:rsidRPr="007F5F22" w:rsidR="00D67EED" w:rsidP="00EA098D" w:rsidRDefault="00286555" w14:paraId="5408DDD1" w14:textId="2B0625F8">
      <w:pPr>
        <w:pStyle w:val="OP"/>
        <w:numPr>
          <w:ilvl w:val="0"/>
          <w:numId w:val="40"/>
        </w:numPr>
        <w:spacing w:after="120" w:line="240" w:lineRule="auto"/>
        <w:ind w:left="1080" w:right="1440"/>
      </w:pPr>
      <w:r w:rsidRPr="007F5F22">
        <w:t xml:space="preserve">the wireless </w:t>
      </w:r>
      <w:r w:rsidRPr="007F5F22" w:rsidR="00AE03C9">
        <w:t xml:space="preserve">Specific Support Amount and Minimum Service Standard Annual Review Process, as set forth in Attachment </w:t>
      </w:r>
      <w:r w:rsidRPr="007F5F22" w:rsidR="009E5130">
        <w:t>3</w:t>
      </w:r>
      <w:r w:rsidRPr="007F5F22" w:rsidR="00AE03C9">
        <w:t xml:space="preserve">, General Order 153-A, Section </w:t>
      </w:r>
      <w:r w:rsidRPr="007F5F22" w:rsidR="00752486">
        <w:t>8.6, which shall become effective January 1, 2029.</w:t>
      </w:r>
    </w:p>
    <w:p w:rsidRPr="007F5F22" w:rsidR="00E95475" w:rsidP="00EA098D" w:rsidRDefault="00757447" w14:paraId="7B657534" w14:textId="02CF7DF9">
      <w:pPr>
        <w:pStyle w:val="CoL"/>
        <w:numPr>
          <w:ilvl w:val="0"/>
          <w:numId w:val="42"/>
        </w:numPr>
        <w:ind w:firstLine="547"/>
      </w:pPr>
      <w:r w:rsidRPr="007F5F22">
        <w:t>Rulemaking 25-11-005 remains open.</w:t>
      </w:r>
    </w:p>
    <w:p w:rsidR="00E95475" w:rsidP="00E95475" w:rsidRDefault="00E95475" w14:paraId="19322FDA" w14:textId="49D17427">
      <w:r>
        <w:t>This order is effective today.</w:t>
      </w:r>
    </w:p>
    <w:p w:rsidR="00714CF2" w:rsidP="008A2546" w:rsidRDefault="00E95475" w14:paraId="7105A339" w14:textId="774EE03E">
      <w:r>
        <w:t xml:space="preserve">Dated </w:t>
      </w:r>
      <w:r w:rsidR="00EA098D">
        <w:t>October 8, 2026</w:t>
      </w:r>
      <w:r>
        <w:t xml:space="preserve">, at </w:t>
      </w:r>
      <w:r w:rsidR="000A5FB5">
        <w:t xml:space="preserve">San </w:t>
      </w:r>
      <w:r w:rsidR="002726AB">
        <w:t>Francisco</w:t>
      </w:r>
      <w:r>
        <w:t>, California</w:t>
      </w:r>
      <w:r w:rsidR="008A2546">
        <w:t>.</w:t>
      </w:r>
    </w:p>
    <w:p w:rsidRPr="00EA098D" w:rsidR="00EA098D" w:rsidP="00EA098D" w:rsidRDefault="00EA098D" w14:paraId="47CB92C7" w14:textId="77777777">
      <w:pPr>
        <w:autoSpaceDE w:val="0"/>
        <w:autoSpaceDN w:val="0"/>
        <w:adjustRightInd w:val="0"/>
        <w:spacing w:line="240" w:lineRule="auto"/>
        <w:ind w:left="3600" w:firstLine="1602"/>
        <w:jc w:val="both"/>
        <w:rPr>
          <w:rFonts w:eastAsia="Calibri" w:cs="Times New Roman"/>
          <w:szCs w:val="20"/>
        </w:rPr>
      </w:pPr>
      <w:r w:rsidRPr="00EA098D">
        <w:rPr>
          <w:rFonts w:eastAsia="Calibri" w:cs="Times New Roman"/>
          <w:szCs w:val="20"/>
        </w:rPr>
        <w:t>JOHN REYNOLDS</w:t>
      </w:r>
    </w:p>
    <w:p w:rsidRPr="00EA098D" w:rsidR="00EA098D" w:rsidP="00EA098D" w:rsidRDefault="00EA098D" w14:paraId="67CAC078" w14:textId="77777777">
      <w:pPr>
        <w:autoSpaceDE w:val="0"/>
        <w:autoSpaceDN w:val="0"/>
        <w:adjustRightInd w:val="0"/>
        <w:spacing w:line="240" w:lineRule="auto"/>
        <w:ind w:firstLine="1602"/>
        <w:jc w:val="both"/>
        <w:rPr>
          <w:rFonts w:eastAsia="Calibri" w:cs="Times New Roman"/>
          <w:szCs w:val="20"/>
        </w:rPr>
      </w:pPr>
      <w:r w:rsidRPr="00EA098D">
        <w:rPr>
          <w:rFonts w:eastAsia="Calibri" w:cs="Times New Roman"/>
          <w:szCs w:val="20"/>
        </w:rPr>
        <w:tab/>
      </w:r>
      <w:r w:rsidRPr="00EA098D">
        <w:rPr>
          <w:rFonts w:eastAsia="Calibri" w:cs="Times New Roman"/>
          <w:szCs w:val="20"/>
        </w:rPr>
        <w:tab/>
      </w:r>
      <w:r w:rsidRPr="00EA098D">
        <w:rPr>
          <w:rFonts w:eastAsia="Calibri" w:cs="Times New Roman"/>
          <w:szCs w:val="20"/>
        </w:rPr>
        <w:tab/>
      </w:r>
      <w:r w:rsidRPr="00EA098D">
        <w:rPr>
          <w:rFonts w:eastAsia="Calibri" w:cs="Times New Roman"/>
          <w:szCs w:val="20"/>
        </w:rPr>
        <w:tab/>
      </w:r>
      <w:r w:rsidRPr="00EA098D">
        <w:rPr>
          <w:rFonts w:eastAsia="Calibri" w:cs="Times New Roman"/>
          <w:szCs w:val="20"/>
        </w:rPr>
        <w:tab/>
        <w:t xml:space="preserve">                    President</w:t>
      </w:r>
    </w:p>
    <w:p w:rsidRPr="00EA098D" w:rsidR="00EA098D" w:rsidP="00EA098D" w:rsidRDefault="00EA098D" w14:paraId="6846B62D" w14:textId="77777777">
      <w:pPr>
        <w:autoSpaceDE w:val="0"/>
        <w:autoSpaceDN w:val="0"/>
        <w:adjustRightInd w:val="0"/>
        <w:spacing w:line="240" w:lineRule="auto"/>
        <w:ind w:left="3600" w:firstLine="1602"/>
        <w:jc w:val="both"/>
        <w:rPr>
          <w:rFonts w:eastAsia="Calibri" w:cs="Times New Roman"/>
          <w:szCs w:val="20"/>
        </w:rPr>
      </w:pPr>
      <w:r w:rsidRPr="00EA098D">
        <w:rPr>
          <w:rFonts w:eastAsia="Calibri" w:cs="Times New Roman"/>
          <w:szCs w:val="20"/>
        </w:rPr>
        <w:t>DARCIE L. HOUCK</w:t>
      </w:r>
    </w:p>
    <w:p w:rsidRPr="00EA098D" w:rsidR="00EA098D" w:rsidP="00EA098D" w:rsidRDefault="00EA098D" w14:paraId="7BC7BC7A" w14:textId="77777777">
      <w:pPr>
        <w:autoSpaceDE w:val="0"/>
        <w:autoSpaceDN w:val="0"/>
        <w:adjustRightInd w:val="0"/>
        <w:spacing w:line="240" w:lineRule="auto"/>
        <w:ind w:left="3600" w:firstLine="1602"/>
        <w:jc w:val="both"/>
        <w:rPr>
          <w:rFonts w:eastAsia="Times New Roman" w:cs="Calibri"/>
          <w:color w:val="000000"/>
          <w:szCs w:val="26"/>
        </w:rPr>
      </w:pPr>
      <w:r w:rsidRPr="00EA098D">
        <w:rPr>
          <w:rFonts w:eastAsia="Times New Roman" w:cs="Calibri"/>
          <w:color w:val="000000"/>
          <w:szCs w:val="26"/>
        </w:rPr>
        <w:t>KAREN DOUGLAS</w:t>
      </w:r>
    </w:p>
    <w:p w:rsidRPr="00EA098D" w:rsidR="00EA098D" w:rsidP="00EA098D" w:rsidRDefault="00EA098D" w14:paraId="3896963F" w14:textId="77777777">
      <w:pPr>
        <w:autoSpaceDE w:val="0"/>
        <w:autoSpaceDN w:val="0"/>
        <w:adjustRightInd w:val="0"/>
        <w:spacing w:line="240" w:lineRule="auto"/>
        <w:ind w:left="3600" w:firstLine="1602"/>
        <w:jc w:val="both"/>
        <w:rPr>
          <w:rFonts w:eastAsia="Times New Roman" w:cs="Calibri"/>
          <w:color w:val="000000"/>
          <w:szCs w:val="26"/>
        </w:rPr>
      </w:pPr>
      <w:r w:rsidRPr="00EA098D">
        <w:rPr>
          <w:rFonts w:eastAsia="Times New Roman" w:cs="Calibri"/>
          <w:color w:val="000000"/>
          <w:szCs w:val="26"/>
        </w:rPr>
        <w:t>MATTHEW BAKER</w:t>
      </w:r>
    </w:p>
    <w:p w:rsidRPr="00EA098D" w:rsidR="00EA098D" w:rsidP="00EA098D" w:rsidRDefault="00EA098D" w14:paraId="040EC788" w14:textId="77777777">
      <w:pPr>
        <w:autoSpaceDE w:val="0"/>
        <w:autoSpaceDN w:val="0"/>
        <w:adjustRightInd w:val="0"/>
        <w:spacing w:line="240" w:lineRule="auto"/>
        <w:ind w:left="3600" w:firstLine="1602"/>
        <w:jc w:val="both"/>
        <w:rPr>
          <w:rFonts w:eastAsia="Calibri" w:cs="Times New Roman"/>
          <w:szCs w:val="20"/>
        </w:rPr>
      </w:pPr>
      <w:r w:rsidRPr="00EA098D">
        <w:rPr>
          <w:rFonts w:eastAsia="Calibri" w:cs="Times New Roman"/>
          <w:szCs w:val="20"/>
        </w:rPr>
        <w:t>CHRISTINE HARADA</w:t>
      </w:r>
    </w:p>
    <w:p w:rsidRPr="00EA098D" w:rsidR="00EA098D" w:rsidP="00EA098D" w:rsidRDefault="00EA098D" w14:paraId="46095B50" w14:textId="77777777">
      <w:pPr>
        <w:autoSpaceDE w:val="0"/>
        <w:autoSpaceDN w:val="0"/>
        <w:adjustRightInd w:val="0"/>
        <w:spacing w:line="240" w:lineRule="auto"/>
        <w:ind w:left="4320" w:firstLine="1602"/>
        <w:jc w:val="both"/>
        <w:rPr>
          <w:rFonts w:eastAsia="Calibri" w:cs="Times New Roman"/>
          <w:szCs w:val="20"/>
        </w:rPr>
      </w:pPr>
      <w:r w:rsidRPr="00EA098D">
        <w:rPr>
          <w:rFonts w:eastAsia="Calibri" w:cs="Times New Roman"/>
          <w:szCs w:val="20"/>
        </w:rPr>
        <w:t xml:space="preserve">      Commissioners</w:t>
      </w:r>
    </w:p>
    <w:p w:rsidRPr="00714CF2" w:rsidR="00EA098D" w:rsidP="008A2546" w:rsidRDefault="00EA098D" w14:paraId="484C6199" w14:textId="77777777"/>
    <w:sectPr w:rsidRPr="00714CF2" w:rsidR="00EA098D" w:rsidSect="002651B0">
      <w:headerReference w:type="default" r:id="rId14"/>
      <w:footerReference w:type="default" r:id="rId15"/>
      <w:pgSz w:w="12240" w:h="15840"/>
      <w:pgMar w:top="1728" w:right="1440" w:bottom="1440" w:left="1440" w:header="720" w:footer="720" w:gutter="0"/>
      <w:pgNumType w:start="2"/>
      <w:cols w:space="720"/>
      <w:docGrid w:linePitch="360"/>
    </w:sectPr>
    <w:p>
      <w:r>
        <w:t xml:space="preserve"/>
      </w:r>
    </w:p>
    <w:p>
      <w:r>
        <w:t xml:space="preserve">Attachment 1: </w:t>
      </w:r>
    </w:p>
    <w:p>
      <w:hyperlink w:history="true" r:id="Re35f12fa9d1d402c">
        <w:r w:rsidRPr="00CB1292">
          <w:rPr>
            <w:rStyle w:val="Hyperlink"/>
            <w:color w:val="2E74B5" w:themeColor="accent1" w:themeShade="BF"/>
            <w:u w:val="single"/>
          </w:rPr>
          <w:t>Attachment 1 R.25-11-005 SSA MSS GO 153 A Excerpts Redlines.pdf</w:t>
        </w:r>
      </w:hyperlink>
    </w:p>
    <w:p>
      <w:r>
        <w:t xml:space="preserve"/>
      </w:r>
    </w:p>
    <w:p>
      <w:r>
        <w:t xml:space="preserve">Attachment 2: </w:t>
      </w:r>
    </w:p>
    <w:p>
      <w:hyperlink w:history="true" r:id="R4903ca10808b4f55">
        <w:r w:rsidRPr="00CB1292">
          <w:rPr>
            <w:rStyle w:val="Hyperlink"/>
            <w:color w:val="2E74B5" w:themeColor="accent1" w:themeShade="BF"/>
            <w:u w:val="single"/>
          </w:rPr>
          <w:t>Attachment 2 R.25-11-005 SSA MSS  Retail Rates Survey.pdf</w:t>
        </w:r>
      </w:hyperlink>
    </w:p>
    <w:p>
      <w:r>
        <w:t xml:space="preserve"/>
      </w:r>
    </w:p>
    <w:p>
      <w:r>
        <w:t xml:space="preserve">Attachment 3: </w:t>
      </w:r>
    </w:p>
    <w:p>
      <w:hyperlink w:history="true" r:id="R553975371a4d42a6">
        <w:r w:rsidRPr="00CB1292">
          <w:rPr>
            <w:rStyle w:val="Hyperlink"/>
            <w:color w:val="2E74B5" w:themeColor="accent1" w:themeShade="BF"/>
            <w:u w:val="single"/>
          </w:rPr>
          <w:t>Attachment 3 R.25-11-005 SSA MSS Revised GO 153 A.pdf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9FC26" w14:textId="77777777" w:rsidR="003255B0" w:rsidRDefault="003255B0" w:rsidP="0098138E">
      <w:pPr>
        <w:spacing w:line="240" w:lineRule="auto"/>
      </w:pPr>
      <w:r>
        <w:separator/>
      </w:r>
    </w:p>
  </w:endnote>
  <w:endnote w:type="continuationSeparator" w:id="0">
    <w:p w14:paraId="2BBBB3C0" w14:textId="77777777" w:rsidR="003255B0" w:rsidRDefault="003255B0"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58EE" w14:textId="5667900F" w:rsidR="00995E00" w:rsidRDefault="00000000" w:rsidP="007E0FEE">
    <w:pPr>
      <w:tabs>
        <w:tab w:val="center" w:pos="4680"/>
      </w:tabs>
      <w:ind w:firstLine="0"/>
      <w:rPr>
        <w:noProof/>
      </w:rPr>
    </w:pPr>
    <w:sdt>
      <w:sdtPr>
        <w:id w:val="-1165632333"/>
        <w:docPartObj>
          <w:docPartGallery w:val="Page Numbers (Bottom of Page)"/>
          <w:docPartUnique/>
        </w:docPartObj>
      </w:sdtPr>
      <w:sdtEndPr>
        <w:rPr>
          <w:noProof/>
        </w:rPr>
      </w:sdtEndPr>
      <w:sdtContent>
        <w:r w:rsidR="00EF07C0" w:rsidRPr="00EF07C0">
          <w:rPr>
            <w:sz w:val="16"/>
            <w:szCs w:val="16"/>
          </w:rPr>
          <w:t>623366201</w:t>
        </w:r>
        <w:r w:rsidR="00995E00">
          <w:rPr>
            <w:rFonts w:ascii="Arial" w:hAnsi="Arial" w:cs="Arial"/>
            <w:sz w:val="16"/>
            <w:szCs w:val="16"/>
          </w:rPr>
          <w:tab/>
        </w:r>
        <w:r w:rsidR="00995E00">
          <w:t xml:space="preserve"> </w:t>
        </w:r>
        <w:r w:rsidR="00995E00">
          <w:fldChar w:fldCharType="begin"/>
        </w:r>
        <w:r w:rsidR="00995E00">
          <w:instrText xml:space="preserve"> PAGE   \* MERGEFORMAT </w:instrText>
        </w:r>
        <w:r w:rsidR="00995E00">
          <w:fldChar w:fldCharType="separate"/>
        </w:r>
        <w:r w:rsidR="00995E00">
          <w:rPr>
            <w:noProof/>
          </w:rPr>
          <w:t>2</w:t>
        </w:r>
        <w:r w:rsidR="00995E00">
          <w:rPr>
            <w:noProof/>
          </w:rPr>
          <w:fldChar w:fldCharType="end"/>
        </w:r>
      </w:sdtContent>
    </w:sdt>
    <w:r w:rsidR="00995E00">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E6585"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AD4E"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FCBE5" w14:textId="77777777" w:rsidR="003255B0" w:rsidRDefault="003255B0" w:rsidP="00DF58E7">
      <w:pPr>
        <w:spacing w:line="240" w:lineRule="auto"/>
        <w:ind w:firstLine="0"/>
      </w:pPr>
      <w:r>
        <w:separator/>
      </w:r>
    </w:p>
  </w:footnote>
  <w:footnote w:type="continuationSeparator" w:id="0">
    <w:p w14:paraId="5BED8601" w14:textId="77777777" w:rsidR="003255B0" w:rsidRDefault="003255B0" w:rsidP="00DF58E7">
      <w:pPr>
        <w:spacing w:line="240" w:lineRule="auto"/>
        <w:ind w:firstLine="0"/>
      </w:pPr>
      <w:r>
        <w:continuationSeparator/>
      </w:r>
    </w:p>
  </w:footnote>
  <w:footnote w:type="continuationNotice" w:id="1">
    <w:p w14:paraId="60C0EC7C" w14:textId="77777777" w:rsidR="003255B0" w:rsidRPr="00DF58E7" w:rsidRDefault="003255B0"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3B160081" w14:textId="357697B7" w:rsidR="00BB0E7D" w:rsidRDefault="00BB0E7D">
      <w:pPr>
        <w:pStyle w:val="FootnoteText"/>
      </w:pPr>
      <w:r>
        <w:rPr>
          <w:rStyle w:val="FootnoteReference"/>
        </w:rPr>
        <w:footnoteRef/>
      </w:r>
      <w:r>
        <w:t xml:space="preserve"> The Commission defines “access line” as a “wire or wireless connection that provides a real-time two-way voice tel</w:t>
      </w:r>
      <w:r w:rsidR="008A0137">
        <w:t xml:space="preserve">ecommunications service or </w:t>
      </w:r>
      <w:r w:rsidR="00201895">
        <w:t>VoIP service</w:t>
      </w:r>
      <w:r w:rsidR="008A0137">
        <w:t xml:space="preserve"> to or </w:t>
      </w:r>
      <w:r w:rsidR="0043350C">
        <w:t xml:space="preserve">from any device utilized by an end user, regardless of technology, which is associated with a 10-digit NPA-NXX number or other unique identified and a service address or Place of Primary Use in California.” (D.22-10-021 at 52.) </w:t>
      </w:r>
    </w:p>
  </w:footnote>
  <w:footnote w:id="3">
    <w:p w14:paraId="0AB3573D" w14:textId="146F05A2" w:rsidR="00AF2BC4" w:rsidRDefault="00AF2BC4">
      <w:pPr>
        <w:pStyle w:val="FootnoteText"/>
      </w:pPr>
      <w:r>
        <w:rPr>
          <w:rStyle w:val="FootnoteReference"/>
        </w:rPr>
        <w:footnoteRef/>
      </w:r>
      <w:r>
        <w:t xml:space="preserve"> </w:t>
      </w:r>
      <w:r w:rsidRPr="00AF2BC4">
        <w:t>D</w:t>
      </w:r>
      <w:r w:rsidR="0032072D">
        <w:t>ecision (D</w:t>
      </w:r>
      <w:r w:rsidRPr="00AF2BC4">
        <w:t>.</w:t>
      </w:r>
      <w:r w:rsidR="0032072D">
        <w:t xml:space="preserve">) </w:t>
      </w:r>
      <w:r w:rsidRPr="00AF2BC4">
        <w:t xml:space="preserve">10-11-033 at Ordering Paragraph (OP) 6; </w:t>
      </w:r>
      <w:r w:rsidRPr="00145E53">
        <w:rPr>
          <w:i/>
          <w:iCs/>
        </w:rPr>
        <w:t>see also</w:t>
      </w:r>
      <w:r w:rsidRPr="00AF2BC4">
        <w:t xml:space="preserve"> General Order (G.O.) 153</w:t>
      </w:r>
      <w:r w:rsidR="00063FDA">
        <w:t>-A</w:t>
      </w:r>
      <w:r w:rsidRPr="00AF2BC4">
        <w:t xml:space="preserve"> </w:t>
      </w:r>
      <w:r w:rsidR="00612F7A">
        <w:t xml:space="preserve">Section </w:t>
      </w:r>
      <w:r w:rsidRPr="00AF2BC4">
        <w:t>8.5.1.</w:t>
      </w:r>
    </w:p>
  </w:footnote>
  <w:footnote w:id="4">
    <w:p w14:paraId="4F747D2F" w14:textId="3C82FC1A" w:rsidR="00751620" w:rsidRDefault="00751620">
      <w:pPr>
        <w:pStyle w:val="FootnoteText"/>
      </w:pPr>
      <w:r>
        <w:rPr>
          <w:rStyle w:val="FootnoteReference"/>
        </w:rPr>
        <w:footnoteRef/>
      </w:r>
      <w:r>
        <w:t xml:space="preserve"> D.</w:t>
      </w:r>
      <w:r w:rsidR="006C6FA9">
        <w:t>24</w:t>
      </w:r>
      <w:r>
        <w:t xml:space="preserve">-12-006 at 2-3, </w:t>
      </w:r>
      <w:r w:rsidRPr="00D01BEA">
        <w:t>citing</w:t>
      </w:r>
      <w:r w:rsidR="00B12A8E">
        <w:t xml:space="preserve"> CPUC Communications Division Staff, Staff Proposal on LifeLine specific Support Amount and Minimum Service Standards at 4 (Oct. 30, 2023).</w:t>
      </w:r>
    </w:p>
  </w:footnote>
  <w:footnote w:id="5">
    <w:p w14:paraId="026FB6C8" w14:textId="13170168" w:rsidR="00225F7F" w:rsidRDefault="00225F7F">
      <w:pPr>
        <w:pStyle w:val="FootnoteText"/>
      </w:pPr>
      <w:r>
        <w:rPr>
          <w:rStyle w:val="FootnoteReference"/>
        </w:rPr>
        <w:footnoteRef/>
      </w:r>
      <w:r>
        <w:t xml:space="preserve"> AT&amp;T California Advice Letter 50170</w:t>
      </w:r>
      <w:r w:rsidR="006C6FA9">
        <w:t xml:space="preserve"> (Dec.</w:t>
      </w:r>
      <w:r w:rsidR="0042004F">
        <w:t xml:space="preserve"> </w:t>
      </w:r>
      <w:r w:rsidR="006C6FA9">
        <w:t>18, 2025)</w:t>
      </w:r>
      <w:r>
        <w:t>.</w:t>
      </w:r>
    </w:p>
  </w:footnote>
  <w:footnote w:id="6">
    <w:p w14:paraId="54EB61C6" w14:textId="3C6FA3CE" w:rsidR="0054131A" w:rsidRDefault="0054131A">
      <w:pPr>
        <w:pStyle w:val="FootnoteText"/>
      </w:pPr>
      <w:r>
        <w:rPr>
          <w:rStyle w:val="FootnoteReference"/>
        </w:rPr>
        <w:footnoteRef/>
      </w:r>
      <w:r>
        <w:t xml:space="preserve"> Frontier California Advice Letter 129</w:t>
      </w:r>
      <w:r w:rsidR="004972EF">
        <w:t>34</w:t>
      </w:r>
      <w:r>
        <w:t xml:space="preserve"> (Jul. 16, 2024).</w:t>
      </w:r>
    </w:p>
  </w:footnote>
  <w:footnote w:id="7">
    <w:p w14:paraId="7025F925" w14:textId="43E79ACB" w:rsidR="006C6FA9" w:rsidRDefault="006C6FA9">
      <w:pPr>
        <w:pStyle w:val="FootnoteText"/>
      </w:pPr>
      <w:r>
        <w:rPr>
          <w:rStyle w:val="FootnoteReference"/>
        </w:rPr>
        <w:footnoteRef/>
      </w:r>
      <w:r>
        <w:t xml:space="preserve"> D.24-12-006 at 4.</w:t>
      </w:r>
    </w:p>
  </w:footnote>
  <w:footnote w:id="8">
    <w:p w14:paraId="2D78FBA5" w14:textId="1C9A8A99" w:rsidR="006D043F" w:rsidRDefault="006D043F">
      <w:pPr>
        <w:pStyle w:val="FootnoteText"/>
      </w:pPr>
      <w:r>
        <w:rPr>
          <w:rStyle w:val="FootnoteReference"/>
        </w:rPr>
        <w:footnoteRef/>
      </w:r>
      <w:r>
        <w:t xml:space="preserve"> D.24-12-006 at Finding of Fact (F</w:t>
      </w:r>
      <w:r w:rsidR="00FB3CA1">
        <w:t>O</w:t>
      </w:r>
      <w:r>
        <w:t>F) 8</w:t>
      </w:r>
      <w:r w:rsidR="00145E53">
        <w:t xml:space="preserve"> and </w:t>
      </w:r>
      <w:r>
        <w:t>OP 1.</w:t>
      </w:r>
    </w:p>
  </w:footnote>
  <w:footnote w:id="9">
    <w:p w14:paraId="25FEFB68" w14:textId="1C5A4810" w:rsidR="004972EF" w:rsidRDefault="004972EF">
      <w:pPr>
        <w:pStyle w:val="FootnoteText"/>
      </w:pPr>
      <w:r>
        <w:rPr>
          <w:rStyle w:val="FootnoteReference"/>
        </w:rPr>
        <w:footnoteRef/>
      </w:r>
      <w:r>
        <w:t xml:space="preserve"> </w:t>
      </w:r>
      <w:r w:rsidR="0032072D">
        <w:t xml:space="preserve">Rulemaking (R.) 25-11-005, </w:t>
      </w:r>
      <w:r>
        <w:t xml:space="preserve">Order Instituting Rulemaking (OIR) to Update the California LifeLine Program, Appendix B, </w:t>
      </w:r>
      <w:r w:rsidR="0032072D" w:rsidRPr="0032072D">
        <w:rPr>
          <w:i/>
          <w:iCs/>
        </w:rPr>
        <w:t>Staff Proposal on LifeLine Specific Support Amount and Minimum Service Standards</w:t>
      </w:r>
      <w:r w:rsidR="0032072D">
        <w:t xml:space="preserve"> </w:t>
      </w:r>
      <w:r>
        <w:t>at 1</w:t>
      </w:r>
      <w:r w:rsidR="0032072D">
        <w:t xml:space="preserve"> (2025 Staff Proposal)</w:t>
      </w:r>
      <w:r>
        <w:t>.</w:t>
      </w:r>
    </w:p>
  </w:footnote>
  <w:footnote w:id="10">
    <w:p w14:paraId="5F5C31D2" w14:textId="124E7BF7" w:rsidR="00FE153E" w:rsidRDefault="00FE153E">
      <w:pPr>
        <w:pStyle w:val="FootnoteText"/>
      </w:pPr>
      <w:r>
        <w:rPr>
          <w:rStyle w:val="FootnoteReference"/>
        </w:rPr>
        <w:footnoteRef/>
      </w:r>
      <w:r>
        <w:t xml:space="preserve"> </w:t>
      </w:r>
      <w:r w:rsidRPr="00FE153E">
        <w:t>In the Matter of Lifeline and Link Up Reform and Modernization at ¶ 1, WC Docket No. 11-42, DA 25-965 (Nov. 20, 2025),</w:t>
      </w:r>
      <w:r w:rsidRPr="00145E53">
        <w:rPr>
          <w:i/>
          <w:iCs/>
        </w:rPr>
        <w:t xml:space="preserve"> available at </w:t>
      </w:r>
      <w:r w:rsidRPr="00145E53">
        <w:rPr>
          <w:color w:val="0000FF"/>
          <w:u w:val="single"/>
        </w:rPr>
        <w:t>https://docs.fcc.gov/public/attachments/DA-25-965A1.pdf</w:t>
      </w:r>
      <w:r w:rsidRPr="00FE153E">
        <w:t xml:space="preserve"> (FCC Order).</w:t>
      </w:r>
    </w:p>
  </w:footnote>
  <w:footnote w:id="11">
    <w:p w14:paraId="0E0F0F40" w14:textId="0B498792" w:rsidR="0074050A" w:rsidRDefault="0074050A" w:rsidP="0074050A">
      <w:pPr>
        <w:pStyle w:val="FootnoteText"/>
      </w:pPr>
      <w:r>
        <w:rPr>
          <w:rStyle w:val="FootnoteReference"/>
        </w:rPr>
        <w:footnoteRef/>
      </w:r>
      <w:r>
        <w:t xml:space="preserve"> </w:t>
      </w:r>
      <w:r w:rsidRPr="00145E53">
        <w:rPr>
          <w:i/>
          <w:iCs/>
        </w:rPr>
        <w:t>See e.g.</w:t>
      </w:r>
      <w:r>
        <w:t xml:space="preserve">, Opening Comments of Verizon Value, Inc. (Verizon) on Administrative Law Judge’s Ruling Requesting Comments on Impacts on California LifeLine Program Resulting from Changes to Federal Policy and Permanent Disaster Relief Measures at 8-9 (hereinafter Verizon Opening Comments on March Ruling) </w:t>
      </w:r>
      <w:r w:rsidRPr="000825B6">
        <w:rPr>
          <w:i/>
          <w:iCs/>
        </w:rPr>
        <w:t>See also</w:t>
      </w:r>
      <w:r>
        <w:t xml:space="preserve"> AirVoice Wireless, LLC and TAG Mobile, LLC (</w:t>
      </w:r>
      <w:r w:rsidR="00FB3CA1">
        <w:t>jointly</w:t>
      </w:r>
      <w:r>
        <w:t>, AirVoice), Opening Comments on the March Ruling at 3.</w:t>
      </w:r>
    </w:p>
  </w:footnote>
  <w:footnote w:id="12">
    <w:p w14:paraId="3A9C9D15" w14:textId="40B2DDB3" w:rsidR="00C41C7A" w:rsidRDefault="00C41C7A" w:rsidP="00C41C7A">
      <w:pPr>
        <w:pStyle w:val="FootnoteText"/>
      </w:pPr>
      <w:r>
        <w:rPr>
          <w:rStyle w:val="FootnoteReference"/>
        </w:rPr>
        <w:footnoteRef/>
      </w:r>
      <w:r>
        <w:t xml:space="preserve"> The Public Advocates Office at the California Public Utilities Commission (Cal Advocates), AirVoice, CTIA, Verizon, </w:t>
      </w:r>
      <w:r w:rsidRPr="006C3DE4">
        <w:t>Calaveras Telephone Company, Cal Ore Telephone Co., Ducor Telephone Company, Foresthill Telephone Co., Kerman Telephone Co., Pinnacles Telephone Co., The Ponderosa Telephone Co., Sierra Telephone Company, Inc., The Siskiyou Telephone Company, and Volcano Telephone Company</w:t>
      </w:r>
      <w:r>
        <w:t>,</w:t>
      </w:r>
      <w:r w:rsidRPr="006C3DE4">
        <w:t xml:space="preserve"> (</w:t>
      </w:r>
      <w:r>
        <w:t xml:space="preserve">collectively, </w:t>
      </w:r>
      <w:r w:rsidRPr="006C3DE4">
        <w:t>the Independent Small LECs)</w:t>
      </w:r>
      <w:r>
        <w:t xml:space="preserve"> Center for Accessible Technology (CforAT), California Broadband &amp; Video Association (CalBroadband), </w:t>
      </w:r>
      <w:r w:rsidRPr="006C3DE4">
        <w:t>The National Lifeline Association (NaLA) and its participating members in California (Boomerang Wireless, LLC, AmeriMex Communications Corp. dba SafetyNet Wireless, American Broadband &amp; Telecommunications Company, i-wireless, LLC and TruConnect Communications, Inc.</w:t>
      </w:r>
      <w:r>
        <w:t xml:space="preserve">, collectively NaLA), The Utility Reform Network (TURN), Pacific Bell Telephone Company dba AT&amp;T California (AT&amp;T), and </w:t>
      </w:r>
      <w:r w:rsidRPr="00C41C7A">
        <w:t>Assurance Wireless USA, L.P. dba Assurance</w:t>
      </w:r>
      <w:r>
        <w:t xml:space="preserve"> (Assurance) filed opening comments responding to the 2025 Staff Report.</w:t>
      </w:r>
    </w:p>
  </w:footnote>
  <w:footnote w:id="13">
    <w:p w14:paraId="2708435A" w14:textId="28744C71" w:rsidR="00C41C7A" w:rsidRDefault="00C41C7A">
      <w:pPr>
        <w:pStyle w:val="FootnoteText"/>
      </w:pPr>
      <w:r>
        <w:rPr>
          <w:rStyle w:val="FootnoteReference"/>
        </w:rPr>
        <w:footnoteRef/>
      </w:r>
      <w:r>
        <w:t xml:space="preserve"> TURN, NaLA, CforAT, Assurance, AT&amp;T, Verizon, CTIA and the Independent Small LECs filed reply comments responding to the 2025 Staff Report. </w:t>
      </w:r>
    </w:p>
  </w:footnote>
  <w:footnote w:id="14">
    <w:p w14:paraId="3386D73A" w14:textId="4970DC07" w:rsidR="00C41C7A" w:rsidRDefault="00C41C7A">
      <w:pPr>
        <w:pStyle w:val="FootnoteText"/>
      </w:pPr>
      <w:r>
        <w:rPr>
          <w:rStyle w:val="FootnoteReference"/>
        </w:rPr>
        <w:footnoteRef/>
      </w:r>
      <w:r>
        <w:t xml:space="preserve"> CalBroadband, Cal Advocates, the Independent Small LECs, TURN, Neighborhood Legal Services of Los Angeles County (NLSLA), CforAT, Verizon, NaLA, Assurance, and Ameelio, Inc. (Ameelio) filed opening comments responding to the OIR.</w:t>
      </w:r>
    </w:p>
  </w:footnote>
  <w:footnote w:id="15">
    <w:p w14:paraId="1D7D607C" w14:textId="4FBF87EC" w:rsidR="00C41C7A" w:rsidRDefault="00C41C7A">
      <w:pPr>
        <w:pStyle w:val="FootnoteText"/>
      </w:pPr>
      <w:r>
        <w:rPr>
          <w:rStyle w:val="FootnoteReference"/>
        </w:rPr>
        <w:footnoteRef/>
      </w:r>
      <w:r>
        <w:t xml:space="preserve"> NaLA, CalBroadband, AT&amp;T, TURN, CforAT, CTIA, the Independent Small LECs, and Verizon filed reply comments on the OIR.</w:t>
      </w:r>
    </w:p>
  </w:footnote>
  <w:footnote w:id="16">
    <w:p w14:paraId="13BEB1D3" w14:textId="1D326839" w:rsidR="00C41C7A" w:rsidRDefault="00C41C7A">
      <w:pPr>
        <w:pStyle w:val="FootnoteText"/>
      </w:pPr>
      <w:r>
        <w:rPr>
          <w:rStyle w:val="FootnoteReference"/>
        </w:rPr>
        <w:footnoteRef/>
      </w:r>
      <w:r>
        <w:t xml:space="preserve"> Verizon, CTIA, Assurance, CforAT, NaLA, TURN, Cal Advocates, AT&amp;T, AirVoice, the Independent Small LECs joined with </w:t>
      </w:r>
      <w:r w:rsidRPr="00C41C7A">
        <w:t>Winterhaven Telephone Company,</w:t>
      </w:r>
      <w:r w:rsidRPr="00C41C7A">
        <w:rPr>
          <w:sz w:val="26"/>
          <w:szCs w:val="26"/>
        </w:rPr>
        <w:t xml:space="preserve"> </w:t>
      </w:r>
      <w:r w:rsidRPr="00C41C7A">
        <w:t>Happy Valley Telephone Company</w:t>
      </w:r>
      <w:r>
        <w:t xml:space="preserve"> and </w:t>
      </w:r>
      <w:r w:rsidRPr="00C41C7A">
        <w:t>Hornitos Telephone Company (</w:t>
      </w:r>
      <w:r w:rsidR="28081903">
        <w:t>jointly</w:t>
      </w:r>
      <w:r>
        <w:t>, the Small LECs) filed opening comments responding to the March Ruling.</w:t>
      </w:r>
    </w:p>
  </w:footnote>
  <w:footnote w:id="17">
    <w:p w14:paraId="34C74E5A" w14:textId="195AFCC6" w:rsidR="00C41C7A" w:rsidRDefault="00C41C7A">
      <w:pPr>
        <w:pStyle w:val="FootnoteText"/>
      </w:pPr>
      <w:r>
        <w:rPr>
          <w:rStyle w:val="FootnoteReference"/>
        </w:rPr>
        <w:footnoteRef/>
      </w:r>
      <w:r>
        <w:t xml:space="preserve"> Assurance, Verizon, CforAT, the Small LECs, CTIA, TURN, NaLA, </w:t>
      </w:r>
      <w:r w:rsidR="00B55A3F">
        <w:t>and AT&amp;T filed reply comments responding to the March Ruling.</w:t>
      </w:r>
    </w:p>
  </w:footnote>
  <w:footnote w:id="18">
    <w:p w14:paraId="5C72C250" w14:textId="3DB97755" w:rsidR="00B55A3F" w:rsidRDefault="00B55A3F">
      <w:pPr>
        <w:pStyle w:val="FootnoteText"/>
      </w:pPr>
      <w:r>
        <w:rPr>
          <w:rStyle w:val="FootnoteReference"/>
        </w:rPr>
        <w:footnoteRef/>
      </w:r>
      <w:r>
        <w:t xml:space="preserve"> Cal Advocates, CforAT, the Small LECs, AT&amp;T collectively with </w:t>
      </w:r>
      <w:r w:rsidRPr="00B55A3F">
        <w:t>AT&amp;T Enterprises, LLC, and AT&amp;T Mobility Wireless Operations Holdings Inc., New Cingular Wireless Pcs, LLC, and Santa Barbara Cellular Systems, Ltd., all doing business as AT&amp;T Mobility, a</w:t>
      </w:r>
      <w:r>
        <w:t>nd</w:t>
      </w:r>
      <w:r w:rsidRPr="00B55A3F">
        <w:t xml:space="preserve"> Cricket Wireless LLC (collectivel</w:t>
      </w:r>
      <w:r w:rsidR="00FB3CA1">
        <w:t>ly</w:t>
      </w:r>
      <w:r w:rsidRPr="00B55A3F">
        <w:t>, AT&amp;T)</w:t>
      </w:r>
      <w:r>
        <w:t>, Assurance, EchoStar, NaLA, Verizon, and TURN filed opening comments on the May Ruling.</w:t>
      </w:r>
    </w:p>
  </w:footnote>
  <w:footnote w:id="19">
    <w:p w14:paraId="4696C354" w14:textId="38423EF0" w:rsidR="00B55A3F" w:rsidRDefault="00B55A3F">
      <w:pPr>
        <w:pStyle w:val="FootnoteText"/>
      </w:pPr>
      <w:r>
        <w:rPr>
          <w:rStyle w:val="FootnoteReference"/>
        </w:rPr>
        <w:footnoteRef/>
      </w:r>
      <w:r>
        <w:t xml:space="preserve"> CTIA, TURN, CforAT, the Small LECs, AT&amp;T, and Verizon filed reply comments responding to the May Ruling.</w:t>
      </w:r>
    </w:p>
  </w:footnote>
  <w:footnote w:id="20">
    <w:p w14:paraId="3C0AD1D7" w14:textId="60B34FCD" w:rsidR="00752558" w:rsidRDefault="00752558">
      <w:pPr>
        <w:pStyle w:val="FootnoteText"/>
      </w:pPr>
      <w:r>
        <w:rPr>
          <w:rStyle w:val="FootnoteReference"/>
        </w:rPr>
        <w:footnoteRef/>
      </w:r>
      <w:r>
        <w:t xml:space="preserve"> </w:t>
      </w:r>
      <w:r w:rsidRPr="00752558">
        <w:t xml:space="preserve">While this decision </w:t>
      </w:r>
      <w:r w:rsidR="00AD61ED">
        <w:t>updates</w:t>
      </w:r>
      <w:r w:rsidRPr="00752558">
        <w:t xml:space="preserve"> G.O. 153-A to reflect the modifications made in response to Issue 1, the Commission intends to make additional changes to G.O. 153-A throughout this rulemaking, as needed, to reflect changes made through forthcoming decisions, to reflect changes made in prior proceedings that have not been captured in prior updates, and to incorporate changes in technology, legislation, policies, and other developments.</w:t>
      </w:r>
    </w:p>
  </w:footnote>
  <w:footnote w:id="21">
    <w:p w14:paraId="2A7A8FE2" w14:textId="027E8CE6" w:rsidR="00063FDA" w:rsidRDefault="00063FDA">
      <w:pPr>
        <w:pStyle w:val="FootnoteText"/>
      </w:pPr>
      <w:r>
        <w:rPr>
          <w:rStyle w:val="FootnoteReference"/>
        </w:rPr>
        <w:footnoteRef/>
      </w:r>
      <w:r>
        <w:t xml:space="preserve"> </w:t>
      </w:r>
      <w:r w:rsidRPr="006574A1">
        <w:rPr>
          <w:i/>
          <w:iCs/>
        </w:rPr>
        <w:t>See</w:t>
      </w:r>
      <w:r>
        <w:t xml:space="preserve"> </w:t>
      </w:r>
      <w:r w:rsidRPr="00240E33">
        <w:rPr>
          <w:i/>
          <w:iCs/>
        </w:rPr>
        <w:t>In the Matter of Communications Marketplace Report</w:t>
      </w:r>
      <w:r>
        <w:t>, GN Docket No. 24-119</w:t>
      </w:r>
      <w:r w:rsidRPr="00FE153E">
        <w:t>,</w:t>
      </w:r>
      <w:r>
        <w:t xml:space="preserve"> FCC 24-136</w:t>
      </w:r>
      <w:r w:rsidRPr="00FE153E">
        <w:t xml:space="preserve"> </w:t>
      </w:r>
      <w:r>
        <w:t>(Dec. 31</w:t>
      </w:r>
      <w:r w:rsidRPr="00FE153E">
        <w:t>, 202</w:t>
      </w:r>
      <w:r>
        <w:t>4</w:t>
      </w:r>
      <w:r w:rsidRPr="00FE153E">
        <w:t>),</w:t>
      </w:r>
      <w:r w:rsidRPr="00145E53">
        <w:rPr>
          <w:i/>
          <w:iCs/>
        </w:rPr>
        <w:t xml:space="preserve"> available </w:t>
      </w:r>
      <w:r>
        <w:rPr>
          <w:i/>
          <w:iCs/>
        </w:rPr>
        <w:t>at</w:t>
      </w:r>
      <w:r w:rsidRPr="00FE153E">
        <w:t xml:space="preserve"> </w:t>
      </w:r>
      <w:r w:rsidRPr="00376DFF">
        <w:rPr>
          <w:color w:val="4472C4" w:themeColor="accent1"/>
          <w:u w:val="single"/>
        </w:rPr>
        <w:t>https://docs.fcc.gov/public/attachments/FCC-24-136A1.pdf</w:t>
      </w:r>
      <w:r w:rsidRPr="00FE153E">
        <w:t>.</w:t>
      </w:r>
    </w:p>
  </w:footnote>
  <w:footnote w:id="22">
    <w:p w14:paraId="53B6E21C" w14:textId="3EF73412" w:rsidR="00692610" w:rsidRDefault="00692610">
      <w:pPr>
        <w:pStyle w:val="FootnoteText"/>
      </w:pPr>
      <w:r>
        <w:rPr>
          <w:rStyle w:val="FootnoteReference"/>
        </w:rPr>
        <w:footnoteRef/>
      </w:r>
      <w:r>
        <w:t xml:space="preserve"> </w:t>
      </w:r>
      <w:hyperlink r:id="rId1" w:history="1">
        <w:r>
          <w:rPr>
            <w:rStyle w:val="Hyperlink"/>
          </w:rPr>
          <w:t>https://www.cpuc.ca.gov/-/media/cpuc-website/divisions/communications-division/documents/lifeline/Lifeline-SSA-and-MSS-Chart.pdf. D.24-12-006</w:t>
        </w:r>
      </w:hyperlink>
      <w:r w:rsidR="00A30FA7">
        <w:t xml:space="preserve"> </w:t>
      </w:r>
      <w:r w:rsidR="75C9BE30" w:rsidRPr="000825B6">
        <w:rPr>
          <w:i/>
          <w:iCs/>
        </w:rPr>
        <w:t>See</w:t>
      </w:r>
      <w:r w:rsidR="75C9BE30">
        <w:t xml:space="preserve"> </w:t>
      </w:r>
      <w:r w:rsidR="1E400784">
        <w:t xml:space="preserve">G.O. 153-A at </w:t>
      </w:r>
      <w:r w:rsidR="38928403">
        <w:t xml:space="preserve">Appendix </w:t>
      </w:r>
      <w:r w:rsidR="68D3841B">
        <w:t>A-2</w:t>
      </w:r>
      <w:r w:rsidR="2CBE7DE1">
        <w:t xml:space="preserve"> (providing wireless MSS</w:t>
      </w:r>
      <w:r w:rsidR="2A8DEA12">
        <w:t xml:space="preserve"> </w:t>
      </w:r>
      <w:r w:rsidR="39BF9F19">
        <w:t xml:space="preserve">of 4.5 GB and </w:t>
      </w:r>
      <w:r w:rsidR="441B0986">
        <w:t>6 GB</w:t>
      </w:r>
      <w:r w:rsidR="2B99F67B">
        <w:t>) and at Appendix</w:t>
      </w:r>
      <w:r w:rsidR="59E475FA">
        <w:t xml:space="preserve"> </w:t>
      </w:r>
      <w:r w:rsidR="1F95B8F2">
        <w:t xml:space="preserve">C (providing wireless </w:t>
      </w:r>
      <w:r w:rsidR="7385F121">
        <w:t>SSAs</w:t>
      </w:r>
      <w:r w:rsidR="1F95B8F2">
        <w:t>).</w:t>
      </w:r>
    </w:p>
  </w:footnote>
  <w:footnote w:id="23">
    <w:p w14:paraId="615B43BD" w14:textId="0BC56CDD" w:rsidR="007A7F76" w:rsidRDefault="007A7F76" w:rsidP="007A7F76">
      <w:pPr>
        <w:pStyle w:val="FootnoteText"/>
      </w:pPr>
      <w:r>
        <w:rPr>
          <w:rStyle w:val="FootnoteReference"/>
        </w:rPr>
        <w:footnoteRef/>
      </w:r>
      <w:r>
        <w:t xml:space="preserve"> </w:t>
      </w:r>
      <w:r w:rsidR="4FF90227" w:rsidRPr="000825B6">
        <w:rPr>
          <w:i/>
          <w:iCs/>
        </w:rPr>
        <w:t xml:space="preserve">See </w:t>
      </w:r>
      <w:r w:rsidR="4FF90227">
        <w:t>FCC</w:t>
      </w:r>
      <w:r>
        <w:t xml:space="preserve"> Public Notice, Wireline Competition Bureau Announces Updated Lifeline Minimum Service Standards and Indexed Budget Amount, WC Docket No. </w:t>
      </w:r>
      <w:r w:rsidR="486B17DA">
        <w:t xml:space="preserve">11-42 (July 14, 2025), </w:t>
      </w:r>
      <w:r w:rsidR="486B17DA" w:rsidRPr="486B17DA">
        <w:rPr>
          <w:i/>
          <w:iCs/>
        </w:rPr>
        <w:t>available at</w:t>
      </w:r>
      <w:r w:rsidR="486B17DA">
        <w:t xml:space="preserve"> </w:t>
      </w:r>
      <w:hyperlink r:id="rId2">
        <w:r w:rsidR="486B17DA" w:rsidRPr="486B17DA">
          <w:rPr>
            <w:rStyle w:val="Hyperlink"/>
          </w:rPr>
          <w:t>https://docs.fcc.gov/public/attachments/DA-25-619A1_Rcd.pdf</w:t>
        </w:r>
      </w:hyperlink>
      <w:r w:rsidR="486B17DA">
        <w:t xml:space="preserve">. </w:t>
      </w:r>
      <w:r w:rsidR="4FF90227" w:rsidRPr="000825B6">
        <w:rPr>
          <w:i/>
          <w:iCs/>
        </w:rPr>
        <w:t>See also</w:t>
      </w:r>
      <w:r w:rsidR="4FF90227">
        <w:t xml:space="preserve"> </w:t>
      </w:r>
      <w:r w:rsidR="4FF90227" w:rsidRPr="4FF90227">
        <w:t>47 C.F.R. §54.403(a)(1) (setting a $9.25 federal subsidy amount for qualifying Lifeline plans).</w:t>
      </w:r>
    </w:p>
  </w:footnote>
  <w:footnote w:id="24">
    <w:p w14:paraId="4B25BF38" w14:textId="5A44D723" w:rsidR="00B67BE6" w:rsidRDefault="00B67BE6">
      <w:pPr>
        <w:pStyle w:val="FootnoteText"/>
      </w:pPr>
      <w:r>
        <w:rPr>
          <w:rStyle w:val="FootnoteReference"/>
        </w:rPr>
        <w:footnoteRef/>
      </w:r>
      <w:r>
        <w:t xml:space="preserve"> 2025 Staff Proposal at 16, </w:t>
      </w:r>
      <w:r w:rsidRPr="00D01BEA">
        <w:t>citing</w:t>
      </w:r>
      <w:r>
        <w:t xml:space="preserve"> </w:t>
      </w:r>
      <w:r w:rsidRPr="00B67BE6">
        <w:t>FCC 2024 Communications Marketplace Report</w:t>
      </w:r>
      <w:r>
        <w:t xml:space="preserve"> at 55</w:t>
      </w:r>
      <w:r w:rsidR="00563A60">
        <w:t>, which shows a 15</w:t>
      </w:r>
      <w:r w:rsidRPr="00B67BE6">
        <w:t xml:space="preserve">.5 GB per subscriber per month </w:t>
      </w:r>
      <w:r w:rsidR="00563A60">
        <w:t xml:space="preserve">average </w:t>
      </w:r>
      <w:r w:rsidRPr="00B67BE6">
        <w:t>in 2023</w:t>
      </w:r>
      <w:r w:rsidR="00563A60">
        <w:t>.</w:t>
      </w:r>
    </w:p>
  </w:footnote>
  <w:footnote w:id="25">
    <w:p w14:paraId="3618D7EB" w14:textId="148C0251" w:rsidR="00167E7A" w:rsidRDefault="00167E7A" w:rsidP="00167E7A">
      <w:pPr>
        <w:pStyle w:val="FootnoteText"/>
      </w:pPr>
      <w:r>
        <w:rPr>
          <w:rStyle w:val="FootnoteReference"/>
        </w:rPr>
        <w:footnoteRef/>
      </w:r>
      <w:r>
        <w:t xml:space="preserve"> Staff’s affordability analysis assessed copay (out of pocket charge) affordability in certain regions in Los Angeles County using the Commission’s affordability ratio framework. Staff concluded that </w:t>
      </w:r>
      <w:r w:rsidRPr="00F43701">
        <w:t xml:space="preserve">even </w:t>
      </w:r>
      <w:r>
        <w:t>a $5.00 copayment for a communications service plan is unaffordable in the areas reviewed</w:t>
      </w:r>
      <w:r w:rsidRPr="00F43701">
        <w:t>, highlighting the need for a $0 copayment option for these households.</w:t>
      </w:r>
      <w:r>
        <w:t xml:space="preserve"> 2025 Staff Proposal at 13.</w:t>
      </w:r>
    </w:p>
  </w:footnote>
  <w:footnote w:id="26">
    <w:p w14:paraId="72202B9C" w14:textId="77777777" w:rsidR="00167E7A" w:rsidRDefault="00167E7A" w:rsidP="00167E7A">
      <w:pPr>
        <w:pStyle w:val="FootnoteText"/>
      </w:pPr>
      <w:r>
        <w:rPr>
          <w:rStyle w:val="FootnoteReference"/>
        </w:rPr>
        <w:footnoteRef/>
      </w:r>
      <w:r>
        <w:t xml:space="preserve"> 2025 Staff Proposal at 8.</w:t>
      </w:r>
    </w:p>
  </w:footnote>
  <w:footnote w:id="27">
    <w:p w14:paraId="5735E653" w14:textId="77777777" w:rsidR="00167E7A" w:rsidRDefault="00167E7A" w:rsidP="00167E7A">
      <w:pPr>
        <w:pStyle w:val="FootnoteText"/>
      </w:pPr>
      <w:r>
        <w:rPr>
          <w:rStyle w:val="FootnoteReference"/>
        </w:rPr>
        <w:footnoteRef/>
      </w:r>
      <w:r>
        <w:t xml:space="preserve"> For example, staff derived a $31.00 average rate from its survey of retail plans offering 15 to 17 GB of data. The proposed SSA for staff’s proposed Standard plan, offering 15 GB, is $19.00, which, when added to the federal SSA, would total a $28.25 reimbursement for the provider. </w:t>
      </w:r>
    </w:p>
  </w:footnote>
  <w:footnote w:id="28">
    <w:p w14:paraId="749369E7" w14:textId="10054D2F" w:rsidR="00FD371B" w:rsidRDefault="00FD371B" w:rsidP="00FD371B">
      <w:pPr>
        <w:pStyle w:val="FootnoteText"/>
      </w:pPr>
      <w:r>
        <w:rPr>
          <w:rStyle w:val="FootnoteReference"/>
        </w:rPr>
        <w:footnoteRef/>
      </w:r>
      <w:r>
        <w:t xml:space="preserve"> </w:t>
      </w:r>
      <w:r w:rsidR="00291BAA">
        <w:t>2025 Staff Proposal at 11.</w:t>
      </w:r>
    </w:p>
  </w:footnote>
  <w:footnote w:id="29">
    <w:p w14:paraId="015947B8" w14:textId="19B4642E" w:rsidR="005D5DD6" w:rsidRDefault="005D5DD6" w:rsidP="005D5DD6">
      <w:pPr>
        <w:pStyle w:val="FootnoteText"/>
      </w:pPr>
      <w:r>
        <w:rPr>
          <w:rStyle w:val="FootnoteReference"/>
        </w:rPr>
        <w:footnoteRef/>
      </w:r>
      <w:r>
        <w:t xml:space="preserve"> Verizon Opening Comments on the 2025 Staff Proposal at 5. </w:t>
      </w:r>
    </w:p>
  </w:footnote>
  <w:footnote w:id="30">
    <w:p w14:paraId="02CDBAB8" w14:textId="6E301C59" w:rsidR="00926FC9" w:rsidRDefault="00926FC9">
      <w:pPr>
        <w:pStyle w:val="FootnoteText"/>
      </w:pPr>
      <w:r>
        <w:rPr>
          <w:rStyle w:val="FootnoteReference"/>
        </w:rPr>
        <w:footnoteRef/>
      </w:r>
      <w:r>
        <w:t xml:space="preserve"> Verizon Opening Comments on the May Ruling at 9-10.</w:t>
      </w:r>
      <w:r w:rsidR="00291BAA">
        <w:t xml:space="preserve"> Verizon states that its resurvey “</w:t>
      </w:r>
      <w:r w:rsidR="00291BAA" w:rsidRPr="00A61803">
        <w:t>is from the same sources used in the Staff Report</w:t>
      </w:r>
      <w:r w:rsidR="00291BAA">
        <w:t xml:space="preserve">.” However, Verizon’s survey omits the plans from Tello. Incorporating Tello plan rates as of July 9, 2026, decreases average rates in the 8-10 GB, 20 GB, and unlimited GB plan groups. </w:t>
      </w:r>
      <w:r w:rsidR="00291BAA" w:rsidRPr="008F0491">
        <w:rPr>
          <w:i/>
          <w:iCs/>
        </w:rPr>
        <w:t>See</w:t>
      </w:r>
      <w:r w:rsidR="00291BAA">
        <w:t xml:space="preserve"> Attachment 2. </w:t>
      </w:r>
      <w:r w:rsidR="00291BAA" w:rsidRPr="008F0491">
        <w:rPr>
          <w:i/>
          <w:iCs/>
        </w:rPr>
        <w:t>See also</w:t>
      </w:r>
      <w:r w:rsidR="00291BAA">
        <w:t xml:space="preserve"> </w:t>
      </w:r>
      <w:hyperlink r:id="rId3" w:history="1">
        <w:r w:rsidR="00291BAA" w:rsidRPr="00166BBA">
          <w:rPr>
            <w:rStyle w:val="Hyperlink"/>
          </w:rPr>
          <w:t>https://tello.com/buy/ custom_plans</w:t>
        </w:r>
      </w:hyperlink>
      <w:r w:rsidR="00291BAA">
        <w:t>, last visited July 9, 2026.</w:t>
      </w:r>
    </w:p>
  </w:footnote>
  <w:footnote w:id="31">
    <w:p w14:paraId="6268E6D9" w14:textId="77777777" w:rsidR="00B87AEE" w:rsidRDefault="00B87AEE" w:rsidP="00B87AEE">
      <w:pPr>
        <w:pStyle w:val="FootnoteText"/>
      </w:pPr>
      <w:r>
        <w:rPr>
          <w:rStyle w:val="FootnoteReference"/>
        </w:rPr>
        <w:footnoteRef/>
      </w:r>
      <w:r>
        <w:t xml:space="preserve"> NaLA Opening Comments on the 2025 Staff Proposal at 10. NaLA also argues that it is not necessary to set an MSS and doing so would in fact harm competition. </w:t>
      </w:r>
      <w:r w:rsidRPr="008F0491">
        <w:rPr>
          <w:i/>
          <w:iCs/>
        </w:rPr>
        <w:t>Id.</w:t>
      </w:r>
      <w:r>
        <w:t xml:space="preserve"> at 5.</w:t>
      </w:r>
    </w:p>
  </w:footnote>
  <w:footnote w:id="32">
    <w:p w14:paraId="6D6CFD9A" w14:textId="13B14D80" w:rsidR="00B87AEE" w:rsidRDefault="00B87AEE" w:rsidP="00B87AEE">
      <w:pPr>
        <w:pStyle w:val="FootnoteText"/>
      </w:pPr>
      <w:r>
        <w:rPr>
          <w:rStyle w:val="FootnoteReference"/>
        </w:rPr>
        <w:footnoteRef/>
      </w:r>
      <w:r>
        <w:t xml:space="preserve"> NaLA Opening Comments on the 2025 Staff Proposal at 7.</w:t>
      </w:r>
    </w:p>
  </w:footnote>
  <w:footnote w:id="33">
    <w:p w14:paraId="0949F6EF" w14:textId="298B9B0D" w:rsidR="00B87AEE" w:rsidRDefault="00B87AEE" w:rsidP="00B87AEE">
      <w:pPr>
        <w:pStyle w:val="FootnoteText"/>
      </w:pPr>
      <w:r>
        <w:rPr>
          <w:rStyle w:val="FootnoteReference"/>
        </w:rPr>
        <w:footnoteRef/>
      </w:r>
      <w:r>
        <w:t xml:space="preserve"> </w:t>
      </w:r>
      <w:r w:rsidR="00291BAA" w:rsidRPr="008F0491">
        <w:rPr>
          <w:i/>
          <w:iCs/>
        </w:rPr>
        <w:t>See e.g.,</w:t>
      </w:r>
      <w:r w:rsidR="00291BAA">
        <w:t xml:space="preserve"> </w:t>
      </w:r>
      <w:r>
        <w:t>Assurance Reply Comments on the 2025 Staff Proposal at 2.</w:t>
      </w:r>
    </w:p>
  </w:footnote>
  <w:footnote w:id="34">
    <w:p w14:paraId="5472425E" w14:textId="77777777" w:rsidR="00291BAA" w:rsidRDefault="00291BAA" w:rsidP="00291BAA">
      <w:pPr>
        <w:pStyle w:val="FootnoteText"/>
      </w:pPr>
      <w:r>
        <w:rPr>
          <w:rStyle w:val="FootnoteReference"/>
        </w:rPr>
        <w:footnoteRef/>
      </w:r>
      <w:r>
        <w:t xml:space="preserve"> AirVoice Opening Comments on the Staff Proposal at 2-4. </w:t>
      </w:r>
      <w:r w:rsidRPr="008F0491">
        <w:rPr>
          <w:i/>
          <w:iCs/>
        </w:rPr>
        <w:t>See also</w:t>
      </w:r>
      <w:r>
        <w:t xml:space="preserve"> CTIA Reply Comments on the Staff Proposal at 4, concurring.</w:t>
      </w:r>
    </w:p>
  </w:footnote>
  <w:footnote w:id="35">
    <w:p w14:paraId="107BF112" w14:textId="16D6E028" w:rsidR="00BD0699" w:rsidRDefault="00BD0699">
      <w:pPr>
        <w:pStyle w:val="FootnoteText"/>
      </w:pPr>
      <w:r>
        <w:rPr>
          <w:rStyle w:val="FootnoteReference"/>
        </w:rPr>
        <w:footnoteRef/>
      </w:r>
      <w:r>
        <w:t xml:space="preserve"> TURN Opening Comments on the May Ruling at 3-4.</w:t>
      </w:r>
      <w:r w:rsidRPr="00BD0699">
        <w:t xml:space="preserve"> </w:t>
      </w:r>
      <w:r>
        <w:t>TURN argues that the surveyed retail rates should represent a ceiling on the SSA, as CA LifeLine is a “guaranteed payer.” TURN Opening Comments on the 2025 Staff Proposal at 3-4.</w:t>
      </w:r>
    </w:p>
  </w:footnote>
  <w:footnote w:id="36">
    <w:p w14:paraId="311A7A84" w14:textId="77777777" w:rsidR="006E5682" w:rsidRDefault="006E5682" w:rsidP="006E5682">
      <w:pPr>
        <w:pStyle w:val="FootnoteText"/>
      </w:pPr>
      <w:r>
        <w:rPr>
          <w:rStyle w:val="FootnoteReference"/>
        </w:rPr>
        <w:footnoteRef/>
      </w:r>
      <w:r>
        <w:t xml:space="preserve"> CforAT Opening Comments on the May Ruling at 2.</w:t>
      </w:r>
    </w:p>
  </w:footnote>
  <w:footnote w:id="37">
    <w:p w14:paraId="3490B7EB" w14:textId="642897EE" w:rsidR="00BD0699" w:rsidRDefault="00BD0699">
      <w:pPr>
        <w:pStyle w:val="FootnoteText"/>
      </w:pPr>
      <w:r>
        <w:rPr>
          <w:rStyle w:val="FootnoteReference"/>
        </w:rPr>
        <w:footnoteRef/>
      </w:r>
      <w:r>
        <w:t xml:space="preserve"> CforAT Opening Comments on the May Ruling at 3.</w:t>
      </w:r>
      <w:r w:rsidR="0064794E">
        <w:t xml:space="preserve"> </w:t>
      </w:r>
      <w:r w:rsidR="0064794E" w:rsidRPr="000825B6">
        <w:rPr>
          <w:i/>
          <w:iCs/>
        </w:rPr>
        <w:t>See also</w:t>
      </w:r>
      <w:r w:rsidR="0064794E">
        <w:t xml:space="preserve"> NaLA Reply Comments on the May Ruling at 8</w:t>
      </w:r>
    </w:p>
  </w:footnote>
  <w:footnote w:id="38">
    <w:p w14:paraId="4EF26701" w14:textId="0A2F4126" w:rsidR="0009556D" w:rsidRDefault="0009556D">
      <w:pPr>
        <w:pStyle w:val="FootnoteText"/>
      </w:pPr>
      <w:r>
        <w:rPr>
          <w:rStyle w:val="FootnoteReference"/>
        </w:rPr>
        <w:footnoteRef/>
      </w:r>
      <w:r>
        <w:t xml:space="preserve"> CTIA Opening Comments on the May Ruling at 9.</w:t>
      </w:r>
    </w:p>
  </w:footnote>
  <w:footnote w:id="39">
    <w:p w14:paraId="1FDBC6F0" w14:textId="41DE9BA1" w:rsidR="00A61803" w:rsidRDefault="00A61803">
      <w:pPr>
        <w:pStyle w:val="FootnoteText"/>
      </w:pPr>
      <w:r>
        <w:rPr>
          <w:rStyle w:val="FootnoteReference"/>
        </w:rPr>
        <w:footnoteRef/>
      </w:r>
      <w:r>
        <w:t xml:space="preserve"> </w:t>
      </w:r>
      <w:r w:rsidR="0076623B">
        <w:t xml:space="preserve">While </w:t>
      </w:r>
      <w:r>
        <w:t>Verizon states that its resurvey “</w:t>
      </w:r>
      <w:r w:rsidRPr="00A61803">
        <w:t>is from the same sources used in the Staff Report</w:t>
      </w:r>
      <w:r w:rsidR="0076623B">
        <w:t>[</w:t>
      </w:r>
      <w:r>
        <w:t>,</w:t>
      </w:r>
      <w:r w:rsidR="0076623B">
        <w:t>]”</w:t>
      </w:r>
      <w:r>
        <w:t xml:space="preserve"> Verizon’s survey omits plans from Tello. Incorporating Tello plan rates as of July 9, 2026, decreases average rates in the 8-10 GB, 20 GB, and unlimited GB plan groups.</w:t>
      </w:r>
      <w:r w:rsidR="00FD4DF8">
        <w:t xml:space="preserve"> Verizon, Opening Comments on the May Ruling at Attachment A.</w:t>
      </w:r>
      <w:r>
        <w:t xml:space="preserve"> </w:t>
      </w:r>
      <w:r w:rsidRPr="000D3B0F">
        <w:rPr>
          <w:i/>
          <w:iCs/>
        </w:rPr>
        <w:t>See</w:t>
      </w:r>
      <w:r>
        <w:t xml:space="preserve"> Attachment 2. </w:t>
      </w:r>
      <w:r w:rsidRPr="000825B6">
        <w:rPr>
          <w:i/>
          <w:iCs/>
        </w:rPr>
        <w:t>See also</w:t>
      </w:r>
      <w:r>
        <w:t xml:space="preserve"> </w:t>
      </w:r>
      <w:hyperlink r:id="rId4" w:history="1">
        <w:r w:rsidRPr="00166BBA">
          <w:rPr>
            <w:rStyle w:val="Hyperlink"/>
          </w:rPr>
          <w:t>https://tello.com/buy/custom_plans</w:t>
        </w:r>
      </w:hyperlink>
      <w:r>
        <w:t>, last visited July 9, 2026.</w:t>
      </w:r>
    </w:p>
  </w:footnote>
  <w:footnote w:id="40">
    <w:p w14:paraId="6DBC1A50" w14:textId="32A81A10" w:rsidR="00C75323" w:rsidRDefault="00C75323">
      <w:pPr>
        <w:pStyle w:val="FootnoteText"/>
      </w:pPr>
      <w:r>
        <w:rPr>
          <w:rStyle w:val="FootnoteReference"/>
        </w:rPr>
        <w:footnoteRef/>
      </w:r>
      <w:r>
        <w:t xml:space="preserve"> Verizon recommends that port freezes be subject to the same exceptions that applied to previous port freezes. Verizon Opening Comments on the May Ruling at n.14, </w:t>
      </w:r>
      <w:r w:rsidRPr="00D01BEA">
        <w:t>citing</w:t>
      </w:r>
      <w:r>
        <w:t xml:space="preserve"> </w:t>
      </w:r>
      <w:r w:rsidRPr="00C75323">
        <w:t>47 C.F.R. §54.411(c) (2016)</w:t>
      </w:r>
      <w:r>
        <w:t>.</w:t>
      </w:r>
      <w:r w:rsidR="002518F5">
        <w:t xml:space="preserve"> </w:t>
      </w:r>
      <w:r w:rsidR="002518F5" w:rsidRPr="000825B6">
        <w:rPr>
          <w:i/>
          <w:iCs/>
        </w:rPr>
        <w:t>See</w:t>
      </w:r>
      <w:r w:rsidR="002518F5">
        <w:t xml:space="preserve"> Section </w:t>
      </w:r>
      <w:r w:rsidR="000825B6">
        <w:t>3.1</w:t>
      </w:r>
      <w:r w:rsidR="00B742CA">
        <w:t>.3</w:t>
      </w:r>
      <w:r w:rsidR="002518F5">
        <w:t>, below.</w:t>
      </w:r>
    </w:p>
  </w:footnote>
  <w:footnote w:id="41">
    <w:p w14:paraId="69209801" w14:textId="77777777" w:rsidR="00AF501D" w:rsidRDefault="00AF501D" w:rsidP="00AF501D">
      <w:pPr>
        <w:pStyle w:val="FootnoteText"/>
      </w:pPr>
      <w:r>
        <w:rPr>
          <w:rStyle w:val="FootnoteReference"/>
        </w:rPr>
        <w:footnoteRef/>
      </w:r>
      <w:r>
        <w:t xml:space="preserve"> Verizon Opening Comments on the May Ruling at 10-11.</w:t>
      </w:r>
    </w:p>
  </w:footnote>
  <w:footnote w:id="42">
    <w:p w14:paraId="3C2E1BF8" w14:textId="14141B8C" w:rsidR="00291BAA" w:rsidRDefault="00291BAA">
      <w:pPr>
        <w:pStyle w:val="FootnoteText"/>
      </w:pPr>
      <w:r>
        <w:rPr>
          <w:rStyle w:val="FootnoteReference"/>
        </w:rPr>
        <w:footnoteRef/>
      </w:r>
      <w:r>
        <w:t xml:space="preserve"> G.O. 153-A at </w:t>
      </w:r>
      <w:r w:rsidR="00092F40">
        <w:t>S</w:t>
      </w:r>
      <w:r w:rsidR="0072101F">
        <w:t xml:space="preserve">ection </w:t>
      </w:r>
      <w:r>
        <w:t>5.11.</w:t>
      </w:r>
    </w:p>
  </w:footnote>
  <w:footnote w:id="43">
    <w:p w14:paraId="762A39D1" w14:textId="3C92D5F9" w:rsidR="00E74E1F" w:rsidRDefault="00E74E1F" w:rsidP="00E74E1F">
      <w:pPr>
        <w:pStyle w:val="FootnoteText"/>
      </w:pPr>
      <w:r>
        <w:rPr>
          <w:rStyle w:val="FootnoteReference"/>
        </w:rPr>
        <w:footnoteRef/>
      </w:r>
      <w:r>
        <w:t xml:space="preserve"> </w:t>
      </w:r>
      <w:r w:rsidR="00FD4DF8">
        <w:t>Verizon Opening Comments on the May Ruling at 2-3.</w:t>
      </w:r>
    </w:p>
  </w:footnote>
  <w:footnote w:id="44">
    <w:p w14:paraId="31773E91" w14:textId="08114DCB" w:rsidR="00412737" w:rsidRDefault="00412737">
      <w:pPr>
        <w:pStyle w:val="FootnoteText"/>
      </w:pPr>
      <w:r>
        <w:rPr>
          <w:rStyle w:val="FootnoteReference"/>
        </w:rPr>
        <w:footnoteRef/>
      </w:r>
      <w:r>
        <w:t xml:space="preserve"> NaLA Reply Comments on May Ruling at 6.</w:t>
      </w:r>
    </w:p>
  </w:footnote>
  <w:footnote w:id="45">
    <w:p w14:paraId="1AD6DE8A" w14:textId="0C537738" w:rsidR="000531A9" w:rsidRDefault="000531A9">
      <w:pPr>
        <w:pStyle w:val="FootnoteText"/>
      </w:pPr>
      <w:r>
        <w:rPr>
          <w:rStyle w:val="FootnoteReference"/>
        </w:rPr>
        <w:footnoteRef/>
      </w:r>
      <w:r>
        <w:t xml:space="preserve"> D.20-10-006 at 10, </w:t>
      </w:r>
      <w:r w:rsidRPr="00D01BEA">
        <w:t>citing</w:t>
      </w:r>
      <w:r>
        <w:t xml:space="preserve"> TURN’s Aug.</w:t>
      </w:r>
      <w:r w:rsidR="00831E46">
        <w:t xml:space="preserve"> </w:t>
      </w:r>
      <w:r>
        <w:t>6, 2020 comments in R.20-02-008.</w:t>
      </w:r>
    </w:p>
  </w:footnote>
  <w:footnote w:id="46">
    <w:p w14:paraId="4E19CD61" w14:textId="1077340F" w:rsidR="00EE20E6" w:rsidRPr="00EE20E6" w:rsidRDefault="00EE20E6">
      <w:pPr>
        <w:pStyle w:val="FootnoteText"/>
      </w:pPr>
      <w:r>
        <w:rPr>
          <w:rStyle w:val="FootnoteReference"/>
        </w:rPr>
        <w:footnoteRef/>
      </w:r>
      <w:r>
        <w:t xml:space="preserve"> </w:t>
      </w:r>
      <w:r w:rsidR="00581C6A">
        <w:t>This requirement to provide</w:t>
      </w:r>
      <w:r w:rsidR="008D292A">
        <w:t xml:space="preserve"> the federal minimum</w:t>
      </w:r>
      <w:r w:rsidR="00581C6A">
        <w:t xml:space="preserve"> </w:t>
      </w:r>
      <w:r w:rsidR="008D292A">
        <w:t xml:space="preserve">usage allowance, currently </w:t>
      </w:r>
      <w:r w:rsidR="00581C6A">
        <w:t>4.5 GB</w:t>
      </w:r>
      <w:r w:rsidR="008D292A">
        <w:t>,</w:t>
      </w:r>
      <w:r w:rsidR="00581C6A">
        <w:t xml:space="preserve"> in recognition of the receipt of federal Lifeline subsidies similarly applies to those customers who qualify for federal make-up support.</w:t>
      </w:r>
      <w:r w:rsidR="00116E34">
        <w:t xml:space="preserve"> Providers are </w:t>
      </w:r>
      <w:r w:rsidR="005D5EA7">
        <w:t>required</w:t>
      </w:r>
      <w:r w:rsidR="00424D63" w:rsidRPr="00633176">
        <w:t>, as a condition of participation in the California LifeLine Program,</w:t>
      </w:r>
      <w:r w:rsidR="005D5EA7">
        <w:t xml:space="preserve"> to </w:t>
      </w:r>
      <w:r w:rsidR="003A4031">
        <w:t xml:space="preserve">provide additional data to </w:t>
      </w:r>
      <w:r w:rsidR="00967C2E">
        <w:t>customers</w:t>
      </w:r>
      <w:r w:rsidR="003A4031">
        <w:t xml:space="preserve"> who </w:t>
      </w:r>
      <w:r w:rsidR="00967C2E">
        <w:t xml:space="preserve">have elected to combine federal and state program discounts but are </w:t>
      </w:r>
      <w:r w:rsidR="00116E34">
        <w:t xml:space="preserve">not required to provide </w:t>
      </w:r>
      <w:r w:rsidR="00EB5E2A">
        <w:t xml:space="preserve">an </w:t>
      </w:r>
      <w:r w:rsidR="00116E34">
        <w:t>a</w:t>
      </w:r>
      <w:r w:rsidR="00EB5E2A">
        <w:t>dditional</w:t>
      </w:r>
      <w:r w:rsidR="00116E34">
        <w:t xml:space="preserve"> data allowance to customers who </w:t>
      </w:r>
      <w:r w:rsidR="00EB5E2A">
        <w:t xml:space="preserve">only </w:t>
      </w:r>
      <w:r w:rsidR="005B4428">
        <w:t>receive</w:t>
      </w:r>
      <w:r w:rsidR="00EB5E2A">
        <w:t xml:space="preserve"> voice-only federal Lifeline discounts.</w:t>
      </w:r>
    </w:p>
  </w:footnote>
  <w:footnote w:id="47">
    <w:p w14:paraId="741D4F82" w14:textId="5D3CAAE7" w:rsidR="005C2B2F" w:rsidRDefault="005C2B2F" w:rsidP="005C2B2F">
      <w:pPr>
        <w:pStyle w:val="FootnoteText"/>
      </w:pPr>
      <w:r>
        <w:rPr>
          <w:rStyle w:val="FootnoteReference"/>
        </w:rPr>
        <w:footnoteRef/>
      </w:r>
      <w:r>
        <w:t xml:space="preserve"> </w:t>
      </w:r>
      <w:r w:rsidRPr="00DD3F30">
        <w:rPr>
          <w:i/>
          <w:iCs/>
        </w:rPr>
        <w:t>See</w:t>
      </w:r>
      <w:r>
        <w:t xml:space="preserve"> D.20-10-006 at 8, noting that the 2018 Marketplace Report reported a 6.6 GB per month average usage per customer in 2018 and estimated that there would be an over 11 GB total in 2020, and </w:t>
      </w:r>
      <w:r w:rsidR="000531A9" w:rsidRPr="0079048D">
        <w:rPr>
          <w:i/>
          <w:iCs/>
        </w:rPr>
        <w:t>id.</w:t>
      </w:r>
      <w:r w:rsidR="000531A9">
        <w:t xml:space="preserve"> at</w:t>
      </w:r>
      <w:r>
        <w:t xml:space="preserve"> Att</w:t>
      </w:r>
      <w:r w:rsidR="000531A9">
        <w:t>achment</w:t>
      </w:r>
      <w:r>
        <w:t xml:space="preserve"> 1, adopting a 6 GB Standard plan and 12 GB Upgrade plan for Dec. 2020 - Nov. 2021.</w:t>
      </w:r>
    </w:p>
  </w:footnote>
  <w:footnote w:id="48">
    <w:p w14:paraId="6B368145" w14:textId="1CC2E23A" w:rsidR="00255829" w:rsidRDefault="00255829">
      <w:pPr>
        <w:pStyle w:val="FootnoteText"/>
      </w:pPr>
      <w:r>
        <w:rPr>
          <w:rStyle w:val="FootnoteReference"/>
        </w:rPr>
        <w:footnoteRef/>
      </w:r>
      <w:r>
        <w:t xml:space="preserve"> In the 2025 Staff Proposal, Staff performed an affordability analysis of certain parts of Los Angeles County, concluding that, for some households “</w:t>
      </w:r>
      <w:r w:rsidRPr="00255829">
        <w:t>even with a $5 copayment, a communications plan is unaffordable, highlighting the need for a $0 copayment option for these households.</w:t>
      </w:r>
      <w:r>
        <w:t>” 2025 Staff Proposal at 12.</w:t>
      </w:r>
    </w:p>
  </w:footnote>
  <w:footnote w:id="49">
    <w:p w14:paraId="7A8186B2" w14:textId="73BDB611" w:rsidR="000531A9" w:rsidRDefault="000531A9">
      <w:pPr>
        <w:pStyle w:val="FootnoteText"/>
      </w:pPr>
      <w:r>
        <w:rPr>
          <w:rStyle w:val="FootnoteReference"/>
        </w:rPr>
        <w:footnoteRef/>
      </w:r>
      <w:r>
        <w:t xml:space="preserve"> </w:t>
      </w:r>
      <w:r w:rsidRPr="000531A9">
        <w:rPr>
          <w:i/>
          <w:iCs/>
        </w:rPr>
        <w:t>See</w:t>
      </w:r>
      <w:r>
        <w:t xml:space="preserve"> Attachment 2</w:t>
      </w:r>
      <w:r w:rsidR="00A80298">
        <w:t>.</w:t>
      </w:r>
      <w:r>
        <w:t xml:space="preserve"> Mint Mobile offers a 20 GB plan at $20.00 </w:t>
      </w:r>
      <w:r w:rsidR="00A80298">
        <w:t xml:space="preserve">per month </w:t>
      </w:r>
      <w:r>
        <w:t>and requires a three month customer commitment.</w:t>
      </w:r>
    </w:p>
  </w:footnote>
  <w:footnote w:id="50">
    <w:p w14:paraId="67D8FF47" w14:textId="13DD51A5" w:rsidR="00EC00CE" w:rsidRDefault="00EC00CE">
      <w:pPr>
        <w:pStyle w:val="FootnoteText"/>
      </w:pPr>
      <w:r>
        <w:rPr>
          <w:rStyle w:val="FootnoteReference"/>
        </w:rPr>
        <w:footnoteRef/>
      </w:r>
      <w:r>
        <w:t xml:space="preserve"> We will continue to require providers to offer plans with an MSS that exceeds the Tier 3 MSS, and so permit copays, as “bolt ons,” to the plan offering the most data while prohibiting copays, here the Tier 3 plan. </w:t>
      </w:r>
      <w:r w:rsidRPr="006F457A">
        <w:rPr>
          <w:i/>
          <w:iCs/>
        </w:rPr>
        <w:t>See</w:t>
      </w:r>
      <w:r>
        <w:t xml:space="preserve"> D.20-10-006 at COL 15.</w:t>
      </w:r>
    </w:p>
  </w:footnote>
  <w:footnote w:id="51">
    <w:p w14:paraId="0E8B4A58" w14:textId="712A0D55" w:rsidR="00A32898" w:rsidRDefault="00A32898" w:rsidP="00A32898">
      <w:pPr>
        <w:pStyle w:val="FootnoteText"/>
      </w:pPr>
      <w:r>
        <w:rPr>
          <w:rStyle w:val="FootnoteReference"/>
        </w:rPr>
        <w:footnoteRef/>
      </w:r>
      <w:r>
        <w:t xml:space="preserve"> For example, Tracfone charges no activation fee for its 20 GB prepaid plan, while the Program will reimburse customers if a provider chooses to charge for activation in some circumstances. Tracfone offers 5G access</w:t>
      </w:r>
      <w:r w:rsidR="003B4886">
        <w:t xml:space="preserve"> </w:t>
      </w:r>
      <w:r>
        <w:t xml:space="preserve">LifeLine does not require this. </w:t>
      </w:r>
      <w:r w:rsidR="003B4886">
        <w:t xml:space="preserve">Tracfone website, </w:t>
      </w:r>
      <w:r w:rsidR="000531A9" w:rsidRPr="00C0784E">
        <w:rPr>
          <w:color w:val="4472C4" w:themeColor="accent1"/>
          <w:u w:val="single"/>
        </w:rPr>
        <w:t>https://www.tracfone.com/plans/30-days-smart-phone-prepaid-plan-03#</w:t>
      </w:r>
      <w:r>
        <w:t>, last visited July 9, 2026.</w:t>
      </w:r>
    </w:p>
  </w:footnote>
  <w:footnote w:id="52">
    <w:p w14:paraId="3BD69DEF" w14:textId="0ED05A44" w:rsidR="004C60EF" w:rsidRDefault="004C60EF">
      <w:pPr>
        <w:pStyle w:val="FootnoteText"/>
      </w:pPr>
      <w:r>
        <w:rPr>
          <w:rStyle w:val="FootnoteReference"/>
        </w:rPr>
        <w:footnoteRef/>
      </w:r>
      <w:r>
        <w:t xml:space="preserve"> Verizon Opening Comments on the May Ruling at 11.</w:t>
      </w:r>
    </w:p>
  </w:footnote>
  <w:footnote w:id="53">
    <w:p w14:paraId="0ACE64CE" w14:textId="4FEF4D79" w:rsidR="00A05B62" w:rsidRDefault="00A05B62">
      <w:pPr>
        <w:pStyle w:val="FootnoteText"/>
      </w:pPr>
      <w:r>
        <w:rPr>
          <w:rStyle w:val="FootnoteReference"/>
        </w:rPr>
        <w:footnoteRef/>
      </w:r>
      <w:r>
        <w:t xml:space="preserve"> </w:t>
      </w:r>
      <w:r w:rsidRPr="00A05B62">
        <w:rPr>
          <w:i/>
          <w:iCs/>
        </w:rPr>
        <w:t>See</w:t>
      </w:r>
      <w:r>
        <w:t xml:space="preserve"> Attachment 2.</w:t>
      </w:r>
    </w:p>
  </w:footnote>
  <w:footnote w:id="54">
    <w:p w14:paraId="74A01723" w14:textId="77E79D69" w:rsidR="006417E7" w:rsidRDefault="006417E7" w:rsidP="006417E7">
      <w:pPr>
        <w:pStyle w:val="FootnoteText"/>
      </w:pPr>
      <w:r>
        <w:rPr>
          <w:rStyle w:val="FootnoteReference"/>
        </w:rPr>
        <w:footnoteRef/>
      </w:r>
      <w:r>
        <w:t xml:space="preserve"> D.18-08-027 at </w:t>
      </w:r>
      <w:r w:rsidR="00974940">
        <w:t>9</w:t>
      </w:r>
      <w:r>
        <w:t>.</w:t>
      </w:r>
    </w:p>
  </w:footnote>
  <w:footnote w:id="55">
    <w:p w14:paraId="13B22F24" w14:textId="6E63450A" w:rsidR="00D518B7" w:rsidRDefault="00D518B7">
      <w:pPr>
        <w:pStyle w:val="FootnoteText"/>
      </w:pPr>
      <w:r>
        <w:rPr>
          <w:rStyle w:val="FootnoteReference"/>
        </w:rPr>
        <w:footnoteRef/>
      </w:r>
      <w:r>
        <w:t xml:space="preserve"> </w:t>
      </w:r>
      <w:r>
        <w:rPr>
          <w:i/>
          <w:iCs/>
          <w:szCs w:val="22"/>
        </w:rPr>
        <w:t xml:space="preserve">Lifeline and Link Up Reform and Modernization et al., </w:t>
      </w:r>
      <w:r>
        <w:rPr>
          <w:szCs w:val="22"/>
        </w:rPr>
        <w:t xml:space="preserve">Notice of Proposed Rulemaking at ¶ 40, WC Docket Nos. 11-42, 17-287, 09-197, 21-450 and 20-445, FCC 26-8 (rel. Feb. 23, 2026). </w:t>
      </w:r>
      <w:r>
        <w:t xml:space="preserve"> </w:t>
      </w:r>
    </w:p>
  </w:footnote>
  <w:footnote w:id="56">
    <w:p w14:paraId="2E28792C" w14:textId="1E740F87" w:rsidR="009D4729" w:rsidRPr="000825B6" w:rsidRDefault="009D4729">
      <w:pPr>
        <w:pStyle w:val="FootnoteText"/>
        <w:rPr>
          <w:lang w:val="en-ZW"/>
        </w:rPr>
      </w:pPr>
      <w:r>
        <w:rPr>
          <w:rStyle w:val="FootnoteReference"/>
        </w:rPr>
        <w:footnoteRef/>
      </w:r>
      <w:r>
        <w:t xml:space="preserve"> </w:t>
      </w:r>
      <w:r>
        <w:rPr>
          <w:lang w:val="en-ZW"/>
        </w:rPr>
        <w:t xml:space="preserve">CD Staff </w:t>
      </w:r>
      <w:r w:rsidR="00543461">
        <w:rPr>
          <w:lang w:val="en-ZW"/>
        </w:rPr>
        <w:t>sha</w:t>
      </w:r>
      <w:r>
        <w:rPr>
          <w:lang w:val="en-ZW"/>
        </w:rPr>
        <w:t xml:space="preserve">ll develop </w:t>
      </w:r>
      <w:r w:rsidR="00C2170C">
        <w:rPr>
          <w:lang w:val="en-ZW"/>
        </w:rPr>
        <w:t xml:space="preserve">a </w:t>
      </w:r>
      <w:r>
        <w:rPr>
          <w:lang w:val="en-ZW"/>
        </w:rPr>
        <w:t>customer consent form</w:t>
      </w:r>
      <w:r w:rsidR="00C2170C">
        <w:rPr>
          <w:lang w:val="en-ZW"/>
        </w:rPr>
        <w:t xml:space="preserve"> th</w:t>
      </w:r>
      <w:r w:rsidR="00676C5C">
        <w:rPr>
          <w:lang w:val="en-ZW"/>
        </w:rPr>
        <w:t xml:space="preserve">at providers shall use to obtain customer consent </w:t>
      </w:r>
      <w:r w:rsidR="00BD4A74">
        <w:rPr>
          <w:lang w:val="en-ZW"/>
        </w:rPr>
        <w:t>before enrol</w:t>
      </w:r>
      <w:r w:rsidR="00D518B7">
        <w:rPr>
          <w:lang w:val="en-ZW"/>
        </w:rPr>
        <w:t>ling</w:t>
      </w:r>
      <w:r w:rsidR="00BD4A74">
        <w:rPr>
          <w:lang w:val="en-ZW"/>
        </w:rPr>
        <w:t xml:space="preserve"> subscribers</w:t>
      </w:r>
      <w:r w:rsidR="00676C5C">
        <w:rPr>
          <w:lang w:val="en-ZW"/>
        </w:rPr>
        <w:t xml:space="preserve"> in Tier 2 or Tier 3 service plans subject to a portability freeze</w:t>
      </w:r>
      <w:r>
        <w:rPr>
          <w:lang w:val="en-ZW"/>
        </w:rPr>
        <w:t>.</w:t>
      </w:r>
    </w:p>
  </w:footnote>
  <w:footnote w:id="57">
    <w:p w14:paraId="6B86982C" w14:textId="04919A7C" w:rsidR="00EC7A66" w:rsidRDefault="00EC7A66">
      <w:pPr>
        <w:pStyle w:val="FootnoteText"/>
      </w:pPr>
      <w:r>
        <w:rPr>
          <w:rStyle w:val="FootnoteReference"/>
        </w:rPr>
        <w:footnoteRef/>
      </w:r>
      <w:r>
        <w:t xml:space="preserve"> 2025 Staff Proposal at 1.</w:t>
      </w:r>
    </w:p>
  </w:footnote>
  <w:footnote w:id="58">
    <w:p w14:paraId="7D1FB82E" w14:textId="054B2D42" w:rsidR="00EC7A66" w:rsidRDefault="00EC7A66">
      <w:pPr>
        <w:pStyle w:val="FootnoteText"/>
      </w:pPr>
      <w:r>
        <w:rPr>
          <w:rStyle w:val="FootnoteReference"/>
        </w:rPr>
        <w:footnoteRef/>
      </w:r>
      <w:r>
        <w:t xml:space="preserve"> 2025 Staff Proposal at 15.</w:t>
      </w:r>
    </w:p>
  </w:footnote>
  <w:footnote w:id="59">
    <w:p w14:paraId="0446F186" w14:textId="3D1BBB55" w:rsidR="007528A4" w:rsidRDefault="007528A4">
      <w:pPr>
        <w:pStyle w:val="FootnoteText"/>
      </w:pPr>
      <w:r>
        <w:rPr>
          <w:rStyle w:val="FootnoteReference"/>
        </w:rPr>
        <w:footnoteRef/>
      </w:r>
      <w:r>
        <w:t xml:space="preserve"> </w:t>
      </w:r>
      <w:r w:rsidR="00E013D5" w:rsidRPr="000825B6">
        <w:rPr>
          <w:i/>
          <w:iCs/>
        </w:rPr>
        <w:t>See e.g.,</w:t>
      </w:r>
      <w:r w:rsidR="00E013D5">
        <w:t xml:space="preserve"> TURN Opening Comments on the 2025 Staff Proposal at 3.</w:t>
      </w:r>
    </w:p>
  </w:footnote>
  <w:footnote w:id="60">
    <w:p w14:paraId="22145074" w14:textId="552165D2" w:rsidR="00F27E30" w:rsidRDefault="00F27E30">
      <w:pPr>
        <w:pStyle w:val="FootnoteText"/>
      </w:pPr>
      <w:r>
        <w:rPr>
          <w:rStyle w:val="FootnoteReference"/>
        </w:rPr>
        <w:footnoteRef/>
      </w:r>
      <w:r>
        <w:t xml:space="preserve"> FCC Marketplace Reports are generally released biennially.</w:t>
      </w:r>
    </w:p>
  </w:footnote>
  <w:footnote w:id="61">
    <w:p w14:paraId="589C8EC3" w14:textId="712B06A6" w:rsidR="008B7B7F" w:rsidRDefault="008B7B7F" w:rsidP="008B7B7F">
      <w:pPr>
        <w:pStyle w:val="FootnoteText"/>
      </w:pPr>
      <w:r>
        <w:rPr>
          <w:rStyle w:val="FootnoteReference"/>
        </w:rPr>
        <w:footnoteRef/>
      </w:r>
      <w:r>
        <w:t xml:space="preserve"> Per customer monthly data usage increased 11% from YE 2022 to YE 2023 according to the 2024 FCC Marketplace Report (para.66). This figure increase</w:t>
      </w:r>
      <w:r w:rsidR="00BA1246">
        <w:t>s</w:t>
      </w:r>
      <w:r>
        <w:t xml:space="preserve"> approximately 12% from YE 2020 to YE 2021 (2022 FCC Marketplace Report, para. 80). YE 2018 to YE 2019 was a 39% increase to 9.2 GB per subscriber.</w:t>
      </w:r>
    </w:p>
  </w:footnote>
  <w:footnote w:id="62">
    <w:p w14:paraId="5850A0CD" w14:textId="4CA62132" w:rsidR="003F4196" w:rsidRDefault="003F4196">
      <w:pPr>
        <w:pStyle w:val="FootnoteText"/>
      </w:pPr>
      <w:r>
        <w:rPr>
          <w:rStyle w:val="FootnoteReference"/>
        </w:rPr>
        <w:footnoteRef/>
      </w:r>
      <w:r>
        <w:t xml:space="preserve"> </w:t>
      </w:r>
      <w:r w:rsidRPr="00F64DA8">
        <w:rPr>
          <w:i/>
          <w:iCs/>
        </w:rPr>
        <w:t>I.e</w:t>
      </w:r>
      <w:r>
        <w:t>., the reference plan group for the adopted SSA/MSS framework would include plans offering 13-17 GB.</w:t>
      </w:r>
    </w:p>
  </w:footnote>
  <w:footnote w:id="63">
    <w:p w14:paraId="58727041" w14:textId="6FA4A886" w:rsidR="00231E5A" w:rsidRDefault="00231E5A">
      <w:pPr>
        <w:pStyle w:val="FootnoteText"/>
      </w:pPr>
      <w:r>
        <w:rPr>
          <w:rStyle w:val="FootnoteReference"/>
        </w:rPr>
        <w:footnoteRef/>
      </w:r>
      <w:r>
        <w:t xml:space="preserve"> Staff will provide </w:t>
      </w:r>
      <w:r w:rsidR="00267970">
        <w:t xml:space="preserve">a </w:t>
      </w:r>
      <w:r>
        <w:t>reporting template and additional guidance.</w:t>
      </w:r>
    </w:p>
  </w:footnote>
  <w:footnote w:id="64">
    <w:p w14:paraId="72B95CCC" w14:textId="6583938D" w:rsidR="00D855D4" w:rsidRDefault="00D855D4">
      <w:pPr>
        <w:pStyle w:val="FootnoteText"/>
      </w:pPr>
      <w:r>
        <w:rPr>
          <w:rStyle w:val="FootnoteReference"/>
        </w:rPr>
        <w:footnoteRef/>
      </w:r>
      <w:r>
        <w:t xml:space="preserve"> </w:t>
      </w:r>
      <w:r w:rsidR="00E3669A">
        <w:t>Pursuant to</w:t>
      </w:r>
      <w:r>
        <w:t xml:space="preserve"> G.O. 153-A Section </w:t>
      </w:r>
      <w:r w:rsidR="00721071">
        <w:t>15.1</w:t>
      </w:r>
      <w:r>
        <w:t>, staff may propose adding providers to this list via resolution.</w:t>
      </w:r>
      <w:r w:rsidR="00DA5022">
        <w:t xml:space="preserve"> </w:t>
      </w:r>
    </w:p>
  </w:footnote>
  <w:footnote w:id="65">
    <w:p w14:paraId="7D286FE0" w14:textId="1DB56AC4" w:rsidR="00B05104" w:rsidRDefault="00B05104">
      <w:pPr>
        <w:pStyle w:val="FootnoteText"/>
      </w:pPr>
      <w:r>
        <w:rPr>
          <w:rStyle w:val="FootnoteReference"/>
        </w:rPr>
        <w:footnoteRef/>
      </w:r>
      <w:r>
        <w:t xml:space="preserve"> TURN Opening Comments on the Proposed Decision (PD) at</w:t>
      </w:r>
      <w:r w:rsidR="006E5525">
        <w:t xml:space="preserve"> 2.</w:t>
      </w:r>
    </w:p>
  </w:footnote>
  <w:footnote w:id="66">
    <w:p w14:paraId="6E2350EA" w14:textId="3BBCD775" w:rsidR="00341C7F" w:rsidRDefault="00341C7F">
      <w:pPr>
        <w:pStyle w:val="FootnoteText"/>
      </w:pPr>
      <w:r>
        <w:rPr>
          <w:rStyle w:val="FootnoteReference"/>
        </w:rPr>
        <w:footnoteRef/>
      </w:r>
      <w:r>
        <w:t xml:space="preserve"> Intervenors</w:t>
      </w:r>
      <w:r w:rsidR="00B26D77">
        <w:t xml:space="preserve"> may</w:t>
      </w:r>
      <w:r>
        <w:t xml:space="preserve"> </w:t>
      </w:r>
      <w:r w:rsidR="00B26D77">
        <w:t>submit intervenor compensation claims for work on resolutions related to this proceeding as part of broader compensation claims</w:t>
      </w:r>
      <w:r w:rsidR="00EB21D8">
        <w:t>,</w:t>
      </w:r>
      <w:r w:rsidR="00B26D77">
        <w:t xml:space="preserve"> and </w:t>
      </w:r>
      <w:r w:rsidR="003462FA">
        <w:t xml:space="preserve">such claims for </w:t>
      </w:r>
      <w:r w:rsidR="00B26D77">
        <w:t xml:space="preserve">resolution-related work will be considered timely </w:t>
      </w:r>
      <w:r w:rsidR="00425DEC">
        <w:t>so</w:t>
      </w:r>
      <w:r w:rsidR="001E0828">
        <w:t xml:space="preserve"> long as the </w:t>
      </w:r>
      <w:r w:rsidR="00836D0C">
        <w:t>request for compensation</w:t>
      </w:r>
      <w:r w:rsidR="00A536BF">
        <w:t xml:space="preserve"> i</w:t>
      </w:r>
      <w:r w:rsidR="00EB21D8">
        <w:t>s</w:t>
      </w:r>
      <w:r w:rsidR="00A536BF">
        <w:t xml:space="preserve"> filed no later than 60 days after the issuance </w:t>
      </w:r>
      <w:r w:rsidR="00D339F4">
        <w:t xml:space="preserve">of the decision </w:t>
      </w:r>
      <w:r w:rsidR="00486D20">
        <w:t xml:space="preserve">that </w:t>
      </w:r>
      <w:r w:rsidR="00FD3C6B">
        <w:t>clos</w:t>
      </w:r>
      <w:r w:rsidR="005E397A">
        <w:t>es</w:t>
      </w:r>
      <w:r w:rsidR="00FD3C6B">
        <w:t xml:space="preserve"> th</w:t>
      </w:r>
      <w:r w:rsidR="00EB21D8">
        <w:t>is</w:t>
      </w:r>
      <w:r w:rsidR="00FD3C6B">
        <w:t xml:space="preserve"> proceeding. </w:t>
      </w:r>
      <w:r w:rsidR="009A2AA4">
        <w:t xml:space="preserve">If this proceeding </w:t>
      </w:r>
      <w:r w:rsidR="00C4007B">
        <w:t>has already been</w:t>
      </w:r>
      <w:r w:rsidR="009A2AA4">
        <w:t xml:space="preserve"> closed, </w:t>
      </w:r>
      <w:r w:rsidR="00B36A2D">
        <w:t>i</w:t>
      </w:r>
      <w:r w:rsidR="00B36A2D" w:rsidRPr="00B36A2D">
        <w:t>ntervenor compensation claims for work on any related resolutions must be filed within 60 days of the resolution’s issuance.</w:t>
      </w:r>
      <w:r w:rsidR="009A2AA4">
        <w:t xml:space="preserve"> </w:t>
      </w:r>
      <w:r w:rsidR="00D537A1" w:rsidRPr="00D537A1">
        <w:rPr>
          <w:i/>
          <w:iCs/>
        </w:rPr>
        <w:t>See</w:t>
      </w:r>
      <w:r w:rsidR="00D537A1">
        <w:t xml:space="preserve"> </w:t>
      </w:r>
      <w:r w:rsidR="00934941">
        <w:t xml:space="preserve">Rule 17.3 of the </w:t>
      </w:r>
      <w:r w:rsidR="00297396">
        <w:t>Commission Rules of Practice and Procedure</w:t>
      </w:r>
      <w:r w:rsidR="008A514F">
        <w:t xml:space="preserve"> (Rules)</w:t>
      </w:r>
      <w:r w:rsidR="00D537A1">
        <w:t>.</w:t>
      </w:r>
    </w:p>
  </w:footnote>
  <w:footnote w:id="67">
    <w:p w14:paraId="19FDEF6F" w14:textId="53F664D8" w:rsidR="00FE153E" w:rsidRDefault="00FE153E" w:rsidP="00FE153E">
      <w:pPr>
        <w:pStyle w:val="FootnoteText"/>
      </w:pPr>
      <w:r>
        <w:rPr>
          <w:rStyle w:val="FootnoteReference"/>
        </w:rPr>
        <w:footnoteRef/>
      </w:r>
      <w:r>
        <w:t xml:space="preserve"> </w:t>
      </w:r>
      <w:r w:rsidR="00B00711">
        <w:t>2025 Staff Proposal</w:t>
      </w:r>
      <w:r>
        <w:t xml:space="preserve"> at 19.</w:t>
      </w:r>
    </w:p>
  </w:footnote>
  <w:footnote w:id="68">
    <w:p w14:paraId="3DD72C19" w14:textId="0E6BF8FB" w:rsidR="00FE153E" w:rsidRDefault="00FE153E" w:rsidP="00FE153E">
      <w:pPr>
        <w:pStyle w:val="FootnoteText"/>
      </w:pPr>
      <w:r>
        <w:rPr>
          <w:rStyle w:val="FootnoteReference"/>
        </w:rPr>
        <w:footnoteRef/>
      </w:r>
      <w:r>
        <w:t xml:space="preserve"> </w:t>
      </w:r>
      <w:r w:rsidR="009D2217">
        <w:t xml:space="preserve">2025 </w:t>
      </w:r>
      <w:r>
        <w:t>Staff Proposal at 18-20.</w:t>
      </w:r>
    </w:p>
  </w:footnote>
  <w:footnote w:id="69">
    <w:p w14:paraId="1BFC2B50" w14:textId="7A3925D4" w:rsidR="00A47515" w:rsidRDefault="00A47515">
      <w:pPr>
        <w:pStyle w:val="FootnoteText"/>
      </w:pPr>
      <w:r>
        <w:rPr>
          <w:rStyle w:val="FootnoteReference"/>
        </w:rPr>
        <w:footnoteRef/>
      </w:r>
      <w:r>
        <w:t xml:space="preserve"> AT&amp;T Opening Comments on the 2025 Staff Proposal at 3-4.</w:t>
      </w:r>
    </w:p>
  </w:footnote>
  <w:footnote w:id="70">
    <w:p w14:paraId="3A501076" w14:textId="391D025F" w:rsidR="0072548B" w:rsidRDefault="0072548B">
      <w:pPr>
        <w:pStyle w:val="FootnoteText"/>
      </w:pPr>
      <w:r>
        <w:rPr>
          <w:rStyle w:val="FootnoteReference"/>
        </w:rPr>
        <w:footnoteRef/>
      </w:r>
      <w:r>
        <w:t xml:space="preserve"> Independent Small LECs Reply Comments on the 2025 Staff Proposal at 6.</w:t>
      </w:r>
    </w:p>
  </w:footnote>
  <w:footnote w:id="71">
    <w:p w14:paraId="05EA40C3" w14:textId="0237C5A3" w:rsidR="00A1630A" w:rsidRDefault="00A1630A">
      <w:pPr>
        <w:pStyle w:val="FootnoteText"/>
      </w:pPr>
      <w:r>
        <w:rPr>
          <w:rStyle w:val="FootnoteReference"/>
        </w:rPr>
        <w:footnoteRef/>
      </w:r>
      <w:r>
        <w:t xml:space="preserve"> Pub. Util. Code </w:t>
      </w:r>
      <w:r w:rsidR="000F2DD5">
        <w:t xml:space="preserve">Section </w:t>
      </w:r>
      <w:r>
        <w:t xml:space="preserve">874 requires that </w:t>
      </w:r>
      <w:r w:rsidRPr="00A1630A">
        <w:t>lifeline telephone service rates shall not be more than 50 percent of the rates for basic flat rate service, exclusive of federally mandated end user access charges</w:t>
      </w:r>
      <w:r>
        <w:t>.</w:t>
      </w:r>
    </w:p>
  </w:footnote>
  <w:footnote w:id="72">
    <w:p w14:paraId="200C05AA" w14:textId="7871BF72" w:rsidR="0072548B" w:rsidRDefault="0072548B">
      <w:pPr>
        <w:pStyle w:val="FootnoteText"/>
      </w:pPr>
      <w:r>
        <w:rPr>
          <w:rStyle w:val="FootnoteReference"/>
        </w:rPr>
        <w:footnoteRef/>
      </w:r>
      <w:r>
        <w:t xml:space="preserve"> Independent Small LECs Reply Comments on the 2025 Staff Proposal at 3.</w:t>
      </w:r>
    </w:p>
  </w:footnote>
  <w:footnote w:id="73">
    <w:p w14:paraId="3DB11E43" w14:textId="6B3E7D6A" w:rsidR="005252FC" w:rsidRDefault="005252FC">
      <w:pPr>
        <w:pStyle w:val="FootnoteText"/>
      </w:pPr>
      <w:r>
        <w:rPr>
          <w:rStyle w:val="FootnoteReference"/>
        </w:rPr>
        <w:footnoteRef/>
      </w:r>
      <w:r>
        <w:t xml:space="preserve"> C</w:t>
      </w:r>
      <w:r w:rsidR="00B95AB0">
        <w:t>alBroadband</w:t>
      </w:r>
      <w:r>
        <w:t xml:space="preserve"> Opening Comments on the 2025 Staff Proposal at 2.</w:t>
      </w:r>
    </w:p>
  </w:footnote>
  <w:footnote w:id="74">
    <w:p w14:paraId="5D781A85" w14:textId="5DF6F904" w:rsidR="00B95AB0" w:rsidRDefault="00B95AB0">
      <w:pPr>
        <w:pStyle w:val="FootnoteText"/>
      </w:pPr>
      <w:r>
        <w:rPr>
          <w:rStyle w:val="FootnoteReference"/>
        </w:rPr>
        <w:footnoteRef/>
      </w:r>
      <w:r>
        <w:t xml:space="preserve"> </w:t>
      </w:r>
      <w:r w:rsidRPr="00B95AB0">
        <w:rPr>
          <w:i/>
          <w:iCs/>
        </w:rPr>
        <w:t>Id.</w:t>
      </w:r>
      <w:r>
        <w:t xml:space="preserve"> at 4.</w:t>
      </w:r>
    </w:p>
  </w:footnote>
  <w:footnote w:id="75">
    <w:p w14:paraId="3B9A5A09" w14:textId="39B1BD19" w:rsidR="00DB724C" w:rsidRDefault="00DB724C">
      <w:pPr>
        <w:pStyle w:val="FootnoteText"/>
      </w:pPr>
      <w:r>
        <w:rPr>
          <w:rStyle w:val="FootnoteReference"/>
        </w:rPr>
        <w:footnoteRef/>
      </w:r>
      <w:r>
        <w:t xml:space="preserve"> CTIA Opening Comments on the 2025 Staff Proposal at 4.</w:t>
      </w:r>
    </w:p>
  </w:footnote>
  <w:footnote w:id="76">
    <w:p w14:paraId="09BE9E6C" w14:textId="02FD3BB6" w:rsidR="2D223D54" w:rsidRDefault="2D223D54" w:rsidP="000825B6">
      <w:pPr>
        <w:pStyle w:val="FootnoteText"/>
      </w:pPr>
      <w:r w:rsidRPr="2D223D54">
        <w:rPr>
          <w:rStyle w:val="FootnoteReference"/>
        </w:rPr>
        <w:footnoteRef/>
      </w:r>
      <w:r>
        <w:t xml:space="preserve"> TURN Reply Comments on the 2025 Staff Proposal at 3.</w:t>
      </w:r>
    </w:p>
  </w:footnote>
  <w:footnote w:id="77">
    <w:p w14:paraId="7ADF27E5" w14:textId="4B8490AE" w:rsidR="2D223D54" w:rsidRDefault="2D223D54" w:rsidP="000825B6">
      <w:pPr>
        <w:pStyle w:val="FootnoteText"/>
      </w:pPr>
      <w:r w:rsidRPr="2D223D54">
        <w:rPr>
          <w:rStyle w:val="FootnoteReference"/>
        </w:rPr>
        <w:footnoteRef/>
      </w:r>
      <w:r>
        <w:t xml:space="preserve"> CforAT Opening Comments on the 2025 Staff Proposal at 5.</w:t>
      </w:r>
    </w:p>
  </w:footnote>
  <w:footnote w:id="78">
    <w:p w14:paraId="7AA48674" w14:textId="1F591EB1" w:rsidR="3D125C2B" w:rsidRDefault="3D125C2B" w:rsidP="000825B6">
      <w:pPr>
        <w:pStyle w:val="FootnoteText"/>
      </w:pPr>
      <w:r w:rsidRPr="3D125C2B">
        <w:rPr>
          <w:rStyle w:val="FootnoteReference"/>
        </w:rPr>
        <w:footnoteRef/>
      </w:r>
      <w:r w:rsidR="382DD2BF">
        <w:t xml:space="preserve"> CforAT Opening Comments on the Staff Proposal at </w:t>
      </w:r>
      <w:r w:rsidR="33BB558C">
        <w:t>10.</w:t>
      </w:r>
    </w:p>
  </w:footnote>
  <w:footnote w:id="79">
    <w:p w14:paraId="46602261" w14:textId="581928EB" w:rsidR="5EF240ED" w:rsidRDefault="5EF240ED" w:rsidP="000825B6">
      <w:pPr>
        <w:pStyle w:val="FootnoteText"/>
      </w:pPr>
      <w:r w:rsidRPr="5EF240ED">
        <w:rPr>
          <w:rStyle w:val="FootnoteReference"/>
        </w:rPr>
        <w:footnoteRef/>
      </w:r>
      <w:r w:rsidR="0BFB2964">
        <w:t xml:space="preserve"> TURN Reply Comments on the 2025 Staff </w:t>
      </w:r>
      <w:r w:rsidR="1C9782C3">
        <w:t>Proposal at</w:t>
      </w:r>
      <w:r w:rsidR="37E47F55">
        <w:t xml:space="preserve"> </w:t>
      </w:r>
      <w:r w:rsidR="258F0FB9">
        <w:t>4.</w:t>
      </w:r>
    </w:p>
  </w:footnote>
  <w:footnote w:id="80">
    <w:p w14:paraId="7AC9A9B3" w14:textId="2195DAF1" w:rsidR="00065FF7" w:rsidRDefault="00065FF7">
      <w:pPr>
        <w:pStyle w:val="FootnoteText"/>
      </w:pPr>
      <w:r>
        <w:rPr>
          <w:rStyle w:val="FootnoteReference"/>
        </w:rPr>
        <w:footnoteRef/>
      </w:r>
      <w:r>
        <w:t xml:space="preserve"> TURN Opening Comments on the 2025 Staff Proposal at 14.</w:t>
      </w:r>
    </w:p>
  </w:footnote>
  <w:footnote w:id="81">
    <w:p w14:paraId="4DDC16EF" w14:textId="195ECE00" w:rsidR="58AC9237" w:rsidRDefault="58AC9237" w:rsidP="58AC9237">
      <w:pPr>
        <w:pStyle w:val="FootnoteText"/>
      </w:pPr>
      <w:r w:rsidRPr="58AC9237">
        <w:rPr>
          <w:rStyle w:val="FootnoteReference"/>
        </w:rPr>
        <w:footnoteRef/>
      </w:r>
      <w:r>
        <w:t xml:space="preserve"> TURN Opening Comments on the 2025 Staff Proposal at 15-16.</w:t>
      </w:r>
    </w:p>
  </w:footnote>
  <w:footnote w:id="82">
    <w:p w14:paraId="55BA649D" w14:textId="6198AB11" w:rsidR="00065FF7" w:rsidRDefault="00065FF7">
      <w:pPr>
        <w:pStyle w:val="FootnoteText"/>
      </w:pPr>
      <w:r>
        <w:rPr>
          <w:rStyle w:val="FootnoteReference"/>
        </w:rPr>
        <w:footnoteRef/>
      </w:r>
      <w:r>
        <w:t xml:space="preserve"> TURN Opening Comments on the 2025 Staff Proposal at 14.</w:t>
      </w:r>
    </w:p>
  </w:footnote>
  <w:footnote w:id="83">
    <w:p w14:paraId="49DEFC46" w14:textId="6DA9ECD2" w:rsidR="00E62FEE" w:rsidRDefault="00E62FEE">
      <w:pPr>
        <w:pStyle w:val="FootnoteText"/>
      </w:pPr>
      <w:r>
        <w:rPr>
          <w:rStyle w:val="FootnoteReference"/>
        </w:rPr>
        <w:footnoteRef/>
      </w:r>
      <w:r>
        <w:t xml:space="preserve"> </w:t>
      </w:r>
      <w:r w:rsidR="007E68CA">
        <w:t>F</w:t>
      </w:r>
      <w:r w:rsidR="002E34B2">
        <w:t xml:space="preserve">ixed VoIP providers </w:t>
      </w:r>
      <w:r w:rsidR="007E68CA">
        <w:t xml:space="preserve">participating in California LifeLine have historically received the same SSA </w:t>
      </w:r>
      <w:r w:rsidR="00530371">
        <w:t xml:space="preserve">applied to wireline providers. </w:t>
      </w:r>
      <w:r w:rsidR="00E13175">
        <w:t>Accordingly,</w:t>
      </w:r>
      <w:r w:rsidR="0016291E">
        <w:t xml:space="preserve"> </w:t>
      </w:r>
      <w:r w:rsidR="00C12953">
        <w:t>the Commission will maintain this existing framework and continue applying the wireline SSA to fixed VoIP providers</w:t>
      </w:r>
      <w:r w:rsidR="00AA3503">
        <w:t>.</w:t>
      </w:r>
      <w:r w:rsidR="00C12953">
        <w:t xml:space="preserve"> </w:t>
      </w:r>
    </w:p>
  </w:footnote>
  <w:footnote w:id="84">
    <w:p w14:paraId="21BFEB9C" w14:textId="6F0E7DCD" w:rsidR="60969EEF" w:rsidRDefault="60969EEF" w:rsidP="000825B6">
      <w:pPr>
        <w:pStyle w:val="FootnoteText"/>
      </w:pPr>
      <w:r w:rsidRPr="60969EEF">
        <w:rPr>
          <w:rStyle w:val="FootnoteReference"/>
        </w:rPr>
        <w:footnoteRef/>
      </w:r>
      <w:r w:rsidR="53BB8517">
        <w:t xml:space="preserve"> D.25-08-050 at 15 (directing staff to </w:t>
      </w:r>
      <w:r w:rsidR="53BB8517" w:rsidRPr="53BB8517">
        <w:t xml:space="preserve">perform a </w:t>
      </w:r>
      <w:r w:rsidR="2866C3BE" w:rsidRPr="2866C3BE">
        <w:t xml:space="preserve">Pilot </w:t>
      </w:r>
      <w:r w:rsidR="53BB8517" w:rsidRPr="53BB8517">
        <w:t xml:space="preserve">review within 18 months after launching the </w:t>
      </w:r>
      <w:r w:rsidR="781BEA66" w:rsidRPr="781BEA66">
        <w:t>Home Broadband Pilot).</w:t>
      </w:r>
    </w:p>
  </w:footnote>
  <w:footnote w:id="85">
    <w:p w14:paraId="2CF05856" w14:textId="79A0C91B" w:rsidR="14AC5E13" w:rsidRDefault="14AC5E13" w:rsidP="000825B6">
      <w:pPr>
        <w:pStyle w:val="FootnoteText"/>
      </w:pPr>
      <w:r w:rsidRPr="14AC5E13">
        <w:rPr>
          <w:rStyle w:val="FootnoteReference"/>
        </w:rPr>
        <w:footnoteRef/>
      </w:r>
      <w:r>
        <w:t xml:space="preserve"> </w:t>
      </w:r>
      <w:r w:rsidR="00054897">
        <w:t>CalBroadband Opening Comments on the 2025 Staff Proposal at 3.</w:t>
      </w:r>
    </w:p>
  </w:footnote>
  <w:footnote w:id="86">
    <w:p w14:paraId="31AE5DB5" w14:textId="6F297896" w:rsidR="000A2F15" w:rsidRDefault="000A2F15">
      <w:pPr>
        <w:pStyle w:val="FootnoteText"/>
      </w:pPr>
      <w:r>
        <w:rPr>
          <w:rStyle w:val="FootnoteReference"/>
        </w:rPr>
        <w:footnoteRef/>
      </w:r>
      <w:r>
        <w:t xml:space="preserve"> </w:t>
      </w:r>
      <w:r w:rsidR="00833EAC">
        <w:t>Pub</w:t>
      </w:r>
      <w:r w:rsidR="00B771A5">
        <w:t>.</w:t>
      </w:r>
      <w:r w:rsidR="00833EAC">
        <w:t xml:space="preserve"> Util</w:t>
      </w:r>
      <w:r w:rsidR="00B771A5">
        <w:t>.</w:t>
      </w:r>
      <w:r w:rsidR="00833EAC">
        <w:t xml:space="preserve"> Code </w:t>
      </w:r>
      <w:r w:rsidR="00B771A5">
        <w:t>S</w:t>
      </w:r>
      <w:r w:rsidR="00833EAC">
        <w:t xml:space="preserve">ection 874 </w:t>
      </w:r>
      <w:r w:rsidR="00A349E0">
        <w:t xml:space="preserve">limits the wireline subscriber copayment amount to no more than 50 percent of the retail basic service rate. </w:t>
      </w:r>
    </w:p>
  </w:footnote>
  <w:footnote w:id="87">
    <w:p w14:paraId="58DE43BE" w14:textId="25B56163" w:rsidR="28081903" w:rsidRDefault="28081903" w:rsidP="000825B6">
      <w:pPr>
        <w:pStyle w:val="FootnoteText"/>
      </w:pPr>
      <w:r w:rsidRPr="28081903">
        <w:rPr>
          <w:rStyle w:val="FootnoteReference"/>
        </w:rPr>
        <w:footnoteRef/>
      </w:r>
      <w:r>
        <w:t xml:space="preserve"> 2025 Staff Proposal at 19.</w:t>
      </w:r>
    </w:p>
  </w:footnote>
  <w:footnote w:id="88">
    <w:p w14:paraId="3FA51AA6" w14:textId="1CDE3C29" w:rsidR="28081903" w:rsidRDefault="28081903" w:rsidP="000825B6">
      <w:pPr>
        <w:pStyle w:val="FootnoteText"/>
      </w:pPr>
      <w:r w:rsidRPr="28081903">
        <w:rPr>
          <w:rStyle w:val="FootnoteReference"/>
        </w:rPr>
        <w:footnoteRef/>
      </w:r>
      <w:r>
        <w:t xml:space="preserve"> 2025 Staff Proposal at 19.</w:t>
      </w:r>
    </w:p>
  </w:footnote>
  <w:footnote w:id="89">
    <w:p w14:paraId="2CC9C4B0" w14:textId="30A5B104" w:rsidR="00C97410" w:rsidRDefault="00C97410">
      <w:pPr>
        <w:pStyle w:val="FootnoteText"/>
      </w:pPr>
      <w:r>
        <w:rPr>
          <w:rStyle w:val="FootnoteReference"/>
        </w:rPr>
        <w:footnoteRef/>
      </w:r>
      <w:r>
        <w:t xml:space="preserve"> Pub</w:t>
      </w:r>
      <w:r w:rsidR="00D07E41">
        <w:t>.</w:t>
      </w:r>
      <w:r>
        <w:t xml:space="preserve"> Util</w:t>
      </w:r>
      <w:r w:rsidR="00D07E41">
        <w:t>.</w:t>
      </w:r>
      <w:r>
        <w:t xml:space="preserve"> Code </w:t>
      </w:r>
      <w:r w:rsidR="00D07E41">
        <w:t xml:space="preserve">Section </w:t>
      </w:r>
      <w:r>
        <w:t>874 and G.O. 153-A</w:t>
      </w:r>
      <w:r w:rsidR="008973EA">
        <w:t xml:space="preserve"> Section</w:t>
      </w:r>
      <w:r w:rsidR="00521AA3">
        <w:t xml:space="preserve"> </w:t>
      </w:r>
      <w:r>
        <w:t xml:space="preserve">8.1.4 require that LifeLine customers pay no more than 50 percent of the regular basic rate. While the Small LECs may continue to charge their LifeLine customers rates that are below this 50 percent maximum, any recovery from the CHCF-A shall be calculated using the maximum allowed LifeLine customer rate.  </w:t>
      </w:r>
    </w:p>
  </w:footnote>
  <w:footnote w:id="90">
    <w:p w14:paraId="0400B5DA" w14:textId="5F84C623" w:rsidR="00C97410" w:rsidRDefault="00C97410">
      <w:pPr>
        <w:pStyle w:val="FootnoteText"/>
      </w:pPr>
      <w:r>
        <w:rPr>
          <w:rStyle w:val="FootnoteReference"/>
        </w:rPr>
        <w:footnoteRef/>
      </w:r>
      <w:r>
        <w:t xml:space="preserve"> As defined by Pub</w:t>
      </w:r>
      <w:r w:rsidR="00D07E41">
        <w:t>.</w:t>
      </w:r>
      <w:r>
        <w:t xml:space="preserve"> Util</w:t>
      </w:r>
      <w:r w:rsidR="00D07E41">
        <w:t>.</w:t>
      </w:r>
      <w:r>
        <w:t xml:space="preserve"> Code </w:t>
      </w:r>
      <w:r w:rsidR="00D07E41">
        <w:t xml:space="preserve">Section </w:t>
      </w:r>
      <w:r>
        <w:t xml:space="preserve">874 and G.O. 153-A </w:t>
      </w:r>
      <w:r w:rsidR="00D07E41">
        <w:t xml:space="preserve">Section </w:t>
      </w:r>
      <w:r>
        <w:t>8.1.4.</w:t>
      </w:r>
    </w:p>
  </w:footnote>
  <w:footnote w:id="91">
    <w:p w14:paraId="17353E41" w14:textId="78B615A6" w:rsidR="00235F9D" w:rsidRDefault="00235F9D">
      <w:pPr>
        <w:pStyle w:val="FootnoteText"/>
      </w:pPr>
      <w:r>
        <w:rPr>
          <w:rStyle w:val="FootnoteReference"/>
        </w:rPr>
        <w:footnoteRef/>
      </w:r>
      <w:r>
        <w:t xml:space="preserve"> 2025 Staff Proposal at 19.</w:t>
      </w:r>
    </w:p>
  </w:footnote>
  <w:footnote w:id="92">
    <w:p w14:paraId="77CE1B63" w14:textId="08A20BF2" w:rsidR="009A1AE8" w:rsidRDefault="009A1AE8">
      <w:pPr>
        <w:pStyle w:val="FootnoteText"/>
      </w:pPr>
      <w:r>
        <w:rPr>
          <w:rStyle w:val="FootnoteReference"/>
        </w:rPr>
        <w:footnoteRef/>
      </w:r>
      <w:r>
        <w:t xml:space="preserve"> 2025 Staff Proposal at 19.</w:t>
      </w:r>
    </w:p>
  </w:footnote>
  <w:footnote w:id="93">
    <w:p w14:paraId="029D9BDA" w14:textId="62E2A287" w:rsidR="0049487F" w:rsidRDefault="0049487F">
      <w:pPr>
        <w:pStyle w:val="FootnoteText"/>
      </w:pPr>
      <w:r>
        <w:rPr>
          <w:rStyle w:val="FootnoteReference"/>
        </w:rPr>
        <w:footnoteRef/>
      </w:r>
      <w:r>
        <w:t xml:space="preserve"> While the Commission generally endeavors to implement Small LEC </w:t>
      </w:r>
      <w:r w:rsidR="00F3466C">
        <w:t xml:space="preserve">general rate case </w:t>
      </w:r>
      <w:r>
        <w:t xml:space="preserve">test years </w:t>
      </w:r>
      <w:r w:rsidR="00294FE7">
        <w:t xml:space="preserve">(and so basic service rate changes) </w:t>
      </w:r>
      <w:r>
        <w:t xml:space="preserve">on January 1, that may not always occur. </w:t>
      </w:r>
      <w:r w:rsidRPr="006574A1">
        <w:rPr>
          <w:i/>
          <w:iCs/>
        </w:rPr>
        <w:t>See</w:t>
      </w:r>
      <w:r>
        <w:t xml:space="preserve"> D.14-12-084 at n.4. </w:t>
      </w:r>
      <w:r w:rsidRPr="006574A1">
        <w:rPr>
          <w:i/>
          <w:iCs/>
        </w:rPr>
        <w:t>See also</w:t>
      </w:r>
      <w:r>
        <w:t xml:space="preserve"> D.16-06-053 at OP</w:t>
      </w:r>
      <w:r w:rsidR="007179A3">
        <w:t>s</w:t>
      </w:r>
      <w:r>
        <w:t xml:space="preserve"> </w:t>
      </w:r>
      <w:r w:rsidR="00F3466C">
        <w:t xml:space="preserve">3 and </w:t>
      </w:r>
      <w:r>
        <w:t>4.</w:t>
      </w:r>
    </w:p>
  </w:footnote>
  <w:footnote w:id="94">
    <w:p w14:paraId="75BACB81" w14:textId="5C1C0133" w:rsidR="00C151F2" w:rsidRDefault="00C151F2">
      <w:pPr>
        <w:pStyle w:val="FootnoteText"/>
      </w:pPr>
      <w:r>
        <w:rPr>
          <w:rStyle w:val="FootnoteReference"/>
        </w:rPr>
        <w:footnoteRef/>
      </w:r>
      <w:r>
        <w:t xml:space="preserve"> 2025 Staff Proposal</w:t>
      </w:r>
      <w:r w:rsidR="009D736F">
        <w:t xml:space="preserve"> at </w:t>
      </w:r>
      <w:r w:rsidR="00897005">
        <w:t>19.</w:t>
      </w:r>
    </w:p>
  </w:footnote>
  <w:footnote w:id="95">
    <w:p w14:paraId="7EBBB7ED" w14:textId="66E181BA" w:rsidR="00563A60" w:rsidRDefault="00563A60">
      <w:pPr>
        <w:pStyle w:val="FootnoteText"/>
      </w:pPr>
      <w:r>
        <w:rPr>
          <w:rStyle w:val="FootnoteReference"/>
        </w:rPr>
        <w:footnoteRef/>
      </w:r>
      <w:r>
        <w:t xml:space="preserve"> 2025 Staff Proposal at 17.</w:t>
      </w:r>
    </w:p>
  </w:footnote>
  <w:footnote w:id="96">
    <w:p w14:paraId="22A632F5" w14:textId="2B820151" w:rsidR="00466C4A" w:rsidRDefault="00466C4A">
      <w:pPr>
        <w:pStyle w:val="FootnoteText"/>
      </w:pPr>
      <w:r>
        <w:rPr>
          <w:rStyle w:val="FootnoteReference"/>
        </w:rPr>
        <w:footnoteRef/>
      </w:r>
      <w:r>
        <w:t xml:space="preserve"> </w:t>
      </w:r>
      <w:r w:rsidR="00090840">
        <w:t>T</w:t>
      </w:r>
      <w:r>
        <w:t>here is a</w:t>
      </w:r>
      <w:r w:rsidR="00090840">
        <w:t>n assumed</w:t>
      </w:r>
      <w:r>
        <w:t xml:space="preserve"> $5.00 payment floor for </w:t>
      </w:r>
      <w:r w:rsidR="00090840">
        <w:t xml:space="preserve">all flat rate </w:t>
      </w:r>
      <w:r>
        <w:t xml:space="preserve">wireline LifeLine customers. G.O. 153-A </w:t>
      </w:r>
      <w:r w:rsidR="00965E9D">
        <w:t xml:space="preserve">Section </w:t>
      </w:r>
      <w:r w:rsidR="00090840">
        <w:t>9.3.2.2.</w:t>
      </w:r>
    </w:p>
  </w:footnote>
  <w:footnote w:id="97">
    <w:p w14:paraId="1D71048A" w14:textId="4929A693" w:rsidR="007B65CE" w:rsidRDefault="007B65CE" w:rsidP="007B65CE">
      <w:pPr>
        <w:pStyle w:val="FootnoteText"/>
      </w:pPr>
      <w:r>
        <w:rPr>
          <w:rStyle w:val="FootnoteReference"/>
        </w:rPr>
        <w:footnoteRef/>
      </w:r>
      <w:r>
        <w:t xml:space="preserve"> CalBroadband Opening Comments on the 2025 Staff Proposal at 6.</w:t>
      </w:r>
      <w:r w:rsidR="00E032EA">
        <w:t xml:space="preserve"> </w:t>
      </w:r>
      <w:r w:rsidR="00E032EA" w:rsidRPr="000825B6">
        <w:rPr>
          <w:i/>
          <w:iCs/>
        </w:rPr>
        <w:t>See also</w:t>
      </w:r>
      <w:r w:rsidR="00E032EA">
        <w:t xml:space="preserve"> Small LECs Reply Comments on the 2025 Staff Proposal at 7 </w:t>
      </w:r>
      <w:r w:rsidR="000825B6">
        <w:t>(</w:t>
      </w:r>
      <w:r w:rsidR="00E032EA">
        <w:t>concurring with CalBroadband’s position</w:t>
      </w:r>
      <w:r w:rsidR="000825B6">
        <w:t>)</w:t>
      </w:r>
      <w:r w:rsidR="00E032EA">
        <w:t>.</w:t>
      </w:r>
    </w:p>
  </w:footnote>
  <w:footnote w:id="98">
    <w:p w14:paraId="21A4AA3F" w14:textId="66B20304" w:rsidR="00507619" w:rsidRDefault="00507619">
      <w:pPr>
        <w:pStyle w:val="FootnoteText"/>
      </w:pPr>
      <w:r>
        <w:rPr>
          <w:rStyle w:val="FootnoteReference"/>
        </w:rPr>
        <w:footnoteRef/>
      </w:r>
      <w:r>
        <w:t xml:space="preserve"> Verizon Opening Comments on the 2025 Staff Proposal at 4.</w:t>
      </w:r>
    </w:p>
  </w:footnote>
  <w:footnote w:id="99">
    <w:p w14:paraId="6F044913" w14:textId="52742AAA" w:rsidR="00C12D62" w:rsidRDefault="00C12D62" w:rsidP="00C12D62">
      <w:pPr>
        <w:pStyle w:val="FootnoteText"/>
      </w:pPr>
      <w:r>
        <w:rPr>
          <w:rStyle w:val="FootnoteReference"/>
        </w:rPr>
        <w:footnoteRef/>
      </w:r>
      <w:r>
        <w:t xml:space="preserve"> </w:t>
      </w:r>
      <w:r w:rsidR="00507619" w:rsidRPr="00507619">
        <w:rPr>
          <w:i/>
          <w:iCs/>
        </w:rPr>
        <w:t>Id.</w:t>
      </w:r>
      <w:r w:rsidR="00507619">
        <w:t xml:space="preserve"> </w:t>
      </w:r>
      <w:r w:rsidR="00F64651" w:rsidRPr="000825B6">
        <w:rPr>
          <w:i/>
          <w:iCs/>
        </w:rPr>
        <w:t>See also</w:t>
      </w:r>
      <w:r w:rsidR="00F64651">
        <w:t xml:space="preserve"> CTIA Opening Comments on the Staff Proposal at 9-10, stating that the Staff Proposal does not provide sufficient justification for deviating from the federal rule, which is based on a finding that collecting a copay is sufficient to determine customer intent.</w:t>
      </w:r>
    </w:p>
  </w:footnote>
  <w:footnote w:id="100">
    <w:p w14:paraId="47E9D183" w14:textId="183E8437" w:rsidR="00266FA3" w:rsidRDefault="00266FA3">
      <w:pPr>
        <w:pStyle w:val="FootnoteText"/>
      </w:pPr>
      <w:r>
        <w:rPr>
          <w:rStyle w:val="FootnoteReference"/>
        </w:rPr>
        <w:footnoteRef/>
      </w:r>
      <w:r>
        <w:t xml:space="preserve"> NaLA Opening Comments on the 2025 Staff </w:t>
      </w:r>
      <w:r w:rsidR="00310BDB">
        <w:t>Proposal</w:t>
      </w:r>
      <w:r>
        <w:t xml:space="preserve"> at 11.</w:t>
      </w:r>
    </w:p>
  </w:footnote>
  <w:footnote w:id="101">
    <w:p w14:paraId="5448C0C7" w14:textId="1FD22AE2" w:rsidR="00310BDB" w:rsidRDefault="00310BDB">
      <w:pPr>
        <w:pStyle w:val="FootnoteText"/>
      </w:pPr>
      <w:r>
        <w:rPr>
          <w:rStyle w:val="FootnoteReference"/>
        </w:rPr>
        <w:footnoteRef/>
      </w:r>
      <w:r>
        <w:t xml:space="preserve"> CforAT Opening Comments on the 2025 Staff Proposal at 9.</w:t>
      </w:r>
      <w:r w:rsidR="003D212C">
        <w:t xml:space="preserve"> TURN Opening Comments on the 2025 Staff Proposal at 12.</w:t>
      </w:r>
    </w:p>
  </w:footnote>
  <w:footnote w:id="102">
    <w:p w14:paraId="6F7AC45D" w14:textId="43215E05" w:rsidR="00EB7720" w:rsidRDefault="00EB7720" w:rsidP="00EB7720">
      <w:pPr>
        <w:pStyle w:val="FootnoteText"/>
      </w:pPr>
      <w:r>
        <w:rPr>
          <w:rStyle w:val="FootnoteReference"/>
        </w:rPr>
        <w:footnoteRef/>
      </w:r>
      <w:r>
        <w:t xml:space="preserve"> CforAT Reply Comments on the 2025 Staff Proposal at 7.</w:t>
      </w:r>
    </w:p>
  </w:footnote>
  <w:footnote w:id="103">
    <w:p w14:paraId="006C1A5D" w14:textId="04AF4FCB" w:rsidR="00466C4A" w:rsidRDefault="00466C4A" w:rsidP="00466C4A">
      <w:pPr>
        <w:pStyle w:val="FootnoteText"/>
      </w:pPr>
      <w:r>
        <w:rPr>
          <w:rStyle w:val="FootnoteReference"/>
        </w:rPr>
        <w:footnoteRef/>
      </w:r>
      <w:r>
        <w:t xml:space="preserve"> TURN Opening Comments on the 2025 Staff Proposal at 13. TURN includes its comments on the proposed rule change under the heading “Wireless Issues,” so we assume TURN refers to all wireless subscribers. </w:t>
      </w:r>
      <w:r w:rsidR="00311EA0" w:rsidRPr="000825B6">
        <w:rPr>
          <w:i/>
          <w:iCs/>
        </w:rPr>
        <w:t xml:space="preserve">See also </w:t>
      </w:r>
      <w:r w:rsidR="00311EA0">
        <w:t>CforAT Reply Comments on the 2025 Staff Proposal at 7.</w:t>
      </w:r>
    </w:p>
  </w:footnote>
  <w:footnote w:id="104">
    <w:p w14:paraId="5F3E7D0D" w14:textId="357945F6" w:rsidR="00E157C3" w:rsidRDefault="00E157C3">
      <w:pPr>
        <w:pStyle w:val="FootnoteText"/>
      </w:pPr>
      <w:r>
        <w:rPr>
          <w:rStyle w:val="FootnoteReference"/>
        </w:rPr>
        <w:footnoteRef/>
      </w:r>
      <w:r>
        <w:t xml:space="preserve"> </w:t>
      </w:r>
      <w:r w:rsidRPr="000825B6">
        <w:rPr>
          <w:i/>
          <w:iCs/>
        </w:rPr>
        <w:t xml:space="preserve">See </w:t>
      </w:r>
      <w:r>
        <w:t xml:space="preserve">2025 Staff Proposal, G.O. 153-A Proposed Redlines, </w:t>
      </w:r>
      <w:r w:rsidR="00F12A72">
        <w:t xml:space="preserve">Section </w:t>
      </w:r>
      <w:r>
        <w:t>5.7.</w:t>
      </w:r>
    </w:p>
  </w:footnote>
  <w:footnote w:id="105">
    <w:p w14:paraId="063F47F8" w14:textId="46BC250B" w:rsidR="00EB7720" w:rsidRDefault="00EB7720">
      <w:pPr>
        <w:pStyle w:val="FootnoteText"/>
      </w:pPr>
      <w:r>
        <w:rPr>
          <w:rStyle w:val="FootnoteReference"/>
        </w:rPr>
        <w:footnoteRef/>
      </w:r>
      <w:r>
        <w:t xml:space="preserve"> Small LECs Reply Comments on the 2025 Staff Proposal at 7. </w:t>
      </w:r>
      <w:r w:rsidRPr="000825B6">
        <w:rPr>
          <w:i/>
          <w:iCs/>
        </w:rPr>
        <w:t>See also</w:t>
      </w:r>
      <w:r>
        <w:t xml:space="preserve"> </w:t>
      </w:r>
      <w:r w:rsidR="00DA5CCF">
        <w:t xml:space="preserve">In </w:t>
      </w:r>
      <w:r w:rsidR="00DA5CCF" w:rsidRPr="00FE153E">
        <w:t xml:space="preserve">the Matter of Lifeline and Link Up Reform and Modernization at ¶ </w:t>
      </w:r>
      <w:r w:rsidR="00DA5CCF">
        <w:t>255 et seq</w:t>
      </w:r>
      <w:r w:rsidR="00DA5CCF" w:rsidRPr="00FE153E">
        <w:t xml:space="preserve">, WC Docket No. 11-42, </w:t>
      </w:r>
      <w:r w:rsidR="00DA5CCF">
        <w:t>FCC 12-11</w:t>
      </w:r>
      <w:r w:rsidR="00DA5CCF" w:rsidRPr="00FE153E">
        <w:t xml:space="preserve"> (</w:t>
      </w:r>
      <w:r w:rsidR="00DA5CCF">
        <w:t>Feb</w:t>
      </w:r>
      <w:r w:rsidR="00DA5CCF" w:rsidRPr="00FE153E">
        <w:t xml:space="preserve">. </w:t>
      </w:r>
      <w:r w:rsidR="00DA5CCF">
        <w:t>6</w:t>
      </w:r>
      <w:r w:rsidR="00DA5CCF" w:rsidRPr="00FE153E">
        <w:t>, 20</w:t>
      </w:r>
      <w:r w:rsidR="00DA5CCF">
        <w:t>1</w:t>
      </w:r>
      <w:r w:rsidR="00DA5CCF" w:rsidRPr="00FE153E">
        <w:t xml:space="preserve">2), available at </w:t>
      </w:r>
      <w:r w:rsidR="00DA5CCF" w:rsidRPr="000825B6">
        <w:rPr>
          <w:color w:val="0000FF"/>
          <w:u w:val="single"/>
        </w:rPr>
        <w:t>https://docs.fcc.gov/public/attachments/FCC-12-11A1.pdf</w:t>
      </w:r>
      <w:r w:rsidR="00DA5CCF" w:rsidRPr="00FE153E">
        <w:t>.</w:t>
      </w:r>
    </w:p>
  </w:footnote>
  <w:footnote w:id="106">
    <w:p w14:paraId="01BF106B" w14:textId="087DB76D" w:rsidR="00F440E3" w:rsidRDefault="00F440E3">
      <w:pPr>
        <w:pStyle w:val="FootnoteText"/>
      </w:pPr>
      <w:r>
        <w:rPr>
          <w:rStyle w:val="FootnoteReference"/>
        </w:rPr>
        <w:footnoteRef/>
      </w:r>
      <w:r>
        <w:t xml:space="preserve"> </w:t>
      </w:r>
      <w:r w:rsidRPr="000825B6">
        <w:rPr>
          <w:i/>
          <w:iCs/>
        </w:rPr>
        <w:t>See</w:t>
      </w:r>
      <w:r>
        <w:t xml:space="preserve"> Pub. Util. Code </w:t>
      </w:r>
      <w:r w:rsidR="00F12A72">
        <w:t xml:space="preserve">Section </w:t>
      </w:r>
      <w:r>
        <w:t>871.7(d)(3).</w:t>
      </w:r>
    </w:p>
  </w:footnote>
  <w:footnote w:id="107">
    <w:p w14:paraId="0F2DF1F1" w14:textId="59F287E5" w:rsidR="006574A1" w:rsidRDefault="006574A1">
      <w:pPr>
        <w:pStyle w:val="FootnoteText"/>
      </w:pPr>
      <w:r>
        <w:rPr>
          <w:rStyle w:val="FootnoteReference"/>
        </w:rPr>
        <w:footnoteRef/>
      </w:r>
      <w:r>
        <w:t xml:space="preserve"> The Commission adopted the referenced decision during the September </w:t>
      </w:r>
      <w:r w:rsidR="00BF3077">
        <w:t>17</w:t>
      </w:r>
      <w:r>
        <w:t>, 2026, voting meeting. As such, this decision does not yet have a formal Commission decision number.</w:t>
      </w:r>
    </w:p>
  </w:footnote>
  <w:footnote w:id="108">
    <w:p w14:paraId="35CA8333" w14:textId="290DB72D" w:rsidR="007E53E6" w:rsidRDefault="007E53E6">
      <w:pPr>
        <w:pStyle w:val="FootnoteText"/>
      </w:pPr>
      <w:r>
        <w:rPr>
          <w:rStyle w:val="FootnoteReference"/>
        </w:rPr>
        <w:footnoteRef/>
      </w:r>
      <w:r>
        <w:t xml:space="preserve"> The monthly usage reporting requirement is described in Section 3.</w:t>
      </w:r>
      <w:r w:rsidR="00BD2066">
        <w:t>2.3</w:t>
      </w:r>
      <w:r>
        <w:t>, above.</w:t>
      </w:r>
    </w:p>
  </w:footnote>
  <w:footnote w:id="109">
    <w:p w14:paraId="3034F282" w14:textId="485437FA" w:rsidR="00175922" w:rsidRDefault="00175922">
      <w:pPr>
        <w:pStyle w:val="FootnoteText"/>
      </w:pPr>
      <w:r>
        <w:rPr>
          <w:rStyle w:val="FootnoteReference"/>
        </w:rPr>
        <w:footnoteRef/>
      </w:r>
      <w:r>
        <w:t xml:space="preserve"> G.O. 153-A </w:t>
      </w:r>
      <w:r w:rsidR="00642C3F">
        <w:t xml:space="preserve">Section </w:t>
      </w:r>
      <w:r>
        <w:t xml:space="preserve">9.3.1. </w:t>
      </w:r>
      <w:r w:rsidRPr="000825B6">
        <w:rPr>
          <w:i/>
          <w:iCs/>
        </w:rPr>
        <w:t>See also</w:t>
      </w:r>
      <w:r>
        <w:t xml:space="preserve"> D.17-01-032.</w:t>
      </w:r>
    </w:p>
  </w:footnote>
  <w:footnote w:id="110">
    <w:p w14:paraId="6E6AADB0" w14:textId="10473EA7" w:rsidR="00175922" w:rsidRDefault="00175922">
      <w:pPr>
        <w:pStyle w:val="FootnoteText"/>
      </w:pPr>
      <w:r>
        <w:rPr>
          <w:rStyle w:val="FootnoteReference"/>
        </w:rPr>
        <w:footnoteRef/>
      </w:r>
      <w:r>
        <w:t xml:space="preserve"> </w:t>
      </w:r>
      <w:r w:rsidR="00204455">
        <w:t>2025 Staff Proposal at 18.</w:t>
      </w:r>
    </w:p>
  </w:footnote>
  <w:footnote w:id="111">
    <w:p w14:paraId="309108D1" w14:textId="06B46F75" w:rsidR="00204455" w:rsidRDefault="00204455">
      <w:pPr>
        <w:pStyle w:val="FootnoteText"/>
      </w:pPr>
      <w:r>
        <w:rPr>
          <w:rStyle w:val="FootnoteReference"/>
        </w:rPr>
        <w:footnoteRef/>
      </w:r>
      <w:r>
        <w:t xml:space="preserve"> </w:t>
      </w:r>
      <w:r w:rsidRPr="00204455">
        <w:t>Churn measures the percentage of connections that are disconnected from mobile wireless service during a given time period.</w:t>
      </w:r>
      <w:r>
        <w:t xml:space="preserve"> 2025 Staff Proposal at n.38.</w:t>
      </w:r>
    </w:p>
  </w:footnote>
  <w:footnote w:id="112">
    <w:p w14:paraId="7772DC77" w14:textId="77777777" w:rsidR="00FD09B0" w:rsidRDefault="00FD09B0" w:rsidP="00FD09B0">
      <w:pPr>
        <w:pStyle w:val="FootnoteText"/>
      </w:pPr>
      <w:r>
        <w:rPr>
          <w:rStyle w:val="FootnoteReference"/>
        </w:rPr>
        <w:footnoteRef/>
      </w:r>
      <w:r>
        <w:t xml:space="preserve"> 2025 Staff Proposal at 18.</w:t>
      </w:r>
    </w:p>
  </w:footnote>
  <w:footnote w:id="113">
    <w:p w14:paraId="65A499DC" w14:textId="02E4E325" w:rsidR="00FD09B0" w:rsidRDefault="00FD09B0">
      <w:pPr>
        <w:pStyle w:val="FootnoteText"/>
      </w:pPr>
      <w:r>
        <w:rPr>
          <w:rStyle w:val="FootnoteReference"/>
        </w:rPr>
        <w:footnoteRef/>
      </w:r>
      <w:r>
        <w:t xml:space="preserve"> NaLA Opening Comments on the </w:t>
      </w:r>
      <w:r w:rsidR="000443BC">
        <w:t xml:space="preserve">2025 </w:t>
      </w:r>
      <w:r>
        <w:t>Staff Proposal at 12.</w:t>
      </w:r>
      <w:r w:rsidR="00A30DB3">
        <w:t xml:space="preserve"> </w:t>
      </w:r>
      <w:r w:rsidR="00A30DB3" w:rsidRPr="000825B6">
        <w:rPr>
          <w:i/>
          <w:iCs/>
        </w:rPr>
        <w:t>See also</w:t>
      </w:r>
      <w:r w:rsidR="00A30DB3">
        <w:t xml:space="preserve"> AirVoice Opening Comments on the 2025 Staff Proposal at 4, noting that reimbursements must consider provision of devices and the relatively higher operational and compliance costs of LifeLine service compared with prepaid service.</w:t>
      </w:r>
    </w:p>
  </w:footnote>
  <w:footnote w:id="114">
    <w:p w14:paraId="7DCACD3D" w14:textId="6609299B" w:rsidR="004C27B9" w:rsidRDefault="004C27B9">
      <w:pPr>
        <w:pStyle w:val="FootnoteText"/>
      </w:pPr>
      <w:r>
        <w:rPr>
          <w:rStyle w:val="FootnoteReference"/>
        </w:rPr>
        <w:footnoteRef/>
      </w:r>
      <w:r>
        <w:t xml:space="preserve"> Verizon </w:t>
      </w:r>
      <w:r w:rsidR="00843B01">
        <w:t>Opening</w:t>
      </w:r>
      <w:r>
        <w:t xml:space="preserve"> Comments on the 2025 Staff Proposal</w:t>
      </w:r>
      <w:r w:rsidR="007E6059">
        <w:t xml:space="preserve"> at 2</w:t>
      </w:r>
      <w:r>
        <w:t>.</w:t>
      </w:r>
    </w:p>
  </w:footnote>
  <w:footnote w:id="115">
    <w:p w14:paraId="3733626D" w14:textId="61C49A72" w:rsidR="000443BC" w:rsidRDefault="000443BC">
      <w:pPr>
        <w:pStyle w:val="FootnoteText"/>
      </w:pPr>
      <w:r>
        <w:rPr>
          <w:rStyle w:val="FootnoteReference"/>
        </w:rPr>
        <w:footnoteRef/>
      </w:r>
      <w:r>
        <w:t xml:space="preserve"> TURN Opening Comments on the 2025 Staff Proposal at 13.</w:t>
      </w:r>
    </w:p>
  </w:footnote>
  <w:footnote w:id="116">
    <w:p w14:paraId="02021861" w14:textId="53585229" w:rsidR="004C27B9" w:rsidRDefault="004C27B9">
      <w:pPr>
        <w:pStyle w:val="FootnoteText"/>
      </w:pPr>
      <w:r>
        <w:rPr>
          <w:rStyle w:val="FootnoteReference"/>
        </w:rPr>
        <w:footnoteRef/>
      </w:r>
      <w:r>
        <w:t xml:space="preserve"> CforAT Opening Comments on the 2025 Staff Proposal at 9.</w:t>
      </w:r>
    </w:p>
  </w:footnote>
  <w:footnote w:id="117">
    <w:p w14:paraId="5D4AD1C4" w14:textId="488B45F6" w:rsidR="000736C3" w:rsidRDefault="000736C3" w:rsidP="000736C3">
      <w:pPr>
        <w:pStyle w:val="FootnoteText"/>
      </w:pPr>
      <w:r w:rsidRPr="60539CD3">
        <w:rPr>
          <w:rStyle w:val="FootnoteReference"/>
        </w:rPr>
        <w:footnoteRef/>
      </w:r>
      <w:r>
        <w:t xml:space="preserve"> CforAT Opening Comments on the PD at 1-2. </w:t>
      </w:r>
      <w:r w:rsidRPr="00CC58D1">
        <w:rPr>
          <w:i/>
          <w:iCs/>
        </w:rPr>
        <w:t>See</w:t>
      </w:r>
      <w:r>
        <w:t xml:space="preserve"> TURN Opening Comments on the PD at 1-2</w:t>
      </w:r>
      <w:r w:rsidR="00BB7B11">
        <w:t>.</w:t>
      </w:r>
      <w:r>
        <w:t xml:space="preserve"> </w:t>
      </w:r>
    </w:p>
  </w:footnote>
  <w:footnote w:id="118">
    <w:p w14:paraId="639F66E8" w14:textId="318D45CE" w:rsidR="009C2E12" w:rsidRDefault="009C2E12" w:rsidP="009C2E12">
      <w:pPr>
        <w:pStyle w:val="FootnoteText"/>
      </w:pPr>
      <w:r w:rsidRPr="60539CD3">
        <w:rPr>
          <w:rStyle w:val="FootnoteReference"/>
        </w:rPr>
        <w:footnoteRef/>
      </w:r>
      <w:r>
        <w:t xml:space="preserve"> TURN Opening Comments on the PD at </w:t>
      </w:r>
      <w:r w:rsidR="00BB7B11">
        <w:t>4</w:t>
      </w:r>
      <w:r>
        <w:t xml:space="preserve">. CforAT Opening Comments on the PD at </w:t>
      </w:r>
      <w:r w:rsidR="00BB7B11">
        <w:t>2</w:t>
      </w:r>
      <w:r>
        <w:t>.</w:t>
      </w:r>
    </w:p>
  </w:footnote>
  <w:footnote w:id="119">
    <w:p w14:paraId="753BBA21" w14:textId="77777777" w:rsidR="009C2E12" w:rsidRDefault="009C2E12" w:rsidP="009C2E12">
      <w:pPr>
        <w:pStyle w:val="FootnoteText"/>
      </w:pPr>
      <w:r w:rsidRPr="60539CD3">
        <w:rPr>
          <w:rStyle w:val="FootnoteReference"/>
        </w:rPr>
        <w:footnoteRef/>
      </w:r>
      <w:r>
        <w:t xml:space="preserve"> Verizon Opening Comments on the PD at 3, 5. </w:t>
      </w:r>
    </w:p>
  </w:footnote>
  <w:footnote w:id="120">
    <w:p w14:paraId="0F607AC1" w14:textId="0BC3796F" w:rsidR="009C2E12" w:rsidRDefault="009C2E12" w:rsidP="009C2E12">
      <w:pPr>
        <w:pStyle w:val="FootnoteText"/>
      </w:pPr>
      <w:r w:rsidRPr="60539CD3">
        <w:rPr>
          <w:rStyle w:val="FootnoteReference"/>
        </w:rPr>
        <w:footnoteRef/>
      </w:r>
      <w:r>
        <w:t xml:space="preserve"> CTIA Opening Comments on the PD at 1.</w:t>
      </w:r>
    </w:p>
  </w:footnote>
  <w:footnote w:id="121">
    <w:p w14:paraId="0351EDD9" w14:textId="32E44BAD" w:rsidR="009C2E12" w:rsidRDefault="009C2E12" w:rsidP="009C2E12">
      <w:pPr>
        <w:pStyle w:val="FootnoteText"/>
      </w:pPr>
      <w:r w:rsidRPr="60539CD3">
        <w:rPr>
          <w:rStyle w:val="FootnoteReference"/>
        </w:rPr>
        <w:footnoteRef/>
      </w:r>
      <w:r>
        <w:t xml:space="preserve"> CTIA Opening Comments on the PD at 2-6.</w:t>
      </w:r>
    </w:p>
  </w:footnote>
  <w:footnote w:id="122">
    <w:p w14:paraId="791E45FE" w14:textId="77777777" w:rsidR="009C2E12" w:rsidRDefault="009C2E12" w:rsidP="009C2E12">
      <w:pPr>
        <w:pStyle w:val="FootnoteText"/>
      </w:pPr>
      <w:r w:rsidRPr="55F83466">
        <w:rPr>
          <w:rStyle w:val="FootnoteReference"/>
        </w:rPr>
        <w:footnoteRef/>
      </w:r>
      <w:r>
        <w:t xml:space="preserve"> NaLA Opening Comments on the PD at 4.</w:t>
      </w:r>
    </w:p>
  </w:footnote>
  <w:footnote w:id="123">
    <w:p w14:paraId="79D520A9" w14:textId="52FCE125" w:rsidR="005047A3" w:rsidRDefault="005047A3" w:rsidP="00F03AD4">
      <w:pPr>
        <w:pStyle w:val="FootnoteText"/>
      </w:pPr>
      <w:r>
        <w:rPr>
          <w:rStyle w:val="FootnoteReference"/>
        </w:rPr>
        <w:footnoteRef/>
      </w:r>
      <w:r>
        <w:t xml:space="preserve"> </w:t>
      </w:r>
      <w:r w:rsidRPr="005E493C">
        <w:rPr>
          <w:i/>
          <w:iCs/>
        </w:rPr>
        <w:t>See also</w:t>
      </w:r>
      <w:r>
        <w:t xml:space="preserve"> CforAT Reply Comments on the PD at </w:t>
      </w:r>
      <w:r w:rsidR="00F03AD4">
        <w:t xml:space="preserve">3 (noting </w:t>
      </w:r>
      <w:r w:rsidR="00AB367D">
        <w:t>providers</w:t>
      </w:r>
      <w:r w:rsidR="00BC04D7">
        <w:t>’</w:t>
      </w:r>
      <w:r w:rsidR="00AB367D">
        <w:t xml:space="preserve"> </w:t>
      </w:r>
      <w:r w:rsidR="00EB2EF9">
        <w:t xml:space="preserve">past refusals </w:t>
      </w:r>
      <w:r w:rsidR="00AB367D">
        <w:t>to provide cost information a</w:t>
      </w:r>
      <w:r w:rsidR="00EB2EF9">
        <w:t>nd</w:t>
      </w:r>
      <w:r w:rsidR="00AB367D">
        <w:t xml:space="preserve"> support for price-based, rather than cost-based</w:t>
      </w:r>
      <w:r w:rsidR="00EB2EF9">
        <w:t>,</w:t>
      </w:r>
      <w:r w:rsidR="00AB367D">
        <w:t xml:space="preserve"> subsidy mechanisms).</w:t>
      </w:r>
    </w:p>
  </w:footnote>
  <w:footnote w:id="124">
    <w:p w14:paraId="52160654" w14:textId="113DEF04" w:rsidR="00D25A13" w:rsidRDefault="00D25A13">
      <w:pPr>
        <w:pStyle w:val="FootnoteText"/>
      </w:pPr>
      <w:r>
        <w:rPr>
          <w:rStyle w:val="FootnoteReference"/>
        </w:rPr>
        <w:footnoteRef/>
      </w:r>
      <w:r>
        <w:t xml:space="preserve"> </w:t>
      </w:r>
      <w:r w:rsidRPr="002E2F88">
        <w:rPr>
          <w:i/>
          <w:iCs/>
        </w:rPr>
        <w:t>See</w:t>
      </w:r>
      <w:r>
        <w:t xml:space="preserve"> D.20-10-0</w:t>
      </w:r>
      <w:r w:rsidR="0044781E">
        <w:t>0</w:t>
      </w:r>
      <w:r>
        <w:t xml:space="preserve">6 at </w:t>
      </w:r>
      <w:r w:rsidR="002E2F88">
        <w:t>10.</w:t>
      </w:r>
    </w:p>
  </w:footnote>
  <w:footnote w:id="125">
    <w:p w14:paraId="7A125869" w14:textId="723057CA" w:rsidR="009C2E12" w:rsidRDefault="009C2E12" w:rsidP="009C2E12">
      <w:pPr>
        <w:pStyle w:val="FootnoteText"/>
      </w:pPr>
      <w:r w:rsidRPr="55F83466">
        <w:rPr>
          <w:rStyle w:val="FootnoteReference"/>
        </w:rPr>
        <w:footnoteRef/>
      </w:r>
      <w:r>
        <w:t xml:space="preserve"> Assurance Opening Comments on the P</w:t>
      </w:r>
      <w:r w:rsidR="00DB065C">
        <w:t>D</w:t>
      </w:r>
      <w:r>
        <w:t xml:space="preserve"> at 9.</w:t>
      </w:r>
    </w:p>
  </w:footnote>
  <w:footnote w:id="126">
    <w:p w14:paraId="2CD6B3D3" w14:textId="14400106" w:rsidR="009C2E12" w:rsidRDefault="009C2E12" w:rsidP="009C2E12">
      <w:pPr>
        <w:pStyle w:val="FootnoteText"/>
      </w:pPr>
      <w:r w:rsidRPr="55F83466">
        <w:rPr>
          <w:rStyle w:val="FootnoteReference"/>
        </w:rPr>
        <w:footnoteRef/>
      </w:r>
      <w:r>
        <w:t xml:space="preserve"> D.23-06-003 at </w:t>
      </w:r>
      <w:r w:rsidR="00BB469F">
        <w:t>33-34</w:t>
      </w:r>
      <w:r>
        <w:t xml:space="preserve"> (responding to NaLA’s argument that adopting a pilot program subsidy amount would ”violate the Moore Act's requirements to avoid competitive consequences because many wireless service providers would not be able to match TracFone/Verizon's offer”</w:t>
      </w:r>
      <w:r w:rsidR="00856487">
        <w:t xml:space="preserve"> (citation omitted)</w:t>
      </w:r>
      <w:r>
        <w:t>)</w:t>
      </w:r>
      <w:r w:rsidR="00856487">
        <w:t>.</w:t>
      </w:r>
    </w:p>
  </w:footnote>
  <w:footnote w:id="127">
    <w:p w14:paraId="43BD6CE9" w14:textId="77777777" w:rsidR="009C2E12" w:rsidRDefault="009C2E12" w:rsidP="009C2E12">
      <w:pPr>
        <w:pStyle w:val="FootnoteText"/>
      </w:pPr>
      <w:r w:rsidRPr="55F83466">
        <w:rPr>
          <w:rStyle w:val="FootnoteReference"/>
        </w:rPr>
        <w:footnoteRef/>
      </w:r>
      <w:r>
        <w:t xml:space="preserve"> Assurance Opening Comments on the PD at 9-10.</w:t>
      </w:r>
    </w:p>
  </w:footnote>
  <w:footnote w:id="128">
    <w:p w14:paraId="43531D68" w14:textId="77777777" w:rsidR="00332846" w:rsidRDefault="00332846" w:rsidP="00332846">
      <w:pPr>
        <w:pStyle w:val="FootnoteText"/>
      </w:pPr>
      <w:r w:rsidRPr="55F83466">
        <w:rPr>
          <w:rStyle w:val="FootnoteReference"/>
        </w:rPr>
        <w:footnoteRef/>
      </w:r>
      <w:r>
        <w:t xml:space="preserve"> Assurance Opening Comments on the PD at 10.</w:t>
      </w:r>
    </w:p>
  </w:footnote>
  <w:footnote w:id="129">
    <w:p w14:paraId="2A252C56" w14:textId="2103B654" w:rsidR="001F0D26" w:rsidRDefault="001F0D26">
      <w:pPr>
        <w:pStyle w:val="FootnoteText"/>
      </w:pPr>
      <w:r>
        <w:rPr>
          <w:rStyle w:val="FootnoteReference"/>
        </w:rPr>
        <w:footnoteRef/>
      </w:r>
      <w:r>
        <w:t xml:space="preserve"> Assurance Opening Comments on the PD at </w:t>
      </w:r>
      <w:r w:rsidR="00157A75">
        <w:t>10.</w:t>
      </w:r>
    </w:p>
  </w:footnote>
  <w:footnote w:id="130">
    <w:p w14:paraId="2D8917EC" w14:textId="144A5FAB" w:rsidR="009C2E12" w:rsidRDefault="009C2E12" w:rsidP="009C2E12">
      <w:pPr>
        <w:pStyle w:val="FootnoteText"/>
      </w:pPr>
      <w:r w:rsidRPr="55F83466">
        <w:rPr>
          <w:rStyle w:val="FootnoteReference"/>
        </w:rPr>
        <w:footnoteRef/>
      </w:r>
      <w:r>
        <w:t xml:space="preserve"> The court also considered that providers may lose money charging no copays. This did not change the outcome of the challenge</w:t>
      </w:r>
      <w:r w:rsidR="00FD01BA">
        <w:t>:</w:t>
      </w:r>
      <w:r>
        <w:t xml:space="preserve"> </w:t>
      </w:r>
    </w:p>
    <w:p w14:paraId="7F6776C5" w14:textId="6EF93920" w:rsidR="009C2E12" w:rsidRPr="00FD01BA" w:rsidRDefault="009C2E12" w:rsidP="00EA098D">
      <w:pPr>
        <w:pStyle w:val="BlockQuote"/>
      </w:pPr>
      <w:r w:rsidRPr="00FD01BA">
        <w:rPr>
          <w:sz w:val="22"/>
        </w:rPr>
        <w:t xml:space="preserve">That some NLA members might lose money providing affordable plans to low-income consumers because they cannot charge a co-pay for certain plans is of no moment under </w:t>
      </w:r>
      <w:hyperlink r:id="rId5">
        <w:r w:rsidRPr="00FD01BA">
          <w:rPr>
            <w:sz w:val="22"/>
          </w:rPr>
          <w:t>§ 332(c)(3)(A)</w:t>
        </w:r>
      </w:hyperlink>
      <w:r w:rsidRPr="00FD01BA">
        <w:rPr>
          <w:sz w:val="22"/>
        </w:rPr>
        <w:t>: service providers may forgo the state subsidy and set their own rates if they do not wish to comply with the 2020 Rule's eligibility conditions. The rule therefore does not directly control—and thus does not impermissibly regulate—the rates that providers may set. National Lifeline Ass’n v. Batjer, No. 21-15969 at 10 (9th Cir. Jan. 31, 2023).</w:t>
      </w:r>
    </w:p>
  </w:footnote>
  <w:footnote w:id="131">
    <w:p w14:paraId="3F44730E" w14:textId="77777777" w:rsidR="009C2E12" w:rsidRDefault="009C2E12" w:rsidP="009C2E12">
      <w:pPr>
        <w:pStyle w:val="FootnoteText"/>
      </w:pPr>
      <w:r>
        <w:rPr>
          <w:rStyle w:val="FootnoteReference"/>
        </w:rPr>
        <w:footnoteRef/>
      </w:r>
      <w:r>
        <w:t xml:space="preserve"> D.20-10-006 at 14.</w:t>
      </w:r>
    </w:p>
  </w:footnote>
  <w:footnote w:id="132">
    <w:p w14:paraId="3FFEB3EE" w14:textId="77777777" w:rsidR="009C2E12" w:rsidRDefault="009C2E12" w:rsidP="009C2E12">
      <w:pPr>
        <w:pStyle w:val="FootnoteText"/>
      </w:pPr>
      <w:r w:rsidRPr="55F83466">
        <w:rPr>
          <w:rStyle w:val="FootnoteReference"/>
        </w:rPr>
        <w:footnoteRef/>
      </w:r>
      <w:r>
        <w:t xml:space="preserve"> NaLA Opening Comments on the PD at 2.</w:t>
      </w:r>
    </w:p>
  </w:footnote>
  <w:footnote w:id="133">
    <w:p w14:paraId="72155519" w14:textId="146666F6" w:rsidR="00750D14" w:rsidRDefault="00750D14">
      <w:pPr>
        <w:pStyle w:val="FootnoteText"/>
      </w:pPr>
      <w:r>
        <w:rPr>
          <w:rStyle w:val="FootnoteReference"/>
        </w:rPr>
        <w:footnoteRef/>
      </w:r>
      <w:r>
        <w:t xml:space="preserve"> Verizon Reply Comments on the PD at 4. Verizon states that this argument </w:t>
      </w:r>
      <w:r w:rsidR="007A02F8">
        <w:t xml:space="preserve">is in agreement </w:t>
      </w:r>
      <w:r w:rsidR="0049124E">
        <w:t xml:space="preserve">with commenters </w:t>
      </w:r>
      <w:r w:rsidR="00F73827">
        <w:t>“</w:t>
      </w:r>
      <w:r w:rsidR="00221764" w:rsidRPr="00221764">
        <w:t>expressing concern over the Proposed Decision’s treatment of the federal Lifeline Program as it relates to the California MSS/SSA.</w:t>
      </w:r>
      <w:r w:rsidR="00F73827">
        <w:t xml:space="preserve">” </w:t>
      </w:r>
      <w:r w:rsidR="00FE6BAB">
        <w:t xml:space="preserve">Replies to comments on proposed decisions </w:t>
      </w:r>
      <w:r w:rsidR="00196B13">
        <w:t>“</w:t>
      </w:r>
      <w:r w:rsidR="00196B13" w:rsidRPr="00196B13">
        <w:t>shall be limited to identifying misrepresentations of law, fact or condition of the record contained in the comments of other parties.</w:t>
      </w:r>
      <w:r w:rsidR="00196B13">
        <w:t xml:space="preserve">” </w:t>
      </w:r>
      <w:r w:rsidR="00532B9A">
        <w:t>Rule 14.3(d).</w:t>
      </w:r>
      <w:r w:rsidR="008153C0">
        <w:t xml:space="preserve"> Verizon </w:t>
      </w:r>
      <w:r w:rsidR="0044781E">
        <w:t>does not cite any</w:t>
      </w:r>
      <w:r w:rsidR="008153C0">
        <w:t xml:space="preserve"> opening comments </w:t>
      </w:r>
      <w:r w:rsidR="0049124A">
        <w:t>that address this issue.</w:t>
      </w:r>
    </w:p>
  </w:footnote>
  <w:footnote w:id="134">
    <w:p w14:paraId="044DDCDE" w14:textId="74299EFB" w:rsidR="00225E14" w:rsidRDefault="00225E14">
      <w:pPr>
        <w:pStyle w:val="FootnoteText"/>
      </w:pPr>
      <w:r>
        <w:rPr>
          <w:rStyle w:val="FootnoteReference"/>
        </w:rPr>
        <w:footnoteRef/>
      </w:r>
      <w:r>
        <w:t xml:space="preserve"> Verizon Reply Comments on the PD at </w:t>
      </w:r>
      <w:r w:rsidR="009E3D51">
        <w:t>5.</w:t>
      </w:r>
    </w:p>
  </w:footnote>
  <w:footnote w:id="135">
    <w:p w14:paraId="30D624BA" w14:textId="77777777" w:rsidR="00EB10A8" w:rsidRDefault="00EB10A8" w:rsidP="00EB10A8">
      <w:pPr>
        <w:pStyle w:val="FootnoteText"/>
      </w:pPr>
      <w:r>
        <w:rPr>
          <w:rStyle w:val="FootnoteReference"/>
        </w:rPr>
        <w:footnoteRef/>
      </w:r>
      <w:r>
        <w:t xml:space="preserve"> NaLA Opening Comments on the PD at n.33.</w:t>
      </w:r>
    </w:p>
  </w:footnote>
  <w:footnote w:id="136">
    <w:p w14:paraId="2949951E" w14:textId="77777777" w:rsidR="009C2E12" w:rsidRDefault="009C2E12" w:rsidP="009C2E12">
      <w:pPr>
        <w:pStyle w:val="FootnoteText"/>
      </w:pPr>
      <w:r w:rsidRPr="55F83466">
        <w:rPr>
          <w:rStyle w:val="FootnoteReference"/>
        </w:rPr>
        <w:footnoteRef/>
      </w:r>
      <w:r>
        <w:t xml:space="preserve"> CTIA Opening Comments on the PD at 3.</w:t>
      </w:r>
    </w:p>
  </w:footnote>
  <w:footnote w:id="137">
    <w:p w14:paraId="19C8D4D9" w14:textId="44F0441A" w:rsidR="009959A7" w:rsidRDefault="009959A7" w:rsidP="00E7030F">
      <w:pPr>
        <w:pStyle w:val="FootnoteText"/>
      </w:pPr>
      <w:r>
        <w:rPr>
          <w:rStyle w:val="FootnoteReference"/>
        </w:rPr>
        <w:footnoteRef/>
      </w:r>
      <w:r>
        <w:t xml:space="preserve"> </w:t>
      </w:r>
      <w:r w:rsidRPr="00A936AA">
        <w:rPr>
          <w:i/>
          <w:iCs/>
        </w:rPr>
        <w:t>See</w:t>
      </w:r>
      <w:r>
        <w:t xml:space="preserve"> Assurance Opening Comments on the PD at </w:t>
      </w:r>
      <w:r w:rsidR="008423CC">
        <w:t xml:space="preserve">17 (asking </w:t>
      </w:r>
      <w:r w:rsidR="00553148">
        <w:t>the Commission whether a customer’s data</w:t>
      </w:r>
      <w:r w:rsidR="00E7030F">
        <w:t xml:space="preserve"> allotment resets, prorates, or carries over upon a mid-cycle plan change</w:t>
      </w:r>
      <w:r w:rsidR="00A936AA">
        <w:t>).</w:t>
      </w:r>
    </w:p>
  </w:footnote>
  <w:footnote w:id="138">
    <w:p w14:paraId="06EA69B5" w14:textId="4369969C" w:rsidR="009C2E12" w:rsidRDefault="009C2E12" w:rsidP="00EA098D">
      <w:pPr>
        <w:pStyle w:val="FootnoteText"/>
        <w:tabs>
          <w:tab w:val="left" w:pos="6126"/>
        </w:tabs>
      </w:pPr>
      <w:r w:rsidRPr="60539CD3">
        <w:rPr>
          <w:rStyle w:val="FootnoteReference"/>
        </w:rPr>
        <w:footnoteRef/>
      </w:r>
      <w:r>
        <w:t xml:space="preserve"> </w:t>
      </w:r>
      <w:r w:rsidRPr="00B51147">
        <w:rPr>
          <w:i/>
          <w:iCs/>
        </w:rPr>
        <w:t>See</w:t>
      </w:r>
      <w:r>
        <w:t xml:space="preserve"> CTIA Opening Comments on the PD at 6</w:t>
      </w:r>
      <w:r w:rsidR="00F47BE3">
        <w:t xml:space="preserve">. </w:t>
      </w:r>
      <w:r w:rsidR="00F47BE3" w:rsidRPr="00150711">
        <w:rPr>
          <w:i/>
          <w:iCs/>
        </w:rPr>
        <w:t>See also</w:t>
      </w:r>
      <w:r w:rsidR="00F47BE3">
        <w:t xml:space="preserve"> Verizon Opening Comments on the PD at 5 (suggesting the TPA track subscriber transfers to new plans</w:t>
      </w:r>
      <w:r w:rsidR="001225CB">
        <w:t>).</w:t>
      </w:r>
      <w:r w:rsidR="00BC0C4A">
        <w:t xml:space="preserve"> Assurance Opening Comments on the PD at 13.</w:t>
      </w:r>
      <w:r w:rsidR="00635C7C">
        <w:t xml:space="preserve"> </w:t>
      </w:r>
    </w:p>
  </w:footnote>
  <w:footnote w:id="139">
    <w:p w14:paraId="51A71E7F" w14:textId="5438451C" w:rsidR="00337F11" w:rsidRDefault="00337F11" w:rsidP="00D763FD">
      <w:pPr>
        <w:pStyle w:val="FootnoteText"/>
      </w:pPr>
      <w:r>
        <w:rPr>
          <w:rStyle w:val="FootnoteReference"/>
        </w:rPr>
        <w:footnoteRef/>
      </w:r>
      <w:r w:rsidR="0066180D">
        <w:t xml:space="preserve"> CTIA Opening Comments on the PD at 3. Verizon Opening Comments on the PD at 5.</w:t>
      </w:r>
      <w:r w:rsidR="0066180D" w:rsidRPr="0066180D">
        <w:t xml:space="preserve"> </w:t>
      </w:r>
      <w:r w:rsidR="0066180D">
        <w:t>NaLA Opening Comments on the PD at 11.</w:t>
      </w:r>
      <w:r w:rsidR="0066180D" w:rsidRPr="0066180D">
        <w:t xml:space="preserve"> </w:t>
      </w:r>
      <w:r>
        <w:t>Assurance also notes that this dynamic “</w:t>
      </w:r>
      <w:r w:rsidR="00D763FD">
        <w:t>defeat[s] the freeze logic that justifies the $20 specific support amount for Tier 3.”</w:t>
      </w:r>
      <w:r w:rsidR="00C669EF">
        <w:t xml:space="preserve"> Assurance Opening Comments on the PD at </w:t>
      </w:r>
      <w:r w:rsidR="00EB4611">
        <w:t>17.</w:t>
      </w:r>
    </w:p>
  </w:footnote>
  <w:footnote w:id="140">
    <w:p w14:paraId="11CD6928" w14:textId="15F7CDC8" w:rsidR="007006D8" w:rsidRDefault="007006D8">
      <w:pPr>
        <w:pStyle w:val="FootnoteText"/>
      </w:pPr>
      <w:r>
        <w:rPr>
          <w:rStyle w:val="FootnoteReference"/>
        </w:rPr>
        <w:footnoteRef/>
      </w:r>
      <w:r>
        <w:t xml:space="preserve"> CTIA Opening Comments on the PD at </w:t>
      </w:r>
      <w:r w:rsidR="009370BC">
        <w:t>7.</w:t>
      </w:r>
    </w:p>
  </w:footnote>
  <w:footnote w:id="141">
    <w:p w14:paraId="0C854920" w14:textId="30C49303" w:rsidR="00A11F05" w:rsidRDefault="00A11F05">
      <w:pPr>
        <w:pStyle w:val="FootnoteText"/>
      </w:pPr>
      <w:r>
        <w:rPr>
          <w:rStyle w:val="FootnoteReference"/>
        </w:rPr>
        <w:footnoteRef/>
      </w:r>
      <w:r>
        <w:t xml:space="preserve"> Verizon Opening Comments on the PD at </w:t>
      </w:r>
      <w:r w:rsidR="0051780E">
        <w:t>8-9 (requesting that the Commission address customer transition</w:t>
      </w:r>
      <w:r w:rsidR="00D456F5">
        <w:t>s</w:t>
      </w:r>
      <w:r w:rsidR="0051780E">
        <w:t xml:space="preserve"> and recommending that customers be transitioned on their anniversary dates</w:t>
      </w:r>
      <w:r w:rsidR="005E1BDF">
        <w:t xml:space="preserve"> to spread </w:t>
      </w:r>
      <w:r w:rsidR="003F4173">
        <w:t>the</w:t>
      </w:r>
      <w:r w:rsidR="005E1BDF">
        <w:t xml:space="preserve"> administrative burden</w:t>
      </w:r>
      <w:r w:rsidR="003F4173">
        <w:t xml:space="preserve"> over a longer period</w:t>
      </w:r>
      <w:r w:rsidR="0051780E">
        <w:t>)</w:t>
      </w:r>
      <w:r w:rsidR="00BE50BA">
        <w:t xml:space="preserve">. CTIA Opening Comments on the PD at </w:t>
      </w:r>
      <w:r w:rsidR="009D7E26">
        <w:t>6 (recommending the TPA issue an administrative letter when it is ready to begin processing portability freezes and then allow providers a six month implementation period</w:t>
      </w:r>
      <w:r w:rsidR="0037704B">
        <w:t xml:space="preserve"> to prepare and file advice letters)</w:t>
      </w:r>
      <w:r w:rsidR="00BE50BA">
        <w:t xml:space="preserve">. Assurance Opening Comments on the PD at </w:t>
      </w:r>
      <w:r w:rsidR="00683691">
        <w:t xml:space="preserve">19 (suggesting the TPA will need six months to implement process changes and providers will need another six months to implement </w:t>
      </w:r>
      <w:r w:rsidR="006F5496">
        <w:t>the decision</w:t>
      </w:r>
      <w:r w:rsidR="00683691">
        <w:t>)</w:t>
      </w:r>
      <w:r w:rsidR="00BE50BA">
        <w:t>. NaLA Opening Comments on the PD at</w:t>
      </w:r>
      <w:r w:rsidR="00E369D1">
        <w:t xml:space="preserve"> </w:t>
      </w:r>
      <w:r w:rsidR="00833F2E">
        <w:t xml:space="preserve">9 (stating that providers will need six months </w:t>
      </w:r>
      <w:r w:rsidR="0048764B">
        <w:t>to transition customers</w:t>
      </w:r>
      <w:r w:rsidR="0044342C">
        <w:t xml:space="preserve"> to new tiers with portability freezes)</w:t>
      </w:r>
      <w:r w:rsidR="00E369D1">
        <w:t>.</w:t>
      </w:r>
    </w:p>
  </w:footnote>
  <w:footnote w:id="142">
    <w:p w14:paraId="5AA57A06" w14:textId="1386DDB4" w:rsidR="001127BA" w:rsidRDefault="001127BA">
      <w:pPr>
        <w:pStyle w:val="FootnoteText"/>
      </w:pPr>
      <w:r>
        <w:rPr>
          <w:rStyle w:val="FootnoteReference"/>
        </w:rPr>
        <w:footnoteRef/>
      </w:r>
      <w:r>
        <w:t xml:space="preserve"> A 12.5 GB Tier 1 plan satisfies the </w:t>
      </w:r>
      <w:r w:rsidR="00A84A8A">
        <w:t>requirements of</w:t>
      </w:r>
      <w:r>
        <w:t xml:space="preserve"> this decision </w:t>
      </w:r>
      <w:r w:rsidR="00E9385E">
        <w:t>for customers who receive</w:t>
      </w:r>
      <w:r w:rsidR="00E540DA">
        <w:t xml:space="preserve"> both </w:t>
      </w:r>
      <w:r w:rsidR="00E540DA" w:rsidRPr="00060FA9">
        <w:t>California LifeLine and federal Lifeline support or applicable federal make-up</w:t>
      </w:r>
      <w:r w:rsidR="00E9385E">
        <w:t xml:space="preserve"> because the current federal </w:t>
      </w:r>
      <w:r w:rsidR="005109DA">
        <w:t xml:space="preserve">Lifeline </w:t>
      </w:r>
      <w:r w:rsidR="00287FFA">
        <w:t>usage allowance is 4.5 GB.</w:t>
      </w:r>
      <w:r w:rsidR="00225D87">
        <w:t xml:space="preserve"> </w:t>
      </w:r>
    </w:p>
  </w:footnote>
  <w:footnote w:id="143">
    <w:p w14:paraId="5FE4318C" w14:textId="2A3EB42A" w:rsidR="00347F42" w:rsidRDefault="00347F42">
      <w:pPr>
        <w:pStyle w:val="FootnoteText"/>
      </w:pPr>
      <w:r>
        <w:rPr>
          <w:rStyle w:val="FootnoteReference"/>
        </w:rPr>
        <w:footnoteRef/>
      </w:r>
      <w:r>
        <w:t xml:space="preserve"> Failure to tim</w:t>
      </w:r>
      <w:r w:rsidR="00863A74">
        <w:t xml:space="preserve">ely submit </w:t>
      </w:r>
      <w:r w:rsidR="001575F2">
        <w:t xml:space="preserve">an advice letter and </w:t>
      </w:r>
      <w:r w:rsidR="00BF60F6">
        <w:t xml:space="preserve">to </w:t>
      </w:r>
      <w:r w:rsidR="001575F2">
        <w:t xml:space="preserve">transition customers </w:t>
      </w:r>
      <w:r w:rsidR="00CB0DBA">
        <w:t xml:space="preserve">in order </w:t>
      </w:r>
      <w:r w:rsidR="001575F2">
        <w:t xml:space="preserve">to comply with the adopted </w:t>
      </w:r>
      <w:r w:rsidR="009F61BB">
        <w:t xml:space="preserve">MSS may result in denial for </w:t>
      </w:r>
      <w:r w:rsidR="00CC6236">
        <w:t>claims for reimbursement.</w:t>
      </w:r>
    </w:p>
  </w:footnote>
  <w:footnote w:id="144">
    <w:p w14:paraId="3CB74FF0" w14:textId="77777777" w:rsidR="00BB1A3F" w:rsidRDefault="00BB1A3F" w:rsidP="00BB1A3F">
      <w:pPr>
        <w:pStyle w:val="FootnoteText"/>
      </w:pPr>
      <w:r>
        <w:rPr>
          <w:rStyle w:val="FootnoteReference"/>
        </w:rPr>
        <w:footnoteRef/>
      </w:r>
      <w:r>
        <w:t xml:space="preserve"> TURN Opening Comments on the PD at 2.</w:t>
      </w:r>
    </w:p>
  </w:footnote>
  <w:footnote w:id="145">
    <w:p w14:paraId="2C30CA35" w14:textId="7468D491" w:rsidR="00ED2037" w:rsidRDefault="00ED2037">
      <w:pPr>
        <w:pStyle w:val="FootnoteText"/>
      </w:pPr>
      <w:r>
        <w:rPr>
          <w:rStyle w:val="FootnoteReference"/>
        </w:rPr>
        <w:footnoteRef/>
      </w:r>
      <w:r>
        <w:t xml:space="preserve"> CforAT Opening Comments on the PD at </w:t>
      </w:r>
      <w:r w:rsidR="00CB081D">
        <w:t>4.</w:t>
      </w:r>
    </w:p>
  </w:footnote>
  <w:footnote w:id="146">
    <w:p w14:paraId="78B7976F" w14:textId="60EE1DFB" w:rsidR="00BB1A3F" w:rsidRDefault="00BB1A3F" w:rsidP="00BB1A3F">
      <w:pPr>
        <w:pStyle w:val="FootnoteText"/>
      </w:pPr>
      <w:r w:rsidRPr="55F83466">
        <w:rPr>
          <w:rStyle w:val="FootnoteReference"/>
        </w:rPr>
        <w:footnoteRef/>
      </w:r>
      <w:r>
        <w:t xml:space="preserve"> Small LECs Opening Comments on the PD at 2. </w:t>
      </w:r>
    </w:p>
  </w:footnote>
  <w:footnote w:id="147">
    <w:p w14:paraId="1D3D6610" w14:textId="2A7B82EB" w:rsidR="0022242D" w:rsidRDefault="0022242D">
      <w:pPr>
        <w:pStyle w:val="FootnoteText"/>
      </w:pPr>
      <w:r>
        <w:rPr>
          <w:rStyle w:val="FootnoteReference"/>
        </w:rPr>
        <w:footnoteRef/>
      </w:r>
      <w:r>
        <w:t xml:space="preserve"> Small LECs Opening Comments on the PD at A-1.</w:t>
      </w:r>
    </w:p>
  </w:footnote>
  <w:footnote w:id="148">
    <w:p w14:paraId="561E7AF6" w14:textId="77777777" w:rsidR="00BB1A3F" w:rsidRDefault="00BB1A3F" w:rsidP="00BB1A3F">
      <w:pPr>
        <w:pStyle w:val="FootnoteText"/>
      </w:pPr>
      <w:r w:rsidRPr="55F83466">
        <w:rPr>
          <w:rStyle w:val="FootnoteReference"/>
        </w:rPr>
        <w:footnoteRef/>
      </w:r>
      <w:r>
        <w:t xml:space="preserve"> Small LECs Opening Comments on the PD at 3-4.</w:t>
      </w:r>
    </w:p>
  </w:footnote>
  <w:footnote w:id="149">
    <w:p w14:paraId="09488E7E" w14:textId="77777777" w:rsidR="00FE2F2B" w:rsidRDefault="00FE2F2B" w:rsidP="00FE2F2B">
      <w:pPr>
        <w:pStyle w:val="FootnoteText"/>
      </w:pPr>
      <w:r>
        <w:rPr>
          <w:rStyle w:val="FootnoteReference"/>
        </w:rPr>
        <w:footnoteRef/>
      </w:r>
      <w:r>
        <w:t xml:space="preserve"> AT&amp;T Opening Comments on the PD at 2.</w:t>
      </w:r>
    </w:p>
  </w:footnote>
  <w:footnote w:id="150">
    <w:p w14:paraId="6A601B1D" w14:textId="77777777" w:rsidR="00BB1A3F" w:rsidRDefault="00BB1A3F" w:rsidP="00BB1A3F">
      <w:pPr>
        <w:pStyle w:val="FootnoteText"/>
      </w:pPr>
      <w:r>
        <w:rPr>
          <w:rStyle w:val="FootnoteReference"/>
        </w:rPr>
        <w:footnoteRef/>
      </w:r>
      <w:r>
        <w:t xml:space="preserve"> AT&amp;T Opening Comments on the PD at 1.</w:t>
      </w:r>
    </w:p>
  </w:footnote>
  <w:footnote w:id="151">
    <w:p w14:paraId="00B0F1A2" w14:textId="77777777" w:rsidR="00E8631E" w:rsidRDefault="00E8631E" w:rsidP="00E8631E">
      <w:pPr>
        <w:pStyle w:val="FootnoteText"/>
      </w:pPr>
      <w:r>
        <w:rPr>
          <w:rStyle w:val="FootnoteReference"/>
        </w:rPr>
        <w:footnoteRef/>
      </w:r>
      <w:r>
        <w:t xml:space="preserve"> AT&amp;T Opening Comments on the PD at 3.</w:t>
      </w:r>
    </w:p>
  </w:footnote>
  <w:footnote w:id="152">
    <w:p w14:paraId="03FD0905" w14:textId="77777777" w:rsidR="00BB1A3F" w:rsidRDefault="00BB1A3F" w:rsidP="00BB1A3F">
      <w:pPr>
        <w:pStyle w:val="FootnoteText"/>
      </w:pPr>
      <w:r w:rsidRPr="55F83466">
        <w:rPr>
          <w:rStyle w:val="FootnoteReference"/>
        </w:rPr>
        <w:footnoteRef/>
      </w:r>
      <w:r>
        <w:t xml:space="preserve"> TURN Opening Comments on the PD at 10.</w:t>
      </w:r>
    </w:p>
  </w:footnote>
  <w:footnote w:id="153">
    <w:p w14:paraId="1D4FC45C" w14:textId="77777777" w:rsidR="00BB1A3F" w:rsidRDefault="00BB1A3F" w:rsidP="00BB1A3F">
      <w:pPr>
        <w:pStyle w:val="FootnoteText"/>
      </w:pPr>
      <w:r>
        <w:rPr>
          <w:rStyle w:val="FootnoteReference"/>
        </w:rPr>
        <w:footnoteRef/>
      </w:r>
      <w:r>
        <w:t xml:space="preserve"> D.24-12-006 at OP 1.</w:t>
      </w:r>
    </w:p>
  </w:footnote>
  <w:footnote w:id="154">
    <w:p w14:paraId="5F7B19C1" w14:textId="77777777" w:rsidR="00FA19D9" w:rsidRDefault="00FA19D9" w:rsidP="00FA19D9">
      <w:pPr>
        <w:pStyle w:val="FootnoteText"/>
      </w:pPr>
      <w:r>
        <w:rPr>
          <w:rStyle w:val="FootnoteReference"/>
        </w:rPr>
        <w:footnoteRef/>
      </w:r>
      <w:r>
        <w:t xml:space="preserve"> NaLA Opening Comments on the PD at 13-14.</w:t>
      </w:r>
    </w:p>
  </w:footnote>
  <w:footnote w:id="155">
    <w:p w14:paraId="1097F388" w14:textId="7E7F8D28" w:rsidR="00FA19D9" w:rsidRDefault="00FA19D9" w:rsidP="00FA19D9">
      <w:pPr>
        <w:pStyle w:val="FootnoteText"/>
      </w:pPr>
      <w:r w:rsidRPr="55F83466">
        <w:rPr>
          <w:rStyle w:val="FootnoteReference"/>
        </w:rPr>
        <w:footnoteRef/>
      </w:r>
      <w:r>
        <w:t xml:space="preserve"> D.10-04-054 at 7.</w:t>
      </w:r>
      <w:r w:rsidR="00D453D8">
        <w:t xml:space="preserve"> </w:t>
      </w:r>
      <w:r w:rsidR="00D453D8" w:rsidRPr="00A46A41">
        <w:rPr>
          <w:i/>
          <w:iCs/>
        </w:rPr>
        <w:t>See also</w:t>
      </w:r>
      <w:r w:rsidR="00D453D8">
        <w:t xml:space="preserve"> D.14-09-</w:t>
      </w:r>
      <w:r w:rsidR="00735A56">
        <w:t>014:</w:t>
      </w:r>
      <w:r w:rsidR="00A46A41">
        <w:t xml:space="preserve"> “[w]</w:t>
      </w:r>
      <w:r w:rsidR="00735A56" w:rsidRPr="55F83466">
        <w:t>hile acknowledging the importance of competitive neutrality and equitable administration of the LifeLine program, the Commission has lawfully provided variations in the administration of the program for carriers in different circumstances.</w:t>
      </w:r>
      <w:r w:rsidR="00A46A41">
        <w:t>”</w:t>
      </w:r>
    </w:p>
  </w:footnote>
  <w:footnote w:id="156">
    <w:p w14:paraId="35F526AB" w14:textId="62CEAB63" w:rsidR="009C2E12" w:rsidRDefault="009C2E12" w:rsidP="009C2E12">
      <w:pPr>
        <w:pStyle w:val="FootnoteText"/>
      </w:pPr>
      <w:r w:rsidRPr="60539CD3">
        <w:rPr>
          <w:rStyle w:val="FootnoteReference"/>
        </w:rPr>
        <w:footnoteRef/>
      </w:r>
      <w:r>
        <w:t xml:space="preserve"> Verizon Opening Comments on the PD at 7.</w:t>
      </w:r>
    </w:p>
  </w:footnote>
  <w:footnote w:id="157">
    <w:p w14:paraId="18D938E7" w14:textId="77777777" w:rsidR="009C2E12" w:rsidRDefault="009C2E12" w:rsidP="009C2E12">
      <w:pPr>
        <w:pStyle w:val="FootnoteText"/>
      </w:pPr>
      <w:r>
        <w:rPr>
          <w:rStyle w:val="FootnoteReference"/>
        </w:rPr>
        <w:footnoteRef/>
      </w:r>
      <w:r>
        <w:t xml:space="preserve"> Assurance Opening Comments on the PD at 15-16.</w:t>
      </w:r>
    </w:p>
  </w:footnote>
  <w:footnote w:id="158">
    <w:p w14:paraId="6068B408" w14:textId="7CD68476" w:rsidR="009C2E12" w:rsidRDefault="009C2E12" w:rsidP="009C2E12">
      <w:pPr>
        <w:pStyle w:val="FootnoteText"/>
      </w:pPr>
      <w:r>
        <w:rPr>
          <w:rStyle w:val="FootnoteReference"/>
        </w:rPr>
        <w:footnoteRef/>
      </w:r>
      <w:r>
        <w:t xml:space="preserve"> This is also noted by CforAT, as stated in Section 3.6.3 of th</w:t>
      </w:r>
      <w:r w:rsidR="000815C8">
        <w:t>is</w:t>
      </w:r>
      <w:r>
        <w:t xml:space="preserve"> decision.</w:t>
      </w:r>
    </w:p>
  </w:footnote>
  <w:footnote w:id="159">
    <w:p w14:paraId="7DF4D312" w14:textId="720AD4B2" w:rsidR="00D83D15" w:rsidRDefault="00D83D15">
      <w:pPr>
        <w:pStyle w:val="FootnoteText"/>
      </w:pPr>
      <w:r>
        <w:rPr>
          <w:rStyle w:val="FootnoteReference"/>
        </w:rPr>
        <w:footnoteRef/>
      </w:r>
      <w:r>
        <w:t xml:space="preserve"> NaLA Opening Comments on the PD at </w:t>
      </w:r>
      <w:r w:rsidR="009F7E68">
        <w:t>8-9.</w:t>
      </w:r>
    </w:p>
  </w:footnote>
  <w:footnote w:id="160">
    <w:p w14:paraId="2BCF8700" w14:textId="15510ED5" w:rsidR="009C2E12" w:rsidRDefault="009C2E12" w:rsidP="009C2E12">
      <w:pPr>
        <w:pStyle w:val="FootnoteText"/>
      </w:pPr>
      <w:r>
        <w:rPr>
          <w:rStyle w:val="FootnoteReference"/>
        </w:rPr>
        <w:footnoteRef/>
      </w:r>
      <w:r>
        <w:t xml:space="preserve"> CforAT </w:t>
      </w:r>
      <w:r w:rsidR="00370E9A">
        <w:t xml:space="preserve">Reply </w:t>
      </w:r>
      <w:r>
        <w:t xml:space="preserve">Comments on the PD at </w:t>
      </w:r>
      <w:r w:rsidR="00370E9A">
        <w:t>2-3</w:t>
      </w:r>
      <w:r>
        <w:t xml:space="preserve">. </w:t>
      </w:r>
    </w:p>
  </w:footnote>
  <w:footnote w:id="161">
    <w:p w14:paraId="2147A793" w14:textId="77777777" w:rsidR="00AB0F18" w:rsidRDefault="00AB0F18" w:rsidP="00AB0F18">
      <w:pPr>
        <w:pStyle w:val="FootnoteText"/>
      </w:pPr>
      <w:r w:rsidRPr="55F83466">
        <w:rPr>
          <w:rStyle w:val="FootnoteReference"/>
        </w:rPr>
        <w:footnoteRef/>
      </w:r>
      <w:r>
        <w:t xml:space="preserve"> NaLA Opening Comments on the PD at 14.</w:t>
      </w:r>
    </w:p>
  </w:footnote>
  <w:footnote w:id="162">
    <w:p w14:paraId="54F4710B" w14:textId="77777777" w:rsidR="00AB0F18" w:rsidRDefault="00AB0F18" w:rsidP="00AB0F18">
      <w:pPr>
        <w:pStyle w:val="FootnoteText"/>
      </w:pPr>
      <w:r w:rsidRPr="55F83466">
        <w:rPr>
          <w:rStyle w:val="FootnoteReference"/>
        </w:rPr>
        <w:footnoteRef/>
      </w:r>
      <w:r>
        <w:t xml:space="preserve"> Assurance Opening Comments on the PD at 12.</w:t>
      </w:r>
    </w:p>
  </w:footnote>
  <w:footnote w:id="163">
    <w:p w14:paraId="0C40862A" w14:textId="47122576" w:rsidR="00F908EC" w:rsidRDefault="00F908EC" w:rsidP="00F908EC">
      <w:pPr>
        <w:pStyle w:val="FootnoteText"/>
      </w:pPr>
      <w:r>
        <w:rPr>
          <w:rStyle w:val="FootnoteReference"/>
        </w:rPr>
        <w:footnoteRef/>
      </w:r>
      <w:r>
        <w:t xml:space="preserve"> TURN Reply Comments on the PD at 1.</w:t>
      </w:r>
    </w:p>
  </w:footnote>
  <w:footnote w:id="164">
    <w:p w14:paraId="40A18724" w14:textId="77777777" w:rsidR="00AB0F18" w:rsidRDefault="00AB0F18" w:rsidP="00AB0F18">
      <w:pPr>
        <w:pStyle w:val="FootnoteText"/>
      </w:pPr>
      <w:r w:rsidRPr="55F83466">
        <w:rPr>
          <w:rStyle w:val="FootnoteReference"/>
        </w:rPr>
        <w:footnoteRef/>
      </w:r>
      <w:r>
        <w:t xml:space="preserve"> Assurance Opening Comments on the PD at 12.</w:t>
      </w:r>
    </w:p>
  </w:footnote>
  <w:footnote w:id="165">
    <w:p w14:paraId="0FCA493F" w14:textId="61F45F37" w:rsidR="00AB0F18" w:rsidRDefault="00AB0F18" w:rsidP="00AB0F18">
      <w:pPr>
        <w:pStyle w:val="FootnoteText"/>
      </w:pPr>
      <w:r w:rsidRPr="55F83466">
        <w:rPr>
          <w:rStyle w:val="FootnoteReference"/>
        </w:rPr>
        <w:footnoteRef/>
      </w:r>
      <w:r>
        <w:t xml:space="preserve"> 18 U.S.C. </w:t>
      </w:r>
      <w:r w:rsidR="00C34F6C">
        <w:t>§</w:t>
      </w:r>
      <w:r>
        <w:t>2702(a)(3).</w:t>
      </w:r>
    </w:p>
  </w:footnote>
  <w:footnote w:id="166">
    <w:p w14:paraId="16B4A062" w14:textId="167CE625" w:rsidR="00736925" w:rsidRPr="00A8008A" w:rsidRDefault="00736925">
      <w:pPr>
        <w:pStyle w:val="FootnoteText"/>
      </w:pPr>
      <w:r w:rsidRPr="00A8008A">
        <w:rPr>
          <w:rStyle w:val="FootnoteReference"/>
        </w:rPr>
        <w:footnoteRef/>
      </w:r>
      <w:r w:rsidRPr="00A8008A">
        <w:t xml:space="preserve"> </w:t>
      </w:r>
      <w:r w:rsidR="00621967" w:rsidRPr="00A8008A">
        <w:t xml:space="preserve">Pub. Util. Code §§314, 581, 582, 584, 701, and 702; </w:t>
      </w:r>
      <w:r w:rsidR="00621967" w:rsidRPr="00A8008A">
        <w:rPr>
          <w:i/>
          <w:iCs/>
          <w:lang w:val="en-ZW"/>
        </w:rPr>
        <w:t>See also</w:t>
      </w:r>
      <w:r w:rsidR="00621967" w:rsidRPr="00A8008A">
        <w:rPr>
          <w:lang w:val="en-ZW"/>
        </w:rPr>
        <w:t xml:space="preserve">, 18 U.S.C. </w:t>
      </w:r>
      <w:r w:rsidR="00621967" w:rsidRPr="00A8008A">
        <w:t>§2703(c)(2)(D).</w:t>
      </w:r>
    </w:p>
  </w:footnote>
  <w:footnote w:id="167">
    <w:p w14:paraId="5E68AF35" w14:textId="27229EBB" w:rsidR="00AB0F18" w:rsidRDefault="00AB0F18" w:rsidP="00AB0F18">
      <w:pPr>
        <w:pStyle w:val="FootnoteText"/>
      </w:pPr>
      <w:r>
        <w:rPr>
          <w:rStyle w:val="FootnoteReference"/>
        </w:rPr>
        <w:footnoteRef/>
      </w:r>
      <w:r>
        <w:t xml:space="preserve"> 18 U.S</w:t>
      </w:r>
      <w:r w:rsidR="006D3DCE">
        <w:t>.</w:t>
      </w:r>
      <w:r>
        <w:t>C.</w:t>
      </w:r>
      <w:r w:rsidR="00150711">
        <w:t>§</w:t>
      </w:r>
      <w:r>
        <w:t>2702(c)(2).</w:t>
      </w:r>
      <w:r w:rsidR="003B5E83">
        <w:t xml:space="preserve"> </w:t>
      </w:r>
      <w:r w:rsidR="003B5E83" w:rsidRPr="00150711">
        <w:rPr>
          <w:i/>
          <w:iCs/>
        </w:rPr>
        <w:t>See also</w:t>
      </w:r>
      <w:r w:rsidR="003B5E83">
        <w:t xml:space="preserve"> TURN Reply Comments on the PD at </w:t>
      </w:r>
      <w:r w:rsidR="007D1CC0">
        <w:t>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2F86" w14:textId="2543BD63" w:rsidR="00E23CBB" w:rsidRDefault="001A07DA" w:rsidP="00EE4315">
    <w:pPr>
      <w:pStyle w:val="Header"/>
      <w:tabs>
        <w:tab w:val="clear" w:pos="4680"/>
      </w:tabs>
      <w:ind w:firstLine="0"/>
      <w:rPr>
        <w:b/>
      </w:rPr>
    </w:pPr>
    <w:r>
      <w:t>R.</w:t>
    </w:r>
    <w:r w:rsidRPr="001A07DA">
      <w:t>25-11-</w:t>
    </w:r>
    <w:proofErr w:type="gramStart"/>
    <w:r w:rsidRPr="001A07DA">
      <w:t>005</w:t>
    </w:r>
    <w:r>
      <w:t xml:space="preserve">  </w:t>
    </w:r>
    <w:r w:rsidRPr="001A07DA">
      <w:t>COM</w:t>
    </w:r>
    <w:proofErr w:type="gramEnd"/>
    <w:r w:rsidRPr="001A07DA">
      <w:t>/JR5/cg7</w:t>
    </w:r>
    <w:r w:rsidR="00E23CB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B7C1" w14:textId="21CF15AB" w:rsidR="00FE2351" w:rsidRDefault="00EA6EBE" w:rsidP="00EE4315">
    <w:pPr>
      <w:pStyle w:val="Header"/>
      <w:tabs>
        <w:tab w:val="clear" w:pos="4680"/>
      </w:tabs>
      <w:ind w:firstLine="0"/>
      <w:rPr>
        <w:b/>
      </w:rPr>
    </w:pPr>
    <w:r>
      <w:t>R.</w:t>
    </w:r>
    <w:r w:rsidRPr="001A07DA">
      <w:t>25-11-</w:t>
    </w:r>
    <w:proofErr w:type="gramStart"/>
    <w:r w:rsidRPr="001A07DA">
      <w:t>005</w:t>
    </w:r>
    <w:r>
      <w:t xml:space="preserve">  </w:t>
    </w:r>
    <w:r w:rsidRPr="001A07DA">
      <w:t>COM</w:t>
    </w:r>
    <w:proofErr w:type="gramEnd"/>
    <w:r w:rsidRPr="001A07DA">
      <w:t>/JR5/cg7</w:t>
    </w:r>
    <w:r w:rsidR="00FE235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782A4998"/>
    <w:styleLink w:val="FoFCoLOP"/>
    <w:lvl w:ilvl="0">
      <w:start w:val="1"/>
      <w:numFmt w:val="decimal"/>
      <w:pStyle w:val="OP"/>
      <w:lvlText w:val="%1."/>
      <w:lvlJc w:val="right"/>
      <w:pPr>
        <w:ind w:left="-45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782A4998"/>
    <w:numStyleLink w:val="FoFCoLOP"/>
  </w:abstractNum>
  <w:abstractNum w:abstractNumId="3" w15:restartNumberingAfterBreak="0">
    <w:nsid w:val="160743EE"/>
    <w:multiLevelType w:val="hybridMultilevel"/>
    <w:tmpl w:val="025858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70038F"/>
    <w:multiLevelType w:val="multilevel"/>
    <w:tmpl w:val="3C526EDE"/>
    <w:numStyleLink w:val="Headings"/>
  </w:abstractNum>
  <w:abstractNum w:abstractNumId="6" w15:restartNumberingAfterBreak="0">
    <w:nsid w:val="1E2242C9"/>
    <w:multiLevelType w:val="multilevel"/>
    <w:tmpl w:val="3C526EDE"/>
    <w:numStyleLink w:val="Headings"/>
  </w:abstractNum>
  <w:abstractNum w:abstractNumId="7" w15:restartNumberingAfterBreak="0">
    <w:nsid w:val="20330EA7"/>
    <w:multiLevelType w:val="hybridMultilevel"/>
    <w:tmpl w:val="DF1E248E"/>
    <w:lvl w:ilvl="0" w:tplc="0BD8C8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FB58FE"/>
    <w:multiLevelType w:val="multilevel"/>
    <w:tmpl w:val="3C526EDE"/>
    <w:numStyleLink w:val="Headings"/>
  </w:abstractNum>
  <w:abstractNum w:abstractNumId="9" w15:restartNumberingAfterBreak="0">
    <w:nsid w:val="243663A0"/>
    <w:multiLevelType w:val="multilevel"/>
    <w:tmpl w:val="3C526EDE"/>
    <w:numStyleLink w:val="Headings"/>
  </w:abstractNum>
  <w:abstractNum w:abstractNumId="10" w15:restartNumberingAfterBreak="0">
    <w:nsid w:val="2B8124D7"/>
    <w:multiLevelType w:val="multilevel"/>
    <w:tmpl w:val="3C526EDE"/>
    <w:numStyleLink w:val="Headings"/>
  </w:abstractNum>
  <w:abstractNum w:abstractNumId="11" w15:restartNumberingAfterBreak="0">
    <w:nsid w:val="303A5A33"/>
    <w:multiLevelType w:val="hybridMultilevel"/>
    <w:tmpl w:val="699C057A"/>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12" w15:restartNumberingAfterBreak="0">
    <w:nsid w:val="321F1B8B"/>
    <w:multiLevelType w:val="hybridMultilevel"/>
    <w:tmpl w:val="A0100E2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6354C84"/>
    <w:multiLevelType w:val="hybridMultilevel"/>
    <w:tmpl w:val="41D26D8E"/>
    <w:lvl w:ilvl="0" w:tplc="5FF22828">
      <w:start w:val="1"/>
      <w:numFmt w:val="bullet"/>
      <w:lvlText w:val=""/>
      <w:lvlJc w:val="left"/>
      <w:pPr>
        <w:ind w:left="1080" w:hanging="360"/>
      </w:pPr>
      <w:rPr>
        <w:rFonts w:ascii="Symbol" w:hAnsi="Symbol"/>
      </w:rPr>
    </w:lvl>
    <w:lvl w:ilvl="1" w:tplc="E1C83518">
      <w:start w:val="1"/>
      <w:numFmt w:val="bullet"/>
      <w:lvlText w:val=""/>
      <w:lvlJc w:val="left"/>
      <w:pPr>
        <w:ind w:left="1080" w:hanging="360"/>
      </w:pPr>
      <w:rPr>
        <w:rFonts w:ascii="Symbol" w:hAnsi="Symbol"/>
      </w:rPr>
    </w:lvl>
    <w:lvl w:ilvl="2" w:tplc="649E6A4E">
      <w:start w:val="1"/>
      <w:numFmt w:val="bullet"/>
      <w:lvlText w:val=""/>
      <w:lvlJc w:val="left"/>
      <w:pPr>
        <w:ind w:left="1080" w:hanging="360"/>
      </w:pPr>
      <w:rPr>
        <w:rFonts w:ascii="Symbol" w:hAnsi="Symbol"/>
      </w:rPr>
    </w:lvl>
    <w:lvl w:ilvl="3" w:tplc="9014E14E">
      <w:start w:val="1"/>
      <w:numFmt w:val="bullet"/>
      <w:lvlText w:val=""/>
      <w:lvlJc w:val="left"/>
      <w:pPr>
        <w:ind w:left="1080" w:hanging="360"/>
      </w:pPr>
      <w:rPr>
        <w:rFonts w:ascii="Symbol" w:hAnsi="Symbol"/>
      </w:rPr>
    </w:lvl>
    <w:lvl w:ilvl="4" w:tplc="1DC0BC58">
      <w:start w:val="1"/>
      <w:numFmt w:val="bullet"/>
      <w:lvlText w:val=""/>
      <w:lvlJc w:val="left"/>
      <w:pPr>
        <w:ind w:left="1080" w:hanging="360"/>
      </w:pPr>
      <w:rPr>
        <w:rFonts w:ascii="Symbol" w:hAnsi="Symbol"/>
      </w:rPr>
    </w:lvl>
    <w:lvl w:ilvl="5" w:tplc="331C3954">
      <w:start w:val="1"/>
      <w:numFmt w:val="bullet"/>
      <w:lvlText w:val=""/>
      <w:lvlJc w:val="left"/>
      <w:pPr>
        <w:ind w:left="1080" w:hanging="360"/>
      </w:pPr>
      <w:rPr>
        <w:rFonts w:ascii="Symbol" w:hAnsi="Symbol"/>
      </w:rPr>
    </w:lvl>
    <w:lvl w:ilvl="6" w:tplc="993052B0">
      <w:start w:val="1"/>
      <w:numFmt w:val="bullet"/>
      <w:lvlText w:val=""/>
      <w:lvlJc w:val="left"/>
      <w:pPr>
        <w:ind w:left="1080" w:hanging="360"/>
      </w:pPr>
      <w:rPr>
        <w:rFonts w:ascii="Symbol" w:hAnsi="Symbol"/>
      </w:rPr>
    </w:lvl>
    <w:lvl w:ilvl="7" w:tplc="976CA556">
      <w:start w:val="1"/>
      <w:numFmt w:val="bullet"/>
      <w:lvlText w:val=""/>
      <w:lvlJc w:val="left"/>
      <w:pPr>
        <w:ind w:left="1080" w:hanging="360"/>
      </w:pPr>
      <w:rPr>
        <w:rFonts w:ascii="Symbol" w:hAnsi="Symbol"/>
      </w:rPr>
    </w:lvl>
    <w:lvl w:ilvl="8" w:tplc="4E3CBD26">
      <w:start w:val="1"/>
      <w:numFmt w:val="bullet"/>
      <w:lvlText w:val=""/>
      <w:lvlJc w:val="left"/>
      <w:pPr>
        <w:ind w:left="1080" w:hanging="360"/>
      </w:pPr>
      <w:rPr>
        <w:rFonts w:ascii="Symbol" w:hAnsi="Symbol"/>
      </w:rPr>
    </w:lvl>
  </w:abstractNum>
  <w:abstractNum w:abstractNumId="15" w15:restartNumberingAfterBreak="0">
    <w:nsid w:val="3E75422F"/>
    <w:multiLevelType w:val="hybridMultilevel"/>
    <w:tmpl w:val="477CB6F2"/>
    <w:lvl w:ilvl="0" w:tplc="97260F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3C64EF"/>
    <w:multiLevelType w:val="hybridMultilevel"/>
    <w:tmpl w:val="0CAC927E"/>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94776B8"/>
    <w:multiLevelType w:val="multilevel"/>
    <w:tmpl w:val="F11203EA"/>
    <w:lvl w:ilvl="0">
      <w:start w:val="2"/>
      <w:numFmt w:val="decimal"/>
      <w:lvlText w:val="%1."/>
      <w:lvlJc w:val="right"/>
      <w:pPr>
        <w:ind w:left="0" w:firstLine="540"/>
      </w:pPr>
      <w:rPr>
        <w:rFonts w:ascii="Book Antiqua" w:hAnsi="Book Antiqua"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8" w15:restartNumberingAfterBreak="0">
    <w:nsid w:val="4C517E23"/>
    <w:multiLevelType w:val="multilevel"/>
    <w:tmpl w:val="A22E3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CC7BE8"/>
    <w:multiLevelType w:val="multilevel"/>
    <w:tmpl w:val="7736E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704B7B"/>
    <w:multiLevelType w:val="hybridMultilevel"/>
    <w:tmpl w:val="B386B828"/>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15:restartNumberingAfterBreak="0">
    <w:nsid w:val="58160518"/>
    <w:multiLevelType w:val="hybridMultilevel"/>
    <w:tmpl w:val="3278708A"/>
    <w:lvl w:ilvl="0" w:tplc="D0062422">
      <w:start w:val="1"/>
      <w:numFmt w:val="decimal"/>
      <w:lvlText w:val="%1."/>
      <w:lvlJc w:val="left"/>
      <w:pPr>
        <w:ind w:left="1440" w:hanging="360"/>
      </w:pPr>
    </w:lvl>
    <w:lvl w:ilvl="1" w:tplc="9BF4550C">
      <w:start w:val="1"/>
      <w:numFmt w:val="decimal"/>
      <w:lvlText w:val="%2."/>
      <w:lvlJc w:val="left"/>
      <w:pPr>
        <w:ind w:left="1440" w:hanging="360"/>
      </w:pPr>
    </w:lvl>
    <w:lvl w:ilvl="2" w:tplc="08EA6AF6">
      <w:start w:val="1"/>
      <w:numFmt w:val="decimal"/>
      <w:lvlText w:val="%3."/>
      <w:lvlJc w:val="left"/>
      <w:pPr>
        <w:ind w:left="1440" w:hanging="360"/>
      </w:pPr>
    </w:lvl>
    <w:lvl w:ilvl="3" w:tplc="F30CA244">
      <w:start w:val="1"/>
      <w:numFmt w:val="decimal"/>
      <w:lvlText w:val="%4."/>
      <w:lvlJc w:val="left"/>
      <w:pPr>
        <w:ind w:left="1440" w:hanging="360"/>
      </w:pPr>
    </w:lvl>
    <w:lvl w:ilvl="4" w:tplc="7BBC6984">
      <w:start w:val="1"/>
      <w:numFmt w:val="decimal"/>
      <w:lvlText w:val="%5."/>
      <w:lvlJc w:val="left"/>
      <w:pPr>
        <w:ind w:left="1440" w:hanging="360"/>
      </w:pPr>
    </w:lvl>
    <w:lvl w:ilvl="5" w:tplc="7EF2ACE8">
      <w:start w:val="1"/>
      <w:numFmt w:val="decimal"/>
      <w:lvlText w:val="%6."/>
      <w:lvlJc w:val="left"/>
      <w:pPr>
        <w:ind w:left="1440" w:hanging="360"/>
      </w:pPr>
    </w:lvl>
    <w:lvl w:ilvl="6" w:tplc="E9F02F8C">
      <w:start w:val="1"/>
      <w:numFmt w:val="decimal"/>
      <w:lvlText w:val="%7."/>
      <w:lvlJc w:val="left"/>
      <w:pPr>
        <w:ind w:left="1440" w:hanging="360"/>
      </w:pPr>
    </w:lvl>
    <w:lvl w:ilvl="7" w:tplc="6F8CE7C8">
      <w:start w:val="1"/>
      <w:numFmt w:val="decimal"/>
      <w:lvlText w:val="%8."/>
      <w:lvlJc w:val="left"/>
      <w:pPr>
        <w:ind w:left="1440" w:hanging="360"/>
      </w:pPr>
    </w:lvl>
    <w:lvl w:ilvl="8" w:tplc="697EA86C">
      <w:start w:val="1"/>
      <w:numFmt w:val="decimal"/>
      <w:lvlText w:val="%9."/>
      <w:lvlJc w:val="left"/>
      <w:pPr>
        <w:ind w:left="1440" w:hanging="360"/>
      </w:pPr>
    </w:lvl>
  </w:abstractNum>
  <w:abstractNum w:abstractNumId="22" w15:restartNumberingAfterBreak="0">
    <w:nsid w:val="59D042D7"/>
    <w:multiLevelType w:val="multilevel"/>
    <w:tmpl w:val="782A4998"/>
    <w:numStyleLink w:val="FoFCoLOP"/>
  </w:abstractNum>
  <w:abstractNum w:abstractNumId="23" w15:restartNumberingAfterBreak="0">
    <w:nsid w:val="5A9E2171"/>
    <w:multiLevelType w:val="multilevel"/>
    <w:tmpl w:val="3C526EDE"/>
    <w:numStyleLink w:val="Headings"/>
  </w:abstractNum>
  <w:abstractNum w:abstractNumId="24" w15:restartNumberingAfterBreak="0">
    <w:nsid w:val="5C54510C"/>
    <w:multiLevelType w:val="hybridMultilevel"/>
    <w:tmpl w:val="AEDA6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0B62BA"/>
    <w:multiLevelType w:val="hybridMultilevel"/>
    <w:tmpl w:val="6C522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A25780"/>
    <w:multiLevelType w:val="multilevel"/>
    <w:tmpl w:val="3C526EDE"/>
    <w:numStyleLink w:val="Headings"/>
  </w:abstractNum>
  <w:abstractNum w:abstractNumId="27" w15:restartNumberingAfterBreak="0">
    <w:nsid w:val="644D2D1A"/>
    <w:multiLevelType w:val="multilevel"/>
    <w:tmpl w:val="18F4A5AC"/>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8"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3066FFD"/>
    <w:multiLevelType w:val="hybridMultilevel"/>
    <w:tmpl w:val="ED708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89A0AFE"/>
    <w:multiLevelType w:val="multilevel"/>
    <w:tmpl w:val="782A4998"/>
    <w:numStyleLink w:val="FoFCoLOP"/>
  </w:abstractNum>
  <w:abstractNum w:abstractNumId="31" w15:restartNumberingAfterBreak="0">
    <w:nsid w:val="7E60797D"/>
    <w:multiLevelType w:val="hybridMultilevel"/>
    <w:tmpl w:val="F578B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54526949">
    <w:abstractNumId w:val="23"/>
  </w:num>
  <w:num w:numId="2" w16cid:durableId="140774137">
    <w:abstractNumId w:val="1"/>
  </w:num>
  <w:num w:numId="3" w16cid:durableId="1898543446">
    <w:abstractNumId w:val="22"/>
  </w:num>
  <w:num w:numId="4" w16cid:durableId="701521005">
    <w:abstractNumId w:val="2"/>
  </w:num>
  <w:num w:numId="5" w16cid:durableId="2017029027">
    <w:abstractNumId w:val="30"/>
    <w:lvlOverride w:ilvl="0">
      <w:lvl w:ilvl="0">
        <w:start w:val="1"/>
        <w:numFmt w:val="decimal"/>
        <w:lvlText w:val="%1."/>
        <w:lvlJc w:val="right"/>
        <w:pPr>
          <w:ind w:left="0" w:firstLine="540"/>
        </w:pPr>
        <w:rPr>
          <w:rFonts w:ascii="Book Antiqua" w:hAnsi="Book Antiqua" w:hint="default"/>
        </w:rPr>
      </w:lvl>
    </w:lvlOverride>
  </w:num>
  <w:num w:numId="6" w16cid:durableId="973756952">
    <w:abstractNumId w:val="13"/>
  </w:num>
  <w:num w:numId="7" w16cid:durableId="827667741">
    <w:abstractNumId w:val="6"/>
  </w:num>
  <w:num w:numId="8" w16cid:durableId="1760327020">
    <w:abstractNumId w:val="28"/>
  </w:num>
  <w:num w:numId="9" w16cid:durableId="816924040">
    <w:abstractNumId w:val="0"/>
  </w:num>
  <w:num w:numId="10" w16cid:durableId="1817916489">
    <w:abstractNumId w:val="5"/>
  </w:num>
  <w:num w:numId="11" w16cid:durableId="291985460">
    <w:abstractNumId w:val="8"/>
  </w:num>
  <w:num w:numId="12" w16cid:durableId="467941983">
    <w:abstractNumId w:val="4"/>
  </w:num>
  <w:num w:numId="13" w16cid:durableId="712996464">
    <w:abstractNumId w:val="9"/>
  </w:num>
  <w:num w:numId="14" w16cid:durableId="1303778653">
    <w:abstractNumId w:val="10"/>
  </w:num>
  <w:num w:numId="15" w16cid:durableId="1714382259">
    <w:abstractNumId w:val="26"/>
  </w:num>
  <w:num w:numId="16" w16cid:durableId="5481076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6"/>
  </w:num>
  <w:num w:numId="18" w16cid:durableId="138543133">
    <w:abstractNumId w:val="7"/>
  </w:num>
  <w:num w:numId="19" w16cid:durableId="892274094">
    <w:abstractNumId w:val="26"/>
  </w:num>
  <w:num w:numId="20" w16cid:durableId="1866481201">
    <w:abstractNumId w:val="26"/>
  </w:num>
  <w:num w:numId="21" w16cid:durableId="1595820892">
    <w:abstractNumId w:val="25"/>
  </w:num>
  <w:num w:numId="22" w16cid:durableId="1837527504">
    <w:abstractNumId w:val="31"/>
  </w:num>
  <w:num w:numId="23" w16cid:durableId="442457902">
    <w:abstractNumId w:val="11"/>
  </w:num>
  <w:num w:numId="24" w16cid:durableId="528029956">
    <w:abstractNumId w:val="24"/>
  </w:num>
  <w:num w:numId="25" w16cid:durableId="837959787">
    <w:abstractNumId w:val="3"/>
  </w:num>
  <w:num w:numId="26" w16cid:durableId="2139374493">
    <w:abstractNumId w:val="14"/>
  </w:num>
  <w:num w:numId="27" w16cid:durableId="1529828042">
    <w:abstractNumId w:val="26"/>
  </w:num>
  <w:num w:numId="28" w16cid:durableId="1746128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056054">
    <w:abstractNumId w:val="22"/>
  </w:num>
  <w:num w:numId="30" w16cid:durableId="1651136779">
    <w:abstractNumId w:val="15"/>
  </w:num>
  <w:num w:numId="31" w16cid:durableId="1951432595">
    <w:abstractNumId w:val="16"/>
  </w:num>
  <w:num w:numId="32" w16cid:durableId="1840999718">
    <w:abstractNumId w:val="21"/>
  </w:num>
  <w:num w:numId="33" w16cid:durableId="1743873747">
    <w:abstractNumId w:val="18"/>
  </w:num>
  <w:num w:numId="34" w16cid:durableId="979462083">
    <w:abstractNumId w:val="29"/>
  </w:num>
  <w:num w:numId="35" w16cid:durableId="4258796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num>
  <w:num w:numId="36" w16cid:durableId="1791432125">
    <w:abstractNumId w:val="19"/>
  </w:num>
  <w:num w:numId="37" w16cid:durableId="7317340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47202496">
    <w:abstractNumId w:val="12"/>
  </w:num>
  <w:num w:numId="39" w16cid:durableId="218520581">
    <w:abstractNumId w:val="30"/>
    <w:lvlOverride w:ilvl="0">
      <w:lvl w:ilvl="0">
        <w:start w:val="1"/>
        <w:numFmt w:val="decimal"/>
        <w:lvlText w:val="%1."/>
        <w:lvlJc w:val="right"/>
        <w:pPr>
          <w:ind w:left="0" w:firstLine="540"/>
        </w:pPr>
        <w:rPr>
          <w:rFonts w:ascii="Book Antiqua" w:hAnsi="Book Antiqua" w:hint="default"/>
        </w:rPr>
      </w:lvl>
    </w:lvlOverride>
  </w:num>
  <w:num w:numId="40" w16cid:durableId="1411536920">
    <w:abstractNumId w:val="20"/>
  </w:num>
  <w:num w:numId="41" w16cid:durableId="175117995">
    <w:abstractNumId w:val="27"/>
  </w:num>
  <w:num w:numId="42" w16cid:durableId="1758596471">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8ED"/>
    <w:rsid w:val="0000004B"/>
    <w:rsid w:val="00000187"/>
    <w:rsid w:val="00000F6A"/>
    <w:rsid w:val="00000FE9"/>
    <w:rsid w:val="00001344"/>
    <w:rsid w:val="0000164F"/>
    <w:rsid w:val="00001679"/>
    <w:rsid w:val="00001F6F"/>
    <w:rsid w:val="00002B6D"/>
    <w:rsid w:val="000033D3"/>
    <w:rsid w:val="00003463"/>
    <w:rsid w:val="00003AC8"/>
    <w:rsid w:val="00004205"/>
    <w:rsid w:val="00004FD8"/>
    <w:rsid w:val="0000541C"/>
    <w:rsid w:val="00005BA5"/>
    <w:rsid w:val="00005C1C"/>
    <w:rsid w:val="000069D8"/>
    <w:rsid w:val="00006AAE"/>
    <w:rsid w:val="00006B49"/>
    <w:rsid w:val="0000716A"/>
    <w:rsid w:val="000073FB"/>
    <w:rsid w:val="00007AFE"/>
    <w:rsid w:val="00010224"/>
    <w:rsid w:val="000105EA"/>
    <w:rsid w:val="00010810"/>
    <w:rsid w:val="00010B17"/>
    <w:rsid w:val="00010DFA"/>
    <w:rsid w:val="00010FF8"/>
    <w:rsid w:val="00011661"/>
    <w:rsid w:val="00011748"/>
    <w:rsid w:val="00011DDB"/>
    <w:rsid w:val="00011EAE"/>
    <w:rsid w:val="000127E5"/>
    <w:rsid w:val="0001290B"/>
    <w:rsid w:val="00012B59"/>
    <w:rsid w:val="00012C2B"/>
    <w:rsid w:val="00012C38"/>
    <w:rsid w:val="00012FD4"/>
    <w:rsid w:val="0001317F"/>
    <w:rsid w:val="000135A2"/>
    <w:rsid w:val="000137BF"/>
    <w:rsid w:val="0001455C"/>
    <w:rsid w:val="00014821"/>
    <w:rsid w:val="0001499C"/>
    <w:rsid w:val="00015764"/>
    <w:rsid w:val="00016BC2"/>
    <w:rsid w:val="00016DE0"/>
    <w:rsid w:val="0001731C"/>
    <w:rsid w:val="00017CCF"/>
    <w:rsid w:val="00017CE7"/>
    <w:rsid w:val="00017D51"/>
    <w:rsid w:val="00020211"/>
    <w:rsid w:val="000207C2"/>
    <w:rsid w:val="00020CC2"/>
    <w:rsid w:val="00021ACD"/>
    <w:rsid w:val="00021D8E"/>
    <w:rsid w:val="00021E26"/>
    <w:rsid w:val="00021E3A"/>
    <w:rsid w:val="00022046"/>
    <w:rsid w:val="0002239E"/>
    <w:rsid w:val="00022768"/>
    <w:rsid w:val="000227FE"/>
    <w:rsid w:val="00022A8C"/>
    <w:rsid w:val="00022CCE"/>
    <w:rsid w:val="000232D1"/>
    <w:rsid w:val="0002395D"/>
    <w:rsid w:val="00023991"/>
    <w:rsid w:val="000239AB"/>
    <w:rsid w:val="00023D31"/>
    <w:rsid w:val="00023FB2"/>
    <w:rsid w:val="000246D5"/>
    <w:rsid w:val="0002475E"/>
    <w:rsid w:val="00024B12"/>
    <w:rsid w:val="00024B7F"/>
    <w:rsid w:val="00024CF4"/>
    <w:rsid w:val="00025387"/>
    <w:rsid w:val="00025478"/>
    <w:rsid w:val="0002571D"/>
    <w:rsid w:val="00026AA8"/>
    <w:rsid w:val="00026B79"/>
    <w:rsid w:val="00026FF3"/>
    <w:rsid w:val="000270E0"/>
    <w:rsid w:val="00030159"/>
    <w:rsid w:val="00030526"/>
    <w:rsid w:val="000306D7"/>
    <w:rsid w:val="000306FA"/>
    <w:rsid w:val="000310D6"/>
    <w:rsid w:val="000314A9"/>
    <w:rsid w:val="00031CA5"/>
    <w:rsid w:val="00031D32"/>
    <w:rsid w:val="00031DD5"/>
    <w:rsid w:val="00031DE2"/>
    <w:rsid w:val="0003203D"/>
    <w:rsid w:val="00032348"/>
    <w:rsid w:val="000324A3"/>
    <w:rsid w:val="00032908"/>
    <w:rsid w:val="00033011"/>
    <w:rsid w:val="000336C7"/>
    <w:rsid w:val="00033763"/>
    <w:rsid w:val="00033C6F"/>
    <w:rsid w:val="00033E47"/>
    <w:rsid w:val="00034A7F"/>
    <w:rsid w:val="00034C78"/>
    <w:rsid w:val="00035827"/>
    <w:rsid w:val="00035EF4"/>
    <w:rsid w:val="0003619D"/>
    <w:rsid w:val="00036880"/>
    <w:rsid w:val="0003699A"/>
    <w:rsid w:val="00036F77"/>
    <w:rsid w:val="000372B5"/>
    <w:rsid w:val="000375C1"/>
    <w:rsid w:val="000406AE"/>
    <w:rsid w:val="00041FA8"/>
    <w:rsid w:val="000420C9"/>
    <w:rsid w:val="000429DA"/>
    <w:rsid w:val="00042B42"/>
    <w:rsid w:val="00042F37"/>
    <w:rsid w:val="00043320"/>
    <w:rsid w:val="000433FA"/>
    <w:rsid w:val="00043424"/>
    <w:rsid w:val="00043A8A"/>
    <w:rsid w:val="00043B4B"/>
    <w:rsid w:val="0004417A"/>
    <w:rsid w:val="0004427B"/>
    <w:rsid w:val="000442B0"/>
    <w:rsid w:val="000443BC"/>
    <w:rsid w:val="0004506F"/>
    <w:rsid w:val="00045485"/>
    <w:rsid w:val="0004570C"/>
    <w:rsid w:val="00045EA5"/>
    <w:rsid w:val="0004691B"/>
    <w:rsid w:val="000474C1"/>
    <w:rsid w:val="000476DD"/>
    <w:rsid w:val="000476F3"/>
    <w:rsid w:val="0004779F"/>
    <w:rsid w:val="000477FB"/>
    <w:rsid w:val="0005020A"/>
    <w:rsid w:val="00050A50"/>
    <w:rsid w:val="00051C6F"/>
    <w:rsid w:val="000526BD"/>
    <w:rsid w:val="0005284D"/>
    <w:rsid w:val="000528A3"/>
    <w:rsid w:val="00052AF8"/>
    <w:rsid w:val="00052B42"/>
    <w:rsid w:val="00052FDF"/>
    <w:rsid w:val="00053142"/>
    <w:rsid w:val="00053162"/>
    <w:rsid w:val="000531A9"/>
    <w:rsid w:val="000534F1"/>
    <w:rsid w:val="00053F5B"/>
    <w:rsid w:val="00054090"/>
    <w:rsid w:val="0005411A"/>
    <w:rsid w:val="00054897"/>
    <w:rsid w:val="00054EF0"/>
    <w:rsid w:val="0005588C"/>
    <w:rsid w:val="000559B5"/>
    <w:rsid w:val="00055E35"/>
    <w:rsid w:val="0005677D"/>
    <w:rsid w:val="0005779C"/>
    <w:rsid w:val="0005793F"/>
    <w:rsid w:val="00057BD1"/>
    <w:rsid w:val="00060071"/>
    <w:rsid w:val="00060225"/>
    <w:rsid w:val="00060FA9"/>
    <w:rsid w:val="000615BE"/>
    <w:rsid w:val="00061B9E"/>
    <w:rsid w:val="00062221"/>
    <w:rsid w:val="000622CF"/>
    <w:rsid w:val="00062868"/>
    <w:rsid w:val="000629DA"/>
    <w:rsid w:val="00062A39"/>
    <w:rsid w:val="00062AC9"/>
    <w:rsid w:val="00062C9A"/>
    <w:rsid w:val="00063FDA"/>
    <w:rsid w:val="000642E0"/>
    <w:rsid w:val="000644D4"/>
    <w:rsid w:val="000646DD"/>
    <w:rsid w:val="00064EDF"/>
    <w:rsid w:val="00064FC7"/>
    <w:rsid w:val="00065E51"/>
    <w:rsid w:val="00065FF7"/>
    <w:rsid w:val="000660B1"/>
    <w:rsid w:val="00066705"/>
    <w:rsid w:val="00066B28"/>
    <w:rsid w:val="000672B6"/>
    <w:rsid w:val="000675A5"/>
    <w:rsid w:val="000678E9"/>
    <w:rsid w:val="00070146"/>
    <w:rsid w:val="00070F82"/>
    <w:rsid w:val="0007113A"/>
    <w:rsid w:val="0007115A"/>
    <w:rsid w:val="00071A66"/>
    <w:rsid w:val="00071F8F"/>
    <w:rsid w:val="00072F22"/>
    <w:rsid w:val="00072F65"/>
    <w:rsid w:val="000731DA"/>
    <w:rsid w:val="00073423"/>
    <w:rsid w:val="00073673"/>
    <w:rsid w:val="000736C3"/>
    <w:rsid w:val="0007380E"/>
    <w:rsid w:val="0007388A"/>
    <w:rsid w:val="00073BDA"/>
    <w:rsid w:val="00073BE4"/>
    <w:rsid w:val="00073C9D"/>
    <w:rsid w:val="00073DF9"/>
    <w:rsid w:val="0007453D"/>
    <w:rsid w:val="000749EE"/>
    <w:rsid w:val="00074C8D"/>
    <w:rsid w:val="00074CA6"/>
    <w:rsid w:val="00074DDA"/>
    <w:rsid w:val="00075605"/>
    <w:rsid w:val="000759D4"/>
    <w:rsid w:val="00075FAC"/>
    <w:rsid w:val="000760F6"/>
    <w:rsid w:val="00076262"/>
    <w:rsid w:val="0007630A"/>
    <w:rsid w:val="00076867"/>
    <w:rsid w:val="00076BE6"/>
    <w:rsid w:val="0007759B"/>
    <w:rsid w:val="0007766A"/>
    <w:rsid w:val="000778BF"/>
    <w:rsid w:val="000778CC"/>
    <w:rsid w:val="0008016B"/>
    <w:rsid w:val="0008021A"/>
    <w:rsid w:val="00080389"/>
    <w:rsid w:val="00080779"/>
    <w:rsid w:val="000809FB"/>
    <w:rsid w:val="00080FBE"/>
    <w:rsid w:val="000815C8"/>
    <w:rsid w:val="00081C19"/>
    <w:rsid w:val="00081E50"/>
    <w:rsid w:val="000824B9"/>
    <w:rsid w:val="000825B6"/>
    <w:rsid w:val="00082860"/>
    <w:rsid w:val="00082CB9"/>
    <w:rsid w:val="0008351A"/>
    <w:rsid w:val="00083643"/>
    <w:rsid w:val="00083DFB"/>
    <w:rsid w:val="000848DD"/>
    <w:rsid w:val="00084A77"/>
    <w:rsid w:val="00084CA0"/>
    <w:rsid w:val="00084DB3"/>
    <w:rsid w:val="00084E04"/>
    <w:rsid w:val="0008502F"/>
    <w:rsid w:val="00085197"/>
    <w:rsid w:val="0008526A"/>
    <w:rsid w:val="00085402"/>
    <w:rsid w:val="000856F4"/>
    <w:rsid w:val="000857D4"/>
    <w:rsid w:val="000858A3"/>
    <w:rsid w:val="00085A0C"/>
    <w:rsid w:val="00085FEF"/>
    <w:rsid w:val="0008609F"/>
    <w:rsid w:val="00086653"/>
    <w:rsid w:val="000869E8"/>
    <w:rsid w:val="00086AAF"/>
    <w:rsid w:val="00086E85"/>
    <w:rsid w:val="000870D1"/>
    <w:rsid w:val="00087679"/>
    <w:rsid w:val="00087C04"/>
    <w:rsid w:val="000900DE"/>
    <w:rsid w:val="000902EC"/>
    <w:rsid w:val="00090840"/>
    <w:rsid w:val="00090A0A"/>
    <w:rsid w:val="00090AB5"/>
    <w:rsid w:val="00090AF5"/>
    <w:rsid w:val="00090F3C"/>
    <w:rsid w:val="000910D5"/>
    <w:rsid w:val="00091647"/>
    <w:rsid w:val="00091686"/>
    <w:rsid w:val="00091A13"/>
    <w:rsid w:val="00091E6C"/>
    <w:rsid w:val="00092800"/>
    <w:rsid w:val="00092CE1"/>
    <w:rsid w:val="00092EAE"/>
    <w:rsid w:val="00092F40"/>
    <w:rsid w:val="00093236"/>
    <w:rsid w:val="0009333D"/>
    <w:rsid w:val="00093653"/>
    <w:rsid w:val="0009385C"/>
    <w:rsid w:val="0009390B"/>
    <w:rsid w:val="000940A2"/>
    <w:rsid w:val="000943FD"/>
    <w:rsid w:val="000946D1"/>
    <w:rsid w:val="0009556D"/>
    <w:rsid w:val="00095639"/>
    <w:rsid w:val="00095686"/>
    <w:rsid w:val="00096038"/>
    <w:rsid w:val="000960F9"/>
    <w:rsid w:val="0009667D"/>
    <w:rsid w:val="00096C4A"/>
    <w:rsid w:val="00097018"/>
    <w:rsid w:val="00097163"/>
    <w:rsid w:val="0009730B"/>
    <w:rsid w:val="000973C8"/>
    <w:rsid w:val="000973D4"/>
    <w:rsid w:val="000975B8"/>
    <w:rsid w:val="00097C7F"/>
    <w:rsid w:val="00097F0B"/>
    <w:rsid w:val="000A0494"/>
    <w:rsid w:val="000A07E7"/>
    <w:rsid w:val="000A0FC5"/>
    <w:rsid w:val="000A2AA9"/>
    <w:rsid w:val="000A2BBD"/>
    <w:rsid w:val="000A2F15"/>
    <w:rsid w:val="000A2F67"/>
    <w:rsid w:val="000A3052"/>
    <w:rsid w:val="000A317C"/>
    <w:rsid w:val="000A3645"/>
    <w:rsid w:val="000A39F1"/>
    <w:rsid w:val="000A3E2C"/>
    <w:rsid w:val="000A4725"/>
    <w:rsid w:val="000A4A05"/>
    <w:rsid w:val="000A4EFA"/>
    <w:rsid w:val="000A538A"/>
    <w:rsid w:val="000A56F2"/>
    <w:rsid w:val="000A58A4"/>
    <w:rsid w:val="000A5AEF"/>
    <w:rsid w:val="000A5B1E"/>
    <w:rsid w:val="000A5FB5"/>
    <w:rsid w:val="000A6E05"/>
    <w:rsid w:val="000A71B9"/>
    <w:rsid w:val="000A728F"/>
    <w:rsid w:val="000A7A64"/>
    <w:rsid w:val="000B05C2"/>
    <w:rsid w:val="000B05EC"/>
    <w:rsid w:val="000B062E"/>
    <w:rsid w:val="000B0F50"/>
    <w:rsid w:val="000B1096"/>
    <w:rsid w:val="000B1289"/>
    <w:rsid w:val="000B12FA"/>
    <w:rsid w:val="000B14D2"/>
    <w:rsid w:val="000B168B"/>
    <w:rsid w:val="000B16D1"/>
    <w:rsid w:val="000B1B8F"/>
    <w:rsid w:val="000B1E14"/>
    <w:rsid w:val="000B1E9C"/>
    <w:rsid w:val="000B2282"/>
    <w:rsid w:val="000B23E3"/>
    <w:rsid w:val="000B2E10"/>
    <w:rsid w:val="000B30BE"/>
    <w:rsid w:val="000B3319"/>
    <w:rsid w:val="000B3937"/>
    <w:rsid w:val="000B3D9B"/>
    <w:rsid w:val="000B3F63"/>
    <w:rsid w:val="000B41DB"/>
    <w:rsid w:val="000B42CA"/>
    <w:rsid w:val="000B43AE"/>
    <w:rsid w:val="000B441E"/>
    <w:rsid w:val="000B484C"/>
    <w:rsid w:val="000B4B1B"/>
    <w:rsid w:val="000B4B97"/>
    <w:rsid w:val="000B4D2E"/>
    <w:rsid w:val="000B4FF7"/>
    <w:rsid w:val="000B51AA"/>
    <w:rsid w:val="000B526F"/>
    <w:rsid w:val="000B53FF"/>
    <w:rsid w:val="000B5853"/>
    <w:rsid w:val="000B6200"/>
    <w:rsid w:val="000B62E0"/>
    <w:rsid w:val="000B64F6"/>
    <w:rsid w:val="000B6614"/>
    <w:rsid w:val="000B6DB7"/>
    <w:rsid w:val="000B6F0F"/>
    <w:rsid w:val="000B732F"/>
    <w:rsid w:val="000B7BFB"/>
    <w:rsid w:val="000B7EF7"/>
    <w:rsid w:val="000B7FD3"/>
    <w:rsid w:val="000C006F"/>
    <w:rsid w:val="000C08BF"/>
    <w:rsid w:val="000C1853"/>
    <w:rsid w:val="000C201E"/>
    <w:rsid w:val="000C2140"/>
    <w:rsid w:val="000C2581"/>
    <w:rsid w:val="000C27C9"/>
    <w:rsid w:val="000C2D3D"/>
    <w:rsid w:val="000C2E3A"/>
    <w:rsid w:val="000C2E75"/>
    <w:rsid w:val="000C3337"/>
    <w:rsid w:val="000C37F5"/>
    <w:rsid w:val="000C39ED"/>
    <w:rsid w:val="000C3B9A"/>
    <w:rsid w:val="000C3C2E"/>
    <w:rsid w:val="000C40BF"/>
    <w:rsid w:val="000C4242"/>
    <w:rsid w:val="000C45B6"/>
    <w:rsid w:val="000C4B82"/>
    <w:rsid w:val="000C50C3"/>
    <w:rsid w:val="000C5708"/>
    <w:rsid w:val="000C5800"/>
    <w:rsid w:val="000C5809"/>
    <w:rsid w:val="000C5FE3"/>
    <w:rsid w:val="000C6343"/>
    <w:rsid w:val="000C6418"/>
    <w:rsid w:val="000C68C1"/>
    <w:rsid w:val="000C6B68"/>
    <w:rsid w:val="000C6FF1"/>
    <w:rsid w:val="000C77FC"/>
    <w:rsid w:val="000C7897"/>
    <w:rsid w:val="000C7A9B"/>
    <w:rsid w:val="000C7AD0"/>
    <w:rsid w:val="000D00B2"/>
    <w:rsid w:val="000D0283"/>
    <w:rsid w:val="000D05F3"/>
    <w:rsid w:val="000D0882"/>
    <w:rsid w:val="000D0946"/>
    <w:rsid w:val="000D1848"/>
    <w:rsid w:val="000D19D5"/>
    <w:rsid w:val="000D1ACD"/>
    <w:rsid w:val="000D21B6"/>
    <w:rsid w:val="000D22F4"/>
    <w:rsid w:val="000D25A8"/>
    <w:rsid w:val="000D25F4"/>
    <w:rsid w:val="000D2874"/>
    <w:rsid w:val="000D2F73"/>
    <w:rsid w:val="000D3260"/>
    <w:rsid w:val="000D372F"/>
    <w:rsid w:val="000D3B0F"/>
    <w:rsid w:val="000D434E"/>
    <w:rsid w:val="000D4740"/>
    <w:rsid w:val="000D4A12"/>
    <w:rsid w:val="000D4D4F"/>
    <w:rsid w:val="000D4E39"/>
    <w:rsid w:val="000D4F57"/>
    <w:rsid w:val="000D57A3"/>
    <w:rsid w:val="000D5891"/>
    <w:rsid w:val="000D6849"/>
    <w:rsid w:val="000D6D3A"/>
    <w:rsid w:val="000D7194"/>
    <w:rsid w:val="000D74AE"/>
    <w:rsid w:val="000D77D5"/>
    <w:rsid w:val="000D7DE9"/>
    <w:rsid w:val="000D7EA4"/>
    <w:rsid w:val="000D7EC8"/>
    <w:rsid w:val="000E01B5"/>
    <w:rsid w:val="000E06DF"/>
    <w:rsid w:val="000E06E3"/>
    <w:rsid w:val="000E0BAB"/>
    <w:rsid w:val="000E0C04"/>
    <w:rsid w:val="000E0DB2"/>
    <w:rsid w:val="000E1214"/>
    <w:rsid w:val="000E1706"/>
    <w:rsid w:val="000E2088"/>
    <w:rsid w:val="000E22F4"/>
    <w:rsid w:val="000E2396"/>
    <w:rsid w:val="000E2497"/>
    <w:rsid w:val="000E270A"/>
    <w:rsid w:val="000E2926"/>
    <w:rsid w:val="000E2FE2"/>
    <w:rsid w:val="000E3227"/>
    <w:rsid w:val="000E34BD"/>
    <w:rsid w:val="000E3AEA"/>
    <w:rsid w:val="000E3BA4"/>
    <w:rsid w:val="000E46E8"/>
    <w:rsid w:val="000E47DB"/>
    <w:rsid w:val="000E4ABE"/>
    <w:rsid w:val="000E4C53"/>
    <w:rsid w:val="000E4CD0"/>
    <w:rsid w:val="000E4EAE"/>
    <w:rsid w:val="000E50C1"/>
    <w:rsid w:val="000E5487"/>
    <w:rsid w:val="000E5669"/>
    <w:rsid w:val="000E592A"/>
    <w:rsid w:val="000E5C88"/>
    <w:rsid w:val="000E5DC5"/>
    <w:rsid w:val="000E5F8F"/>
    <w:rsid w:val="000E5FAC"/>
    <w:rsid w:val="000E63EE"/>
    <w:rsid w:val="000E6556"/>
    <w:rsid w:val="000E66E7"/>
    <w:rsid w:val="000E67E6"/>
    <w:rsid w:val="000E6F02"/>
    <w:rsid w:val="000E6F26"/>
    <w:rsid w:val="000E7946"/>
    <w:rsid w:val="000F007F"/>
    <w:rsid w:val="000F0759"/>
    <w:rsid w:val="000F0B5A"/>
    <w:rsid w:val="000F0B6B"/>
    <w:rsid w:val="000F0B73"/>
    <w:rsid w:val="000F0DA7"/>
    <w:rsid w:val="000F15A3"/>
    <w:rsid w:val="000F264B"/>
    <w:rsid w:val="000F283B"/>
    <w:rsid w:val="000F2AE2"/>
    <w:rsid w:val="000F2BE8"/>
    <w:rsid w:val="000F2DD5"/>
    <w:rsid w:val="000F30F2"/>
    <w:rsid w:val="000F3611"/>
    <w:rsid w:val="000F3CD9"/>
    <w:rsid w:val="000F3F80"/>
    <w:rsid w:val="000F4156"/>
    <w:rsid w:val="000F4405"/>
    <w:rsid w:val="000F48C6"/>
    <w:rsid w:val="000F4B98"/>
    <w:rsid w:val="000F5945"/>
    <w:rsid w:val="000F5993"/>
    <w:rsid w:val="000F5E4F"/>
    <w:rsid w:val="000F6341"/>
    <w:rsid w:val="000F70A4"/>
    <w:rsid w:val="000F71DE"/>
    <w:rsid w:val="000F796E"/>
    <w:rsid w:val="000F7A0D"/>
    <w:rsid w:val="000F7F5C"/>
    <w:rsid w:val="0010035E"/>
    <w:rsid w:val="001006A6"/>
    <w:rsid w:val="001010D1"/>
    <w:rsid w:val="00101350"/>
    <w:rsid w:val="00101836"/>
    <w:rsid w:val="00101985"/>
    <w:rsid w:val="00102347"/>
    <w:rsid w:val="00102B02"/>
    <w:rsid w:val="001032D3"/>
    <w:rsid w:val="001039DE"/>
    <w:rsid w:val="001041F7"/>
    <w:rsid w:val="00104B4E"/>
    <w:rsid w:val="00104CC2"/>
    <w:rsid w:val="00104CF2"/>
    <w:rsid w:val="00105B5E"/>
    <w:rsid w:val="0010604B"/>
    <w:rsid w:val="00106374"/>
    <w:rsid w:val="00106467"/>
    <w:rsid w:val="00106526"/>
    <w:rsid w:val="001067C9"/>
    <w:rsid w:val="00106962"/>
    <w:rsid w:val="00106F98"/>
    <w:rsid w:val="001072A9"/>
    <w:rsid w:val="00107535"/>
    <w:rsid w:val="00107947"/>
    <w:rsid w:val="00107AA9"/>
    <w:rsid w:val="00107FB0"/>
    <w:rsid w:val="0011016C"/>
    <w:rsid w:val="00110479"/>
    <w:rsid w:val="0011052D"/>
    <w:rsid w:val="00110A2A"/>
    <w:rsid w:val="00111018"/>
    <w:rsid w:val="00111288"/>
    <w:rsid w:val="0011132C"/>
    <w:rsid w:val="001115B3"/>
    <w:rsid w:val="00111710"/>
    <w:rsid w:val="0011196D"/>
    <w:rsid w:val="001127BA"/>
    <w:rsid w:val="001129A1"/>
    <w:rsid w:val="001129CF"/>
    <w:rsid w:val="00113810"/>
    <w:rsid w:val="00113BC9"/>
    <w:rsid w:val="001142CF"/>
    <w:rsid w:val="00114916"/>
    <w:rsid w:val="00115615"/>
    <w:rsid w:val="00115EA5"/>
    <w:rsid w:val="00116D3E"/>
    <w:rsid w:val="00116E34"/>
    <w:rsid w:val="0011710C"/>
    <w:rsid w:val="0011713B"/>
    <w:rsid w:val="001176DD"/>
    <w:rsid w:val="00117843"/>
    <w:rsid w:val="00117DB8"/>
    <w:rsid w:val="00117F19"/>
    <w:rsid w:val="00120926"/>
    <w:rsid w:val="00120AA6"/>
    <w:rsid w:val="00120E36"/>
    <w:rsid w:val="00121089"/>
    <w:rsid w:val="001210B8"/>
    <w:rsid w:val="001217CA"/>
    <w:rsid w:val="00121EEA"/>
    <w:rsid w:val="0012202F"/>
    <w:rsid w:val="0012211C"/>
    <w:rsid w:val="001225CB"/>
    <w:rsid w:val="00122717"/>
    <w:rsid w:val="00122C00"/>
    <w:rsid w:val="00122E44"/>
    <w:rsid w:val="001238E8"/>
    <w:rsid w:val="00123C31"/>
    <w:rsid w:val="00124A4C"/>
    <w:rsid w:val="00124FC6"/>
    <w:rsid w:val="001251F6"/>
    <w:rsid w:val="0012594C"/>
    <w:rsid w:val="001267B0"/>
    <w:rsid w:val="0012680F"/>
    <w:rsid w:val="00126D0F"/>
    <w:rsid w:val="00126D3C"/>
    <w:rsid w:val="00126F1A"/>
    <w:rsid w:val="0012711B"/>
    <w:rsid w:val="001271D9"/>
    <w:rsid w:val="001272EB"/>
    <w:rsid w:val="00130610"/>
    <w:rsid w:val="001306BF"/>
    <w:rsid w:val="00130887"/>
    <w:rsid w:val="001308CE"/>
    <w:rsid w:val="00130A9E"/>
    <w:rsid w:val="00130E3D"/>
    <w:rsid w:val="001313A6"/>
    <w:rsid w:val="0013182B"/>
    <w:rsid w:val="00131860"/>
    <w:rsid w:val="00131AB8"/>
    <w:rsid w:val="00131BEE"/>
    <w:rsid w:val="001320E3"/>
    <w:rsid w:val="00132434"/>
    <w:rsid w:val="0013282D"/>
    <w:rsid w:val="001328F7"/>
    <w:rsid w:val="00132970"/>
    <w:rsid w:val="00132D9B"/>
    <w:rsid w:val="0013304C"/>
    <w:rsid w:val="00133108"/>
    <w:rsid w:val="00133140"/>
    <w:rsid w:val="001333E9"/>
    <w:rsid w:val="0013376F"/>
    <w:rsid w:val="00133998"/>
    <w:rsid w:val="00134790"/>
    <w:rsid w:val="00135511"/>
    <w:rsid w:val="0013554C"/>
    <w:rsid w:val="00135E7F"/>
    <w:rsid w:val="00136509"/>
    <w:rsid w:val="00136FA1"/>
    <w:rsid w:val="001371C0"/>
    <w:rsid w:val="001373B1"/>
    <w:rsid w:val="00137408"/>
    <w:rsid w:val="00137576"/>
    <w:rsid w:val="00137AE2"/>
    <w:rsid w:val="001402E8"/>
    <w:rsid w:val="00140C3E"/>
    <w:rsid w:val="00140CAF"/>
    <w:rsid w:val="00140CB5"/>
    <w:rsid w:val="0014288C"/>
    <w:rsid w:val="00143002"/>
    <w:rsid w:val="00143212"/>
    <w:rsid w:val="00143421"/>
    <w:rsid w:val="00143D5B"/>
    <w:rsid w:val="00143E79"/>
    <w:rsid w:val="0014412D"/>
    <w:rsid w:val="0014473C"/>
    <w:rsid w:val="00144743"/>
    <w:rsid w:val="00145572"/>
    <w:rsid w:val="00145D3B"/>
    <w:rsid w:val="00145E53"/>
    <w:rsid w:val="001460E9"/>
    <w:rsid w:val="0014616A"/>
    <w:rsid w:val="00146ED1"/>
    <w:rsid w:val="00147294"/>
    <w:rsid w:val="00147442"/>
    <w:rsid w:val="00150711"/>
    <w:rsid w:val="0015142B"/>
    <w:rsid w:val="001517A1"/>
    <w:rsid w:val="00151EB2"/>
    <w:rsid w:val="00152099"/>
    <w:rsid w:val="001521B8"/>
    <w:rsid w:val="0015233B"/>
    <w:rsid w:val="001528C3"/>
    <w:rsid w:val="001529D1"/>
    <w:rsid w:val="001531AE"/>
    <w:rsid w:val="001532C5"/>
    <w:rsid w:val="00153489"/>
    <w:rsid w:val="0015363A"/>
    <w:rsid w:val="0015384C"/>
    <w:rsid w:val="00153B06"/>
    <w:rsid w:val="00153BD2"/>
    <w:rsid w:val="001540E1"/>
    <w:rsid w:val="00154653"/>
    <w:rsid w:val="00154DE7"/>
    <w:rsid w:val="00154DF8"/>
    <w:rsid w:val="00154DFE"/>
    <w:rsid w:val="00155C76"/>
    <w:rsid w:val="00155DA4"/>
    <w:rsid w:val="00156C4D"/>
    <w:rsid w:val="0015722E"/>
    <w:rsid w:val="001572F8"/>
    <w:rsid w:val="001575F2"/>
    <w:rsid w:val="00157688"/>
    <w:rsid w:val="00157A75"/>
    <w:rsid w:val="001611C3"/>
    <w:rsid w:val="00161496"/>
    <w:rsid w:val="001614BE"/>
    <w:rsid w:val="00161A4B"/>
    <w:rsid w:val="00162632"/>
    <w:rsid w:val="001627E3"/>
    <w:rsid w:val="0016291E"/>
    <w:rsid w:val="00162935"/>
    <w:rsid w:val="00162A16"/>
    <w:rsid w:val="00162BF0"/>
    <w:rsid w:val="00162D93"/>
    <w:rsid w:val="00162EE0"/>
    <w:rsid w:val="00163088"/>
    <w:rsid w:val="001632EC"/>
    <w:rsid w:val="00163955"/>
    <w:rsid w:val="001639B0"/>
    <w:rsid w:val="00163A06"/>
    <w:rsid w:val="00163AAF"/>
    <w:rsid w:val="00163E6A"/>
    <w:rsid w:val="00164693"/>
    <w:rsid w:val="00164F9F"/>
    <w:rsid w:val="001654AA"/>
    <w:rsid w:val="001657C0"/>
    <w:rsid w:val="00165E51"/>
    <w:rsid w:val="00166884"/>
    <w:rsid w:val="00166BCC"/>
    <w:rsid w:val="0016709E"/>
    <w:rsid w:val="00167196"/>
    <w:rsid w:val="001675A2"/>
    <w:rsid w:val="00167BFD"/>
    <w:rsid w:val="00167E7A"/>
    <w:rsid w:val="001709E8"/>
    <w:rsid w:val="00171760"/>
    <w:rsid w:val="001719B2"/>
    <w:rsid w:val="00171D11"/>
    <w:rsid w:val="00171E28"/>
    <w:rsid w:val="00172879"/>
    <w:rsid w:val="00172AA3"/>
    <w:rsid w:val="00172D7D"/>
    <w:rsid w:val="00172FD8"/>
    <w:rsid w:val="0017389E"/>
    <w:rsid w:val="00173988"/>
    <w:rsid w:val="00173D07"/>
    <w:rsid w:val="0017440E"/>
    <w:rsid w:val="001746ED"/>
    <w:rsid w:val="001751C3"/>
    <w:rsid w:val="00175603"/>
    <w:rsid w:val="001756B7"/>
    <w:rsid w:val="0017577D"/>
    <w:rsid w:val="00175922"/>
    <w:rsid w:val="00175A0D"/>
    <w:rsid w:val="00175AD1"/>
    <w:rsid w:val="00175E94"/>
    <w:rsid w:val="00175F1A"/>
    <w:rsid w:val="0017688A"/>
    <w:rsid w:val="00177089"/>
    <w:rsid w:val="00177135"/>
    <w:rsid w:val="001771AC"/>
    <w:rsid w:val="0018007D"/>
    <w:rsid w:val="0018082B"/>
    <w:rsid w:val="00180E9C"/>
    <w:rsid w:val="00181221"/>
    <w:rsid w:val="00181727"/>
    <w:rsid w:val="0018274F"/>
    <w:rsid w:val="00182B54"/>
    <w:rsid w:val="00182E09"/>
    <w:rsid w:val="0018301B"/>
    <w:rsid w:val="001831C4"/>
    <w:rsid w:val="00183372"/>
    <w:rsid w:val="00183B8D"/>
    <w:rsid w:val="0018409B"/>
    <w:rsid w:val="001842FA"/>
    <w:rsid w:val="001844B5"/>
    <w:rsid w:val="00184854"/>
    <w:rsid w:val="00184864"/>
    <w:rsid w:val="00184986"/>
    <w:rsid w:val="00184A8F"/>
    <w:rsid w:val="00184DD8"/>
    <w:rsid w:val="00184DF8"/>
    <w:rsid w:val="001850F1"/>
    <w:rsid w:val="001850F8"/>
    <w:rsid w:val="00185175"/>
    <w:rsid w:val="001852DB"/>
    <w:rsid w:val="00185388"/>
    <w:rsid w:val="0018580A"/>
    <w:rsid w:val="0018621D"/>
    <w:rsid w:val="00186647"/>
    <w:rsid w:val="00186833"/>
    <w:rsid w:val="00186C51"/>
    <w:rsid w:val="00187095"/>
    <w:rsid w:val="001870AA"/>
    <w:rsid w:val="001872F9"/>
    <w:rsid w:val="00187591"/>
    <w:rsid w:val="00187622"/>
    <w:rsid w:val="0018793B"/>
    <w:rsid w:val="00187BF0"/>
    <w:rsid w:val="001904B7"/>
    <w:rsid w:val="00190762"/>
    <w:rsid w:val="00190BEB"/>
    <w:rsid w:val="00191178"/>
    <w:rsid w:val="0019176B"/>
    <w:rsid w:val="00191968"/>
    <w:rsid w:val="0019198B"/>
    <w:rsid w:val="001922CF"/>
    <w:rsid w:val="00192747"/>
    <w:rsid w:val="00192B4F"/>
    <w:rsid w:val="00192B86"/>
    <w:rsid w:val="0019329F"/>
    <w:rsid w:val="00193A17"/>
    <w:rsid w:val="00193B1C"/>
    <w:rsid w:val="00194075"/>
    <w:rsid w:val="001947B1"/>
    <w:rsid w:val="001948A6"/>
    <w:rsid w:val="00194D37"/>
    <w:rsid w:val="001950F8"/>
    <w:rsid w:val="00195649"/>
    <w:rsid w:val="001959E0"/>
    <w:rsid w:val="001961A7"/>
    <w:rsid w:val="00196519"/>
    <w:rsid w:val="00196867"/>
    <w:rsid w:val="00196B13"/>
    <w:rsid w:val="00196E52"/>
    <w:rsid w:val="00197876"/>
    <w:rsid w:val="00197AE6"/>
    <w:rsid w:val="00197D2F"/>
    <w:rsid w:val="001A04C5"/>
    <w:rsid w:val="001A0541"/>
    <w:rsid w:val="001A07DA"/>
    <w:rsid w:val="001A0F67"/>
    <w:rsid w:val="001A0F95"/>
    <w:rsid w:val="001A0FE1"/>
    <w:rsid w:val="001A12AC"/>
    <w:rsid w:val="001A1497"/>
    <w:rsid w:val="001A1918"/>
    <w:rsid w:val="001A1E5F"/>
    <w:rsid w:val="001A1FB1"/>
    <w:rsid w:val="001A2035"/>
    <w:rsid w:val="001A21BB"/>
    <w:rsid w:val="001A2451"/>
    <w:rsid w:val="001A2578"/>
    <w:rsid w:val="001A2780"/>
    <w:rsid w:val="001A37F0"/>
    <w:rsid w:val="001A37F7"/>
    <w:rsid w:val="001A39E3"/>
    <w:rsid w:val="001A3E48"/>
    <w:rsid w:val="001A4CDF"/>
    <w:rsid w:val="001A4E66"/>
    <w:rsid w:val="001A4EE4"/>
    <w:rsid w:val="001A58E7"/>
    <w:rsid w:val="001A5DB7"/>
    <w:rsid w:val="001A6141"/>
    <w:rsid w:val="001A61D2"/>
    <w:rsid w:val="001A6362"/>
    <w:rsid w:val="001A63F0"/>
    <w:rsid w:val="001A65F7"/>
    <w:rsid w:val="001A6658"/>
    <w:rsid w:val="001A6791"/>
    <w:rsid w:val="001A6C18"/>
    <w:rsid w:val="001A6FC9"/>
    <w:rsid w:val="001A786C"/>
    <w:rsid w:val="001A7B69"/>
    <w:rsid w:val="001A7C03"/>
    <w:rsid w:val="001A7CF9"/>
    <w:rsid w:val="001A7FBB"/>
    <w:rsid w:val="001B00F2"/>
    <w:rsid w:val="001B03E7"/>
    <w:rsid w:val="001B0B94"/>
    <w:rsid w:val="001B10D0"/>
    <w:rsid w:val="001B1F59"/>
    <w:rsid w:val="001B20A4"/>
    <w:rsid w:val="001B21DD"/>
    <w:rsid w:val="001B2356"/>
    <w:rsid w:val="001B2530"/>
    <w:rsid w:val="001B3771"/>
    <w:rsid w:val="001B3FB6"/>
    <w:rsid w:val="001B45E8"/>
    <w:rsid w:val="001B476C"/>
    <w:rsid w:val="001B49D1"/>
    <w:rsid w:val="001B52B3"/>
    <w:rsid w:val="001B5E25"/>
    <w:rsid w:val="001B666B"/>
    <w:rsid w:val="001B6A70"/>
    <w:rsid w:val="001B731C"/>
    <w:rsid w:val="001C0204"/>
    <w:rsid w:val="001C0264"/>
    <w:rsid w:val="001C0DEF"/>
    <w:rsid w:val="001C122B"/>
    <w:rsid w:val="001C1430"/>
    <w:rsid w:val="001C1D40"/>
    <w:rsid w:val="001C3253"/>
    <w:rsid w:val="001C3294"/>
    <w:rsid w:val="001C3392"/>
    <w:rsid w:val="001C363F"/>
    <w:rsid w:val="001C39C0"/>
    <w:rsid w:val="001C39DB"/>
    <w:rsid w:val="001C3DC8"/>
    <w:rsid w:val="001C4030"/>
    <w:rsid w:val="001C4665"/>
    <w:rsid w:val="001C4C0F"/>
    <w:rsid w:val="001C50D8"/>
    <w:rsid w:val="001C5921"/>
    <w:rsid w:val="001C629C"/>
    <w:rsid w:val="001C62EF"/>
    <w:rsid w:val="001C6F6E"/>
    <w:rsid w:val="001C763B"/>
    <w:rsid w:val="001D0595"/>
    <w:rsid w:val="001D086C"/>
    <w:rsid w:val="001D0C7D"/>
    <w:rsid w:val="001D0E29"/>
    <w:rsid w:val="001D10A6"/>
    <w:rsid w:val="001D1214"/>
    <w:rsid w:val="001D15F6"/>
    <w:rsid w:val="001D196B"/>
    <w:rsid w:val="001D1EFB"/>
    <w:rsid w:val="001D21EE"/>
    <w:rsid w:val="001D23D5"/>
    <w:rsid w:val="001D28C0"/>
    <w:rsid w:val="001D321B"/>
    <w:rsid w:val="001D369D"/>
    <w:rsid w:val="001D37F8"/>
    <w:rsid w:val="001D3C09"/>
    <w:rsid w:val="001D3E26"/>
    <w:rsid w:val="001D414A"/>
    <w:rsid w:val="001D420B"/>
    <w:rsid w:val="001D459A"/>
    <w:rsid w:val="001D497B"/>
    <w:rsid w:val="001D4DFA"/>
    <w:rsid w:val="001D4DFD"/>
    <w:rsid w:val="001D4EE1"/>
    <w:rsid w:val="001D5057"/>
    <w:rsid w:val="001D5086"/>
    <w:rsid w:val="001D5250"/>
    <w:rsid w:val="001D5355"/>
    <w:rsid w:val="001D59C0"/>
    <w:rsid w:val="001D5F80"/>
    <w:rsid w:val="001D5FD7"/>
    <w:rsid w:val="001D625D"/>
    <w:rsid w:val="001D62F8"/>
    <w:rsid w:val="001D64FE"/>
    <w:rsid w:val="001D6F18"/>
    <w:rsid w:val="001D704B"/>
    <w:rsid w:val="001D7082"/>
    <w:rsid w:val="001D7397"/>
    <w:rsid w:val="001D75F7"/>
    <w:rsid w:val="001D7F97"/>
    <w:rsid w:val="001E0828"/>
    <w:rsid w:val="001E096F"/>
    <w:rsid w:val="001E0B71"/>
    <w:rsid w:val="001E2338"/>
    <w:rsid w:val="001E2382"/>
    <w:rsid w:val="001E2742"/>
    <w:rsid w:val="001E2A62"/>
    <w:rsid w:val="001E2CD2"/>
    <w:rsid w:val="001E3024"/>
    <w:rsid w:val="001E34E6"/>
    <w:rsid w:val="001E36EE"/>
    <w:rsid w:val="001E3794"/>
    <w:rsid w:val="001E429C"/>
    <w:rsid w:val="001E473D"/>
    <w:rsid w:val="001E4BE4"/>
    <w:rsid w:val="001E5809"/>
    <w:rsid w:val="001E5912"/>
    <w:rsid w:val="001E5CFC"/>
    <w:rsid w:val="001E634B"/>
    <w:rsid w:val="001E6420"/>
    <w:rsid w:val="001E6948"/>
    <w:rsid w:val="001E6DFE"/>
    <w:rsid w:val="001E7A7F"/>
    <w:rsid w:val="001F0628"/>
    <w:rsid w:val="001F077D"/>
    <w:rsid w:val="001F0A60"/>
    <w:rsid w:val="001F0AB8"/>
    <w:rsid w:val="001F0D26"/>
    <w:rsid w:val="001F0D5D"/>
    <w:rsid w:val="001F0D83"/>
    <w:rsid w:val="001F0FFE"/>
    <w:rsid w:val="001F14E7"/>
    <w:rsid w:val="001F2819"/>
    <w:rsid w:val="001F2C8E"/>
    <w:rsid w:val="001F2E4B"/>
    <w:rsid w:val="001F3E96"/>
    <w:rsid w:val="001F4BAF"/>
    <w:rsid w:val="001F4F96"/>
    <w:rsid w:val="001F54F2"/>
    <w:rsid w:val="001F56B7"/>
    <w:rsid w:val="001F5D64"/>
    <w:rsid w:val="001F5FF4"/>
    <w:rsid w:val="001F6146"/>
    <w:rsid w:val="001F6718"/>
    <w:rsid w:val="001F69E3"/>
    <w:rsid w:val="001F740C"/>
    <w:rsid w:val="002005FE"/>
    <w:rsid w:val="0020063B"/>
    <w:rsid w:val="00200808"/>
    <w:rsid w:val="00200DCB"/>
    <w:rsid w:val="00200E61"/>
    <w:rsid w:val="002011F6"/>
    <w:rsid w:val="00201639"/>
    <w:rsid w:val="00201895"/>
    <w:rsid w:val="00201915"/>
    <w:rsid w:val="00201B40"/>
    <w:rsid w:val="00201FF3"/>
    <w:rsid w:val="00202295"/>
    <w:rsid w:val="00202945"/>
    <w:rsid w:val="00202E87"/>
    <w:rsid w:val="00202F85"/>
    <w:rsid w:val="00203296"/>
    <w:rsid w:val="00203C56"/>
    <w:rsid w:val="00203E19"/>
    <w:rsid w:val="00204161"/>
    <w:rsid w:val="002043EC"/>
    <w:rsid w:val="00204455"/>
    <w:rsid w:val="00204852"/>
    <w:rsid w:val="00204861"/>
    <w:rsid w:val="00204B5A"/>
    <w:rsid w:val="00204CBC"/>
    <w:rsid w:val="00204F48"/>
    <w:rsid w:val="00205391"/>
    <w:rsid w:val="00205835"/>
    <w:rsid w:val="00205F33"/>
    <w:rsid w:val="002062C2"/>
    <w:rsid w:val="002068A7"/>
    <w:rsid w:val="002068D2"/>
    <w:rsid w:val="00206921"/>
    <w:rsid w:val="00206A92"/>
    <w:rsid w:val="00206B20"/>
    <w:rsid w:val="00206C37"/>
    <w:rsid w:val="00206F08"/>
    <w:rsid w:val="0020767D"/>
    <w:rsid w:val="0020792E"/>
    <w:rsid w:val="00207EBD"/>
    <w:rsid w:val="0021012C"/>
    <w:rsid w:val="00210349"/>
    <w:rsid w:val="002103B2"/>
    <w:rsid w:val="00210574"/>
    <w:rsid w:val="0021063C"/>
    <w:rsid w:val="00210EBB"/>
    <w:rsid w:val="002111E6"/>
    <w:rsid w:val="00211557"/>
    <w:rsid w:val="00211811"/>
    <w:rsid w:val="00212052"/>
    <w:rsid w:val="002136A5"/>
    <w:rsid w:val="0021382B"/>
    <w:rsid w:val="00213DFD"/>
    <w:rsid w:val="0021406D"/>
    <w:rsid w:val="00214570"/>
    <w:rsid w:val="002146B9"/>
    <w:rsid w:val="00215417"/>
    <w:rsid w:val="002157BF"/>
    <w:rsid w:val="00216FC2"/>
    <w:rsid w:val="00217A5C"/>
    <w:rsid w:val="00217BA1"/>
    <w:rsid w:val="00217DBC"/>
    <w:rsid w:val="00217DC5"/>
    <w:rsid w:val="00217EE0"/>
    <w:rsid w:val="0022041B"/>
    <w:rsid w:val="00220A39"/>
    <w:rsid w:val="00220A87"/>
    <w:rsid w:val="00220B27"/>
    <w:rsid w:val="00221764"/>
    <w:rsid w:val="0022241E"/>
    <w:rsid w:val="0022242D"/>
    <w:rsid w:val="00222C24"/>
    <w:rsid w:val="00223511"/>
    <w:rsid w:val="0022366B"/>
    <w:rsid w:val="002240CC"/>
    <w:rsid w:val="002241F8"/>
    <w:rsid w:val="0022441B"/>
    <w:rsid w:val="002247F7"/>
    <w:rsid w:val="0022481E"/>
    <w:rsid w:val="00224E5C"/>
    <w:rsid w:val="00225725"/>
    <w:rsid w:val="00225ABA"/>
    <w:rsid w:val="00225D87"/>
    <w:rsid w:val="00225E14"/>
    <w:rsid w:val="00225F7F"/>
    <w:rsid w:val="0022674B"/>
    <w:rsid w:val="00226F50"/>
    <w:rsid w:val="00227DEC"/>
    <w:rsid w:val="00230B4D"/>
    <w:rsid w:val="00230FA5"/>
    <w:rsid w:val="002311BD"/>
    <w:rsid w:val="00231E5A"/>
    <w:rsid w:val="00231F0C"/>
    <w:rsid w:val="002327F2"/>
    <w:rsid w:val="00232B34"/>
    <w:rsid w:val="002337E7"/>
    <w:rsid w:val="00233D9C"/>
    <w:rsid w:val="00234773"/>
    <w:rsid w:val="0023510A"/>
    <w:rsid w:val="0023546E"/>
    <w:rsid w:val="002358B9"/>
    <w:rsid w:val="00235F9D"/>
    <w:rsid w:val="00236B72"/>
    <w:rsid w:val="00237435"/>
    <w:rsid w:val="002376A0"/>
    <w:rsid w:val="0023778E"/>
    <w:rsid w:val="00237C71"/>
    <w:rsid w:val="00237D30"/>
    <w:rsid w:val="00237EA3"/>
    <w:rsid w:val="002401CD"/>
    <w:rsid w:val="00240CB8"/>
    <w:rsid w:val="00240D49"/>
    <w:rsid w:val="002411E9"/>
    <w:rsid w:val="0024177E"/>
    <w:rsid w:val="00242267"/>
    <w:rsid w:val="0024281A"/>
    <w:rsid w:val="00242F5E"/>
    <w:rsid w:val="0024313A"/>
    <w:rsid w:val="002437A4"/>
    <w:rsid w:val="00243852"/>
    <w:rsid w:val="00243A98"/>
    <w:rsid w:val="00243DC0"/>
    <w:rsid w:val="0024427D"/>
    <w:rsid w:val="00244FE9"/>
    <w:rsid w:val="0024537C"/>
    <w:rsid w:val="002454E0"/>
    <w:rsid w:val="00245B0D"/>
    <w:rsid w:val="00245CB6"/>
    <w:rsid w:val="0024605A"/>
    <w:rsid w:val="002460AE"/>
    <w:rsid w:val="00247071"/>
    <w:rsid w:val="00247477"/>
    <w:rsid w:val="00247C93"/>
    <w:rsid w:val="00250657"/>
    <w:rsid w:val="00251371"/>
    <w:rsid w:val="0025152D"/>
    <w:rsid w:val="002518F5"/>
    <w:rsid w:val="00251987"/>
    <w:rsid w:val="00251AEE"/>
    <w:rsid w:val="00251B7B"/>
    <w:rsid w:val="00251B8C"/>
    <w:rsid w:val="0025249B"/>
    <w:rsid w:val="00252F9D"/>
    <w:rsid w:val="00252FCB"/>
    <w:rsid w:val="00253988"/>
    <w:rsid w:val="0025487B"/>
    <w:rsid w:val="00254938"/>
    <w:rsid w:val="00254969"/>
    <w:rsid w:val="00254AB6"/>
    <w:rsid w:val="0025521D"/>
    <w:rsid w:val="00255829"/>
    <w:rsid w:val="0025583C"/>
    <w:rsid w:val="002558ED"/>
    <w:rsid w:val="00256341"/>
    <w:rsid w:val="0025674A"/>
    <w:rsid w:val="00256B48"/>
    <w:rsid w:val="00256CE3"/>
    <w:rsid w:val="00256F62"/>
    <w:rsid w:val="00257524"/>
    <w:rsid w:val="0025785E"/>
    <w:rsid w:val="002611AC"/>
    <w:rsid w:val="0026151A"/>
    <w:rsid w:val="00261A56"/>
    <w:rsid w:val="00261D4C"/>
    <w:rsid w:val="002621BD"/>
    <w:rsid w:val="0026238D"/>
    <w:rsid w:val="002626F9"/>
    <w:rsid w:val="00262C15"/>
    <w:rsid w:val="00262F04"/>
    <w:rsid w:val="002643FE"/>
    <w:rsid w:val="002651B0"/>
    <w:rsid w:val="00265A22"/>
    <w:rsid w:val="00265BBB"/>
    <w:rsid w:val="00265C5C"/>
    <w:rsid w:val="00265DE6"/>
    <w:rsid w:val="002666D1"/>
    <w:rsid w:val="00266A0E"/>
    <w:rsid w:val="00266FA3"/>
    <w:rsid w:val="002672C9"/>
    <w:rsid w:val="00267970"/>
    <w:rsid w:val="00267B46"/>
    <w:rsid w:val="00267CDB"/>
    <w:rsid w:val="00270440"/>
    <w:rsid w:val="002716CC"/>
    <w:rsid w:val="00271DF5"/>
    <w:rsid w:val="00272486"/>
    <w:rsid w:val="00272648"/>
    <w:rsid w:val="00272678"/>
    <w:rsid w:val="002726A8"/>
    <w:rsid w:val="002726AB"/>
    <w:rsid w:val="00272934"/>
    <w:rsid w:val="00272A3E"/>
    <w:rsid w:val="00273889"/>
    <w:rsid w:val="00273E12"/>
    <w:rsid w:val="002743A1"/>
    <w:rsid w:val="0027503C"/>
    <w:rsid w:val="00275092"/>
    <w:rsid w:val="00275288"/>
    <w:rsid w:val="002752F5"/>
    <w:rsid w:val="00275702"/>
    <w:rsid w:val="00275FBD"/>
    <w:rsid w:val="00276125"/>
    <w:rsid w:val="002761F4"/>
    <w:rsid w:val="00276CB0"/>
    <w:rsid w:val="002775E8"/>
    <w:rsid w:val="002776BC"/>
    <w:rsid w:val="00277739"/>
    <w:rsid w:val="00277D32"/>
    <w:rsid w:val="002809FC"/>
    <w:rsid w:val="00280E9F"/>
    <w:rsid w:val="0028100B"/>
    <w:rsid w:val="00281354"/>
    <w:rsid w:val="002814F7"/>
    <w:rsid w:val="00282961"/>
    <w:rsid w:val="00283FBB"/>
    <w:rsid w:val="0028465A"/>
    <w:rsid w:val="0028483B"/>
    <w:rsid w:val="00284D8D"/>
    <w:rsid w:val="00284FA0"/>
    <w:rsid w:val="002857AD"/>
    <w:rsid w:val="0028583F"/>
    <w:rsid w:val="00285F3D"/>
    <w:rsid w:val="002861EB"/>
    <w:rsid w:val="00286269"/>
    <w:rsid w:val="00286555"/>
    <w:rsid w:val="00286694"/>
    <w:rsid w:val="00286730"/>
    <w:rsid w:val="00286734"/>
    <w:rsid w:val="00286898"/>
    <w:rsid w:val="00286B98"/>
    <w:rsid w:val="0028713D"/>
    <w:rsid w:val="002871A4"/>
    <w:rsid w:val="00287AD0"/>
    <w:rsid w:val="00287BC5"/>
    <w:rsid w:val="00287D6C"/>
    <w:rsid w:val="00287E17"/>
    <w:rsid w:val="00287E67"/>
    <w:rsid w:val="00287FFA"/>
    <w:rsid w:val="0029045D"/>
    <w:rsid w:val="0029070B"/>
    <w:rsid w:val="002909E1"/>
    <w:rsid w:val="00290E0A"/>
    <w:rsid w:val="0029126F"/>
    <w:rsid w:val="002915E6"/>
    <w:rsid w:val="00291BAA"/>
    <w:rsid w:val="00291E07"/>
    <w:rsid w:val="00291FC1"/>
    <w:rsid w:val="0029239B"/>
    <w:rsid w:val="002925C7"/>
    <w:rsid w:val="0029293A"/>
    <w:rsid w:val="00292FB6"/>
    <w:rsid w:val="002930A7"/>
    <w:rsid w:val="0029355D"/>
    <w:rsid w:val="00293617"/>
    <w:rsid w:val="002936A0"/>
    <w:rsid w:val="0029375A"/>
    <w:rsid w:val="00293DEE"/>
    <w:rsid w:val="00293F8A"/>
    <w:rsid w:val="002940D4"/>
    <w:rsid w:val="00294142"/>
    <w:rsid w:val="00294907"/>
    <w:rsid w:val="00294EF6"/>
    <w:rsid w:val="00294FE7"/>
    <w:rsid w:val="0029526A"/>
    <w:rsid w:val="002953A7"/>
    <w:rsid w:val="00295650"/>
    <w:rsid w:val="00295C3E"/>
    <w:rsid w:val="00295FB8"/>
    <w:rsid w:val="002966CC"/>
    <w:rsid w:val="00296CC0"/>
    <w:rsid w:val="00297141"/>
    <w:rsid w:val="0029722E"/>
    <w:rsid w:val="00297396"/>
    <w:rsid w:val="0029770C"/>
    <w:rsid w:val="002979A4"/>
    <w:rsid w:val="00297B0A"/>
    <w:rsid w:val="002A0018"/>
    <w:rsid w:val="002A01DE"/>
    <w:rsid w:val="002A0593"/>
    <w:rsid w:val="002A097D"/>
    <w:rsid w:val="002A0A20"/>
    <w:rsid w:val="002A0B5D"/>
    <w:rsid w:val="002A1BCC"/>
    <w:rsid w:val="002A222D"/>
    <w:rsid w:val="002A2236"/>
    <w:rsid w:val="002A2304"/>
    <w:rsid w:val="002A3A28"/>
    <w:rsid w:val="002A4026"/>
    <w:rsid w:val="002A526E"/>
    <w:rsid w:val="002A57FB"/>
    <w:rsid w:val="002A5961"/>
    <w:rsid w:val="002A5AF1"/>
    <w:rsid w:val="002A5F9C"/>
    <w:rsid w:val="002A625E"/>
    <w:rsid w:val="002A65BF"/>
    <w:rsid w:val="002A6C0C"/>
    <w:rsid w:val="002A6D0D"/>
    <w:rsid w:val="002A7008"/>
    <w:rsid w:val="002A73A4"/>
    <w:rsid w:val="002A793A"/>
    <w:rsid w:val="002A7A8C"/>
    <w:rsid w:val="002A7C0D"/>
    <w:rsid w:val="002A7FEB"/>
    <w:rsid w:val="002B0215"/>
    <w:rsid w:val="002B0223"/>
    <w:rsid w:val="002B05EF"/>
    <w:rsid w:val="002B0EEF"/>
    <w:rsid w:val="002B16EA"/>
    <w:rsid w:val="002B1737"/>
    <w:rsid w:val="002B1913"/>
    <w:rsid w:val="002B1D17"/>
    <w:rsid w:val="002B203E"/>
    <w:rsid w:val="002B21FD"/>
    <w:rsid w:val="002B2D94"/>
    <w:rsid w:val="002B3B86"/>
    <w:rsid w:val="002B446E"/>
    <w:rsid w:val="002B45B6"/>
    <w:rsid w:val="002B51A7"/>
    <w:rsid w:val="002B54B2"/>
    <w:rsid w:val="002B56A7"/>
    <w:rsid w:val="002B5B0D"/>
    <w:rsid w:val="002B5FD8"/>
    <w:rsid w:val="002B64C0"/>
    <w:rsid w:val="002B6C69"/>
    <w:rsid w:val="002B7079"/>
    <w:rsid w:val="002B7AB3"/>
    <w:rsid w:val="002B7FDE"/>
    <w:rsid w:val="002C02FE"/>
    <w:rsid w:val="002C07EF"/>
    <w:rsid w:val="002C10E3"/>
    <w:rsid w:val="002C14D9"/>
    <w:rsid w:val="002C1A08"/>
    <w:rsid w:val="002C1B9C"/>
    <w:rsid w:val="002C2187"/>
    <w:rsid w:val="002C28A7"/>
    <w:rsid w:val="002C2E37"/>
    <w:rsid w:val="002C3383"/>
    <w:rsid w:val="002C3923"/>
    <w:rsid w:val="002C3E36"/>
    <w:rsid w:val="002C40C8"/>
    <w:rsid w:val="002C4205"/>
    <w:rsid w:val="002C57B3"/>
    <w:rsid w:val="002C5961"/>
    <w:rsid w:val="002C67A7"/>
    <w:rsid w:val="002C68B0"/>
    <w:rsid w:val="002C744C"/>
    <w:rsid w:val="002C74A5"/>
    <w:rsid w:val="002C7793"/>
    <w:rsid w:val="002C792C"/>
    <w:rsid w:val="002C7CE1"/>
    <w:rsid w:val="002C7FE9"/>
    <w:rsid w:val="002D0480"/>
    <w:rsid w:val="002D05FC"/>
    <w:rsid w:val="002D0CA7"/>
    <w:rsid w:val="002D0CB0"/>
    <w:rsid w:val="002D0CC7"/>
    <w:rsid w:val="002D0DC5"/>
    <w:rsid w:val="002D0F1E"/>
    <w:rsid w:val="002D11F2"/>
    <w:rsid w:val="002D1391"/>
    <w:rsid w:val="002D17B6"/>
    <w:rsid w:val="002D2031"/>
    <w:rsid w:val="002D2042"/>
    <w:rsid w:val="002D2312"/>
    <w:rsid w:val="002D2439"/>
    <w:rsid w:val="002D26BF"/>
    <w:rsid w:val="002D290C"/>
    <w:rsid w:val="002D2BA7"/>
    <w:rsid w:val="002D32D6"/>
    <w:rsid w:val="002D42B4"/>
    <w:rsid w:val="002D48E4"/>
    <w:rsid w:val="002D4EFD"/>
    <w:rsid w:val="002D5659"/>
    <w:rsid w:val="002D5A64"/>
    <w:rsid w:val="002D5D11"/>
    <w:rsid w:val="002D5DC2"/>
    <w:rsid w:val="002D5E0A"/>
    <w:rsid w:val="002D5EA0"/>
    <w:rsid w:val="002D61A2"/>
    <w:rsid w:val="002D68A9"/>
    <w:rsid w:val="002D6B18"/>
    <w:rsid w:val="002D6CC2"/>
    <w:rsid w:val="002D6FCB"/>
    <w:rsid w:val="002D769E"/>
    <w:rsid w:val="002D77D8"/>
    <w:rsid w:val="002D78CB"/>
    <w:rsid w:val="002D7AAF"/>
    <w:rsid w:val="002E033B"/>
    <w:rsid w:val="002E061C"/>
    <w:rsid w:val="002E06A3"/>
    <w:rsid w:val="002E097F"/>
    <w:rsid w:val="002E0E79"/>
    <w:rsid w:val="002E0FC7"/>
    <w:rsid w:val="002E12A4"/>
    <w:rsid w:val="002E13BB"/>
    <w:rsid w:val="002E140F"/>
    <w:rsid w:val="002E14F3"/>
    <w:rsid w:val="002E1505"/>
    <w:rsid w:val="002E16AE"/>
    <w:rsid w:val="002E2666"/>
    <w:rsid w:val="002E2847"/>
    <w:rsid w:val="002E2F88"/>
    <w:rsid w:val="002E2FD7"/>
    <w:rsid w:val="002E34B2"/>
    <w:rsid w:val="002E3AF4"/>
    <w:rsid w:val="002E3D30"/>
    <w:rsid w:val="002E456C"/>
    <w:rsid w:val="002E4630"/>
    <w:rsid w:val="002E48DE"/>
    <w:rsid w:val="002E4A57"/>
    <w:rsid w:val="002E4E73"/>
    <w:rsid w:val="002E4F85"/>
    <w:rsid w:val="002E5006"/>
    <w:rsid w:val="002E5382"/>
    <w:rsid w:val="002E5685"/>
    <w:rsid w:val="002E5C42"/>
    <w:rsid w:val="002E5CA9"/>
    <w:rsid w:val="002E5DB1"/>
    <w:rsid w:val="002E64E7"/>
    <w:rsid w:val="002E687B"/>
    <w:rsid w:val="002E6F14"/>
    <w:rsid w:val="002E6FC3"/>
    <w:rsid w:val="002E7120"/>
    <w:rsid w:val="002E7313"/>
    <w:rsid w:val="002E7699"/>
    <w:rsid w:val="002E7932"/>
    <w:rsid w:val="002E7A30"/>
    <w:rsid w:val="002E7C25"/>
    <w:rsid w:val="002F01BB"/>
    <w:rsid w:val="002F0660"/>
    <w:rsid w:val="002F090D"/>
    <w:rsid w:val="002F0E09"/>
    <w:rsid w:val="002F12F5"/>
    <w:rsid w:val="002F1C02"/>
    <w:rsid w:val="002F20F0"/>
    <w:rsid w:val="002F2462"/>
    <w:rsid w:val="002F25FD"/>
    <w:rsid w:val="002F31A3"/>
    <w:rsid w:val="002F3361"/>
    <w:rsid w:val="002F338A"/>
    <w:rsid w:val="002F3826"/>
    <w:rsid w:val="002F38FF"/>
    <w:rsid w:val="002F43A7"/>
    <w:rsid w:val="002F484A"/>
    <w:rsid w:val="002F4AB5"/>
    <w:rsid w:val="002F4ABF"/>
    <w:rsid w:val="002F4DBE"/>
    <w:rsid w:val="002F539E"/>
    <w:rsid w:val="002F5605"/>
    <w:rsid w:val="002F678B"/>
    <w:rsid w:val="002F696C"/>
    <w:rsid w:val="002F776D"/>
    <w:rsid w:val="002F780E"/>
    <w:rsid w:val="0030065F"/>
    <w:rsid w:val="003014DB"/>
    <w:rsid w:val="003015C4"/>
    <w:rsid w:val="0030194C"/>
    <w:rsid w:val="00301A92"/>
    <w:rsid w:val="00301ABF"/>
    <w:rsid w:val="00302117"/>
    <w:rsid w:val="00302862"/>
    <w:rsid w:val="003029A7"/>
    <w:rsid w:val="00302CC1"/>
    <w:rsid w:val="00303031"/>
    <w:rsid w:val="003030BC"/>
    <w:rsid w:val="00303688"/>
    <w:rsid w:val="00304F2A"/>
    <w:rsid w:val="00305155"/>
    <w:rsid w:val="0030540A"/>
    <w:rsid w:val="00305C37"/>
    <w:rsid w:val="00306CC2"/>
    <w:rsid w:val="00306E22"/>
    <w:rsid w:val="00306E54"/>
    <w:rsid w:val="00307970"/>
    <w:rsid w:val="0031048A"/>
    <w:rsid w:val="00310631"/>
    <w:rsid w:val="00310BDB"/>
    <w:rsid w:val="00310ECE"/>
    <w:rsid w:val="003113C2"/>
    <w:rsid w:val="003113D6"/>
    <w:rsid w:val="003113E5"/>
    <w:rsid w:val="00311C29"/>
    <w:rsid w:val="00311EA0"/>
    <w:rsid w:val="00312194"/>
    <w:rsid w:val="003131EF"/>
    <w:rsid w:val="003132F0"/>
    <w:rsid w:val="0031371C"/>
    <w:rsid w:val="003137B1"/>
    <w:rsid w:val="00313A44"/>
    <w:rsid w:val="0031403F"/>
    <w:rsid w:val="003146FA"/>
    <w:rsid w:val="00314917"/>
    <w:rsid w:val="00314A13"/>
    <w:rsid w:val="003150A4"/>
    <w:rsid w:val="003153A1"/>
    <w:rsid w:val="003155B7"/>
    <w:rsid w:val="00315A97"/>
    <w:rsid w:val="00315D5B"/>
    <w:rsid w:val="00316071"/>
    <w:rsid w:val="00317379"/>
    <w:rsid w:val="00317E88"/>
    <w:rsid w:val="003200B4"/>
    <w:rsid w:val="0032072D"/>
    <w:rsid w:val="003208B9"/>
    <w:rsid w:val="0032091B"/>
    <w:rsid w:val="00320944"/>
    <w:rsid w:val="00321427"/>
    <w:rsid w:val="003218B8"/>
    <w:rsid w:val="00321939"/>
    <w:rsid w:val="00321B70"/>
    <w:rsid w:val="00322620"/>
    <w:rsid w:val="00322A75"/>
    <w:rsid w:val="003230B6"/>
    <w:rsid w:val="003236AA"/>
    <w:rsid w:val="00323A6D"/>
    <w:rsid w:val="00323C05"/>
    <w:rsid w:val="00323CE3"/>
    <w:rsid w:val="0032422E"/>
    <w:rsid w:val="00324D28"/>
    <w:rsid w:val="00324FD7"/>
    <w:rsid w:val="00325043"/>
    <w:rsid w:val="003255B0"/>
    <w:rsid w:val="00325831"/>
    <w:rsid w:val="00326920"/>
    <w:rsid w:val="0032731E"/>
    <w:rsid w:val="003273F5"/>
    <w:rsid w:val="00327588"/>
    <w:rsid w:val="003277E6"/>
    <w:rsid w:val="003278B8"/>
    <w:rsid w:val="00330171"/>
    <w:rsid w:val="003301E8"/>
    <w:rsid w:val="003311EB"/>
    <w:rsid w:val="00331283"/>
    <w:rsid w:val="00331323"/>
    <w:rsid w:val="003319E4"/>
    <w:rsid w:val="00332572"/>
    <w:rsid w:val="00332576"/>
    <w:rsid w:val="00332846"/>
    <w:rsid w:val="00333E83"/>
    <w:rsid w:val="00334276"/>
    <w:rsid w:val="00334662"/>
    <w:rsid w:val="003346E5"/>
    <w:rsid w:val="00334DA4"/>
    <w:rsid w:val="003358DC"/>
    <w:rsid w:val="003359A1"/>
    <w:rsid w:val="00335CA2"/>
    <w:rsid w:val="0033704D"/>
    <w:rsid w:val="003371CB"/>
    <w:rsid w:val="00337231"/>
    <w:rsid w:val="00337BAD"/>
    <w:rsid w:val="00337F11"/>
    <w:rsid w:val="0034099A"/>
    <w:rsid w:val="00340A9C"/>
    <w:rsid w:val="003418B2"/>
    <w:rsid w:val="00341C7F"/>
    <w:rsid w:val="003428D3"/>
    <w:rsid w:val="0034315A"/>
    <w:rsid w:val="00343223"/>
    <w:rsid w:val="00343E5C"/>
    <w:rsid w:val="00343F7B"/>
    <w:rsid w:val="00343FA2"/>
    <w:rsid w:val="003441C8"/>
    <w:rsid w:val="0034458B"/>
    <w:rsid w:val="0034471B"/>
    <w:rsid w:val="003447AC"/>
    <w:rsid w:val="00344881"/>
    <w:rsid w:val="00344FB8"/>
    <w:rsid w:val="0034533D"/>
    <w:rsid w:val="00345952"/>
    <w:rsid w:val="00345A04"/>
    <w:rsid w:val="003462FA"/>
    <w:rsid w:val="0034661B"/>
    <w:rsid w:val="00346725"/>
    <w:rsid w:val="00346B48"/>
    <w:rsid w:val="003476A0"/>
    <w:rsid w:val="003477A4"/>
    <w:rsid w:val="003477FC"/>
    <w:rsid w:val="00347D1B"/>
    <w:rsid w:val="00347F42"/>
    <w:rsid w:val="00350153"/>
    <w:rsid w:val="00350329"/>
    <w:rsid w:val="00350629"/>
    <w:rsid w:val="003506BE"/>
    <w:rsid w:val="00351A0F"/>
    <w:rsid w:val="00351FEB"/>
    <w:rsid w:val="003527B3"/>
    <w:rsid w:val="00352892"/>
    <w:rsid w:val="003528AD"/>
    <w:rsid w:val="00352D89"/>
    <w:rsid w:val="00353377"/>
    <w:rsid w:val="0035403A"/>
    <w:rsid w:val="0035403B"/>
    <w:rsid w:val="003550E8"/>
    <w:rsid w:val="003554E3"/>
    <w:rsid w:val="003558D8"/>
    <w:rsid w:val="00356C10"/>
    <w:rsid w:val="00356CD8"/>
    <w:rsid w:val="00356EB3"/>
    <w:rsid w:val="00357A2C"/>
    <w:rsid w:val="00357B05"/>
    <w:rsid w:val="0036017B"/>
    <w:rsid w:val="00361994"/>
    <w:rsid w:val="00361D49"/>
    <w:rsid w:val="00362002"/>
    <w:rsid w:val="00362755"/>
    <w:rsid w:val="003630C0"/>
    <w:rsid w:val="00363DC4"/>
    <w:rsid w:val="00363FF6"/>
    <w:rsid w:val="00364565"/>
    <w:rsid w:val="00364765"/>
    <w:rsid w:val="00364844"/>
    <w:rsid w:val="00364D93"/>
    <w:rsid w:val="00364E19"/>
    <w:rsid w:val="003659D1"/>
    <w:rsid w:val="00365BA1"/>
    <w:rsid w:val="00366ADA"/>
    <w:rsid w:val="0036702E"/>
    <w:rsid w:val="0036714B"/>
    <w:rsid w:val="0037040B"/>
    <w:rsid w:val="00370E9A"/>
    <w:rsid w:val="003710BE"/>
    <w:rsid w:val="003711F3"/>
    <w:rsid w:val="003717B6"/>
    <w:rsid w:val="00371999"/>
    <w:rsid w:val="00372480"/>
    <w:rsid w:val="003727B0"/>
    <w:rsid w:val="00372BF0"/>
    <w:rsid w:val="003730E8"/>
    <w:rsid w:val="0037313E"/>
    <w:rsid w:val="00373759"/>
    <w:rsid w:val="00373A05"/>
    <w:rsid w:val="00373B93"/>
    <w:rsid w:val="00373BB7"/>
    <w:rsid w:val="00373C3E"/>
    <w:rsid w:val="00374139"/>
    <w:rsid w:val="0037436F"/>
    <w:rsid w:val="003744C6"/>
    <w:rsid w:val="00374C36"/>
    <w:rsid w:val="00374E87"/>
    <w:rsid w:val="00374E9D"/>
    <w:rsid w:val="0037580F"/>
    <w:rsid w:val="00376730"/>
    <w:rsid w:val="003769C6"/>
    <w:rsid w:val="00376CCE"/>
    <w:rsid w:val="00376DFF"/>
    <w:rsid w:val="00376EE1"/>
    <w:rsid w:val="0037704B"/>
    <w:rsid w:val="0037765B"/>
    <w:rsid w:val="00377907"/>
    <w:rsid w:val="00377AA9"/>
    <w:rsid w:val="00377B67"/>
    <w:rsid w:val="00377FC3"/>
    <w:rsid w:val="00380008"/>
    <w:rsid w:val="003805E7"/>
    <w:rsid w:val="0038077E"/>
    <w:rsid w:val="00380CD1"/>
    <w:rsid w:val="00380EE7"/>
    <w:rsid w:val="00380F62"/>
    <w:rsid w:val="00381050"/>
    <w:rsid w:val="003812F7"/>
    <w:rsid w:val="003815F8"/>
    <w:rsid w:val="0038165D"/>
    <w:rsid w:val="003816E8"/>
    <w:rsid w:val="00382065"/>
    <w:rsid w:val="0038215D"/>
    <w:rsid w:val="0038368C"/>
    <w:rsid w:val="00383970"/>
    <w:rsid w:val="00383CF0"/>
    <w:rsid w:val="00384376"/>
    <w:rsid w:val="00384B22"/>
    <w:rsid w:val="00385B0D"/>
    <w:rsid w:val="003862C6"/>
    <w:rsid w:val="003864F8"/>
    <w:rsid w:val="0038651D"/>
    <w:rsid w:val="003867B5"/>
    <w:rsid w:val="00386FB4"/>
    <w:rsid w:val="00387756"/>
    <w:rsid w:val="00387F41"/>
    <w:rsid w:val="00387F85"/>
    <w:rsid w:val="003903F6"/>
    <w:rsid w:val="0039094A"/>
    <w:rsid w:val="00391156"/>
    <w:rsid w:val="00391612"/>
    <w:rsid w:val="0039227E"/>
    <w:rsid w:val="003922E2"/>
    <w:rsid w:val="00393121"/>
    <w:rsid w:val="003933E6"/>
    <w:rsid w:val="0039423B"/>
    <w:rsid w:val="0039474C"/>
    <w:rsid w:val="00394E4E"/>
    <w:rsid w:val="00395441"/>
    <w:rsid w:val="003960E6"/>
    <w:rsid w:val="003962FA"/>
    <w:rsid w:val="00396964"/>
    <w:rsid w:val="003969E9"/>
    <w:rsid w:val="00396A19"/>
    <w:rsid w:val="00396EFA"/>
    <w:rsid w:val="003970F6"/>
    <w:rsid w:val="0039725D"/>
    <w:rsid w:val="003A02CA"/>
    <w:rsid w:val="003A0ECC"/>
    <w:rsid w:val="003A1AFC"/>
    <w:rsid w:val="003A1E39"/>
    <w:rsid w:val="003A1EB7"/>
    <w:rsid w:val="003A2188"/>
    <w:rsid w:val="003A24F8"/>
    <w:rsid w:val="003A352E"/>
    <w:rsid w:val="003A356C"/>
    <w:rsid w:val="003A37CF"/>
    <w:rsid w:val="003A38F0"/>
    <w:rsid w:val="003A3D3E"/>
    <w:rsid w:val="003A3F7F"/>
    <w:rsid w:val="003A4031"/>
    <w:rsid w:val="003A44B1"/>
    <w:rsid w:val="003A4831"/>
    <w:rsid w:val="003A4D83"/>
    <w:rsid w:val="003A4F1B"/>
    <w:rsid w:val="003A54D7"/>
    <w:rsid w:val="003A5E09"/>
    <w:rsid w:val="003A5E8E"/>
    <w:rsid w:val="003A6468"/>
    <w:rsid w:val="003A6503"/>
    <w:rsid w:val="003A6EA6"/>
    <w:rsid w:val="003A6F2A"/>
    <w:rsid w:val="003A77A2"/>
    <w:rsid w:val="003A78D3"/>
    <w:rsid w:val="003A7DE2"/>
    <w:rsid w:val="003B0041"/>
    <w:rsid w:val="003B006D"/>
    <w:rsid w:val="003B13E6"/>
    <w:rsid w:val="003B14ED"/>
    <w:rsid w:val="003B1641"/>
    <w:rsid w:val="003B16E4"/>
    <w:rsid w:val="003B1983"/>
    <w:rsid w:val="003B1F47"/>
    <w:rsid w:val="003B24AE"/>
    <w:rsid w:val="003B29FF"/>
    <w:rsid w:val="003B2A07"/>
    <w:rsid w:val="003B37C6"/>
    <w:rsid w:val="003B3E35"/>
    <w:rsid w:val="003B3F58"/>
    <w:rsid w:val="003B40AC"/>
    <w:rsid w:val="003B44EB"/>
    <w:rsid w:val="003B4689"/>
    <w:rsid w:val="003B4886"/>
    <w:rsid w:val="003B4D29"/>
    <w:rsid w:val="003B53B5"/>
    <w:rsid w:val="003B56D8"/>
    <w:rsid w:val="003B5E83"/>
    <w:rsid w:val="003B6248"/>
    <w:rsid w:val="003B65F5"/>
    <w:rsid w:val="003B6A0E"/>
    <w:rsid w:val="003B6E5D"/>
    <w:rsid w:val="003B7217"/>
    <w:rsid w:val="003B72D3"/>
    <w:rsid w:val="003B75BF"/>
    <w:rsid w:val="003B79E9"/>
    <w:rsid w:val="003B7C7E"/>
    <w:rsid w:val="003B7F3D"/>
    <w:rsid w:val="003C02BD"/>
    <w:rsid w:val="003C04B8"/>
    <w:rsid w:val="003C04D6"/>
    <w:rsid w:val="003C0840"/>
    <w:rsid w:val="003C08AC"/>
    <w:rsid w:val="003C0DBD"/>
    <w:rsid w:val="003C12F6"/>
    <w:rsid w:val="003C1905"/>
    <w:rsid w:val="003C1B1A"/>
    <w:rsid w:val="003C2104"/>
    <w:rsid w:val="003C260B"/>
    <w:rsid w:val="003C26C1"/>
    <w:rsid w:val="003C2710"/>
    <w:rsid w:val="003C299C"/>
    <w:rsid w:val="003C2A12"/>
    <w:rsid w:val="003C2D75"/>
    <w:rsid w:val="003C3633"/>
    <w:rsid w:val="003C3663"/>
    <w:rsid w:val="003C3671"/>
    <w:rsid w:val="003C415B"/>
    <w:rsid w:val="003C43AD"/>
    <w:rsid w:val="003C4B66"/>
    <w:rsid w:val="003C4C7F"/>
    <w:rsid w:val="003C595A"/>
    <w:rsid w:val="003C59BD"/>
    <w:rsid w:val="003C60A9"/>
    <w:rsid w:val="003C63F1"/>
    <w:rsid w:val="003C6BCF"/>
    <w:rsid w:val="003C7130"/>
    <w:rsid w:val="003C7A7E"/>
    <w:rsid w:val="003C7FEF"/>
    <w:rsid w:val="003D05A5"/>
    <w:rsid w:val="003D1C0B"/>
    <w:rsid w:val="003D212C"/>
    <w:rsid w:val="003D251D"/>
    <w:rsid w:val="003D3150"/>
    <w:rsid w:val="003D33C1"/>
    <w:rsid w:val="003D3544"/>
    <w:rsid w:val="003D399F"/>
    <w:rsid w:val="003D3F73"/>
    <w:rsid w:val="003D42B5"/>
    <w:rsid w:val="003D475E"/>
    <w:rsid w:val="003D47D8"/>
    <w:rsid w:val="003D5043"/>
    <w:rsid w:val="003D5A9D"/>
    <w:rsid w:val="003D5D5B"/>
    <w:rsid w:val="003D633D"/>
    <w:rsid w:val="003D64C8"/>
    <w:rsid w:val="003D6AB8"/>
    <w:rsid w:val="003D7913"/>
    <w:rsid w:val="003D79B8"/>
    <w:rsid w:val="003D7C50"/>
    <w:rsid w:val="003E00E5"/>
    <w:rsid w:val="003E0BFF"/>
    <w:rsid w:val="003E179F"/>
    <w:rsid w:val="003E17A7"/>
    <w:rsid w:val="003E1D04"/>
    <w:rsid w:val="003E1D23"/>
    <w:rsid w:val="003E21E3"/>
    <w:rsid w:val="003E25F6"/>
    <w:rsid w:val="003E2712"/>
    <w:rsid w:val="003E2881"/>
    <w:rsid w:val="003E33E2"/>
    <w:rsid w:val="003E350D"/>
    <w:rsid w:val="003E36A0"/>
    <w:rsid w:val="003E387E"/>
    <w:rsid w:val="003E3897"/>
    <w:rsid w:val="003E41F3"/>
    <w:rsid w:val="003E4914"/>
    <w:rsid w:val="003E5DE7"/>
    <w:rsid w:val="003E6107"/>
    <w:rsid w:val="003E611C"/>
    <w:rsid w:val="003E6478"/>
    <w:rsid w:val="003E6CD1"/>
    <w:rsid w:val="003E75C4"/>
    <w:rsid w:val="003E7656"/>
    <w:rsid w:val="003E76C1"/>
    <w:rsid w:val="003E77EC"/>
    <w:rsid w:val="003E7AD9"/>
    <w:rsid w:val="003E7B0F"/>
    <w:rsid w:val="003F02C1"/>
    <w:rsid w:val="003F042A"/>
    <w:rsid w:val="003F050E"/>
    <w:rsid w:val="003F069A"/>
    <w:rsid w:val="003F0811"/>
    <w:rsid w:val="003F10CC"/>
    <w:rsid w:val="003F135E"/>
    <w:rsid w:val="003F167A"/>
    <w:rsid w:val="003F2364"/>
    <w:rsid w:val="003F2CCA"/>
    <w:rsid w:val="003F2E9E"/>
    <w:rsid w:val="003F3108"/>
    <w:rsid w:val="003F327C"/>
    <w:rsid w:val="003F37A1"/>
    <w:rsid w:val="003F3C44"/>
    <w:rsid w:val="003F4173"/>
    <w:rsid w:val="003F4196"/>
    <w:rsid w:val="003F428D"/>
    <w:rsid w:val="003F4329"/>
    <w:rsid w:val="003F43A0"/>
    <w:rsid w:val="003F4B2B"/>
    <w:rsid w:val="003F58F1"/>
    <w:rsid w:val="003F5FEF"/>
    <w:rsid w:val="003F61BA"/>
    <w:rsid w:val="003F6896"/>
    <w:rsid w:val="003F6BB4"/>
    <w:rsid w:val="003F6C4A"/>
    <w:rsid w:val="003F71E9"/>
    <w:rsid w:val="003F7A5D"/>
    <w:rsid w:val="003F7EBA"/>
    <w:rsid w:val="00400639"/>
    <w:rsid w:val="00400867"/>
    <w:rsid w:val="0040098A"/>
    <w:rsid w:val="00401121"/>
    <w:rsid w:val="00401347"/>
    <w:rsid w:val="0040143A"/>
    <w:rsid w:val="004028AD"/>
    <w:rsid w:val="004034B9"/>
    <w:rsid w:val="00404431"/>
    <w:rsid w:val="004045C3"/>
    <w:rsid w:val="00404F4C"/>
    <w:rsid w:val="0040519F"/>
    <w:rsid w:val="0040546F"/>
    <w:rsid w:val="00405540"/>
    <w:rsid w:val="00405E85"/>
    <w:rsid w:val="004069F2"/>
    <w:rsid w:val="00406D78"/>
    <w:rsid w:val="00406F16"/>
    <w:rsid w:val="004075F4"/>
    <w:rsid w:val="00407624"/>
    <w:rsid w:val="004077A7"/>
    <w:rsid w:val="00407E9B"/>
    <w:rsid w:val="0041071E"/>
    <w:rsid w:val="00410A92"/>
    <w:rsid w:val="00410CCD"/>
    <w:rsid w:val="00411292"/>
    <w:rsid w:val="004112B1"/>
    <w:rsid w:val="0041137C"/>
    <w:rsid w:val="0041192D"/>
    <w:rsid w:val="00411CF9"/>
    <w:rsid w:val="00411F3F"/>
    <w:rsid w:val="004121E0"/>
    <w:rsid w:val="004123DE"/>
    <w:rsid w:val="00412534"/>
    <w:rsid w:val="00412737"/>
    <w:rsid w:val="0041287C"/>
    <w:rsid w:val="00412B50"/>
    <w:rsid w:val="00412C83"/>
    <w:rsid w:val="00412F53"/>
    <w:rsid w:val="0041348D"/>
    <w:rsid w:val="004134D6"/>
    <w:rsid w:val="004135C7"/>
    <w:rsid w:val="00414BF5"/>
    <w:rsid w:val="00414E11"/>
    <w:rsid w:val="0041513C"/>
    <w:rsid w:val="0041549B"/>
    <w:rsid w:val="00416464"/>
    <w:rsid w:val="00416B1A"/>
    <w:rsid w:val="004175F6"/>
    <w:rsid w:val="004178AD"/>
    <w:rsid w:val="00417E49"/>
    <w:rsid w:val="00417F38"/>
    <w:rsid w:val="0042004F"/>
    <w:rsid w:val="00420082"/>
    <w:rsid w:val="00420211"/>
    <w:rsid w:val="00420A1E"/>
    <w:rsid w:val="00420FAB"/>
    <w:rsid w:val="004212C4"/>
    <w:rsid w:val="004213E6"/>
    <w:rsid w:val="00421CBF"/>
    <w:rsid w:val="00422443"/>
    <w:rsid w:val="004225D1"/>
    <w:rsid w:val="00422658"/>
    <w:rsid w:val="004232EC"/>
    <w:rsid w:val="00423C84"/>
    <w:rsid w:val="0042498D"/>
    <w:rsid w:val="00424D63"/>
    <w:rsid w:val="0042502F"/>
    <w:rsid w:val="00425125"/>
    <w:rsid w:val="00425BE2"/>
    <w:rsid w:val="00425DEC"/>
    <w:rsid w:val="00426014"/>
    <w:rsid w:val="0042655F"/>
    <w:rsid w:val="004266BB"/>
    <w:rsid w:val="00426FD0"/>
    <w:rsid w:val="0042743B"/>
    <w:rsid w:val="00427AAD"/>
    <w:rsid w:val="00427BB2"/>
    <w:rsid w:val="00430375"/>
    <w:rsid w:val="00430A26"/>
    <w:rsid w:val="00430DB9"/>
    <w:rsid w:val="00430FD9"/>
    <w:rsid w:val="004310C6"/>
    <w:rsid w:val="004325BA"/>
    <w:rsid w:val="004326DF"/>
    <w:rsid w:val="00432894"/>
    <w:rsid w:val="00432CBA"/>
    <w:rsid w:val="00432D34"/>
    <w:rsid w:val="004330CA"/>
    <w:rsid w:val="0043350C"/>
    <w:rsid w:val="004335C2"/>
    <w:rsid w:val="004335F0"/>
    <w:rsid w:val="00433780"/>
    <w:rsid w:val="00433964"/>
    <w:rsid w:val="00433B24"/>
    <w:rsid w:val="00433E0A"/>
    <w:rsid w:val="004344EC"/>
    <w:rsid w:val="00434547"/>
    <w:rsid w:val="0043467A"/>
    <w:rsid w:val="004355AB"/>
    <w:rsid w:val="00435A21"/>
    <w:rsid w:val="00435FB8"/>
    <w:rsid w:val="00436591"/>
    <w:rsid w:val="00436BC6"/>
    <w:rsid w:val="004371C9"/>
    <w:rsid w:val="0043768B"/>
    <w:rsid w:val="004379E2"/>
    <w:rsid w:val="0044169D"/>
    <w:rsid w:val="00441AFE"/>
    <w:rsid w:val="00441F7D"/>
    <w:rsid w:val="004420E5"/>
    <w:rsid w:val="004430C6"/>
    <w:rsid w:val="0044342C"/>
    <w:rsid w:val="004437AF"/>
    <w:rsid w:val="0044397C"/>
    <w:rsid w:val="00443D9C"/>
    <w:rsid w:val="00444578"/>
    <w:rsid w:val="00444BAD"/>
    <w:rsid w:val="00444C17"/>
    <w:rsid w:val="004454F3"/>
    <w:rsid w:val="0044590D"/>
    <w:rsid w:val="00445971"/>
    <w:rsid w:val="00445C31"/>
    <w:rsid w:val="00445CAE"/>
    <w:rsid w:val="00445DBA"/>
    <w:rsid w:val="00445FBD"/>
    <w:rsid w:val="0044617E"/>
    <w:rsid w:val="00446269"/>
    <w:rsid w:val="00446421"/>
    <w:rsid w:val="00446F94"/>
    <w:rsid w:val="00447253"/>
    <w:rsid w:val="00447616"/>
    <w:rsid w:val="00447780"/>
    <w:rsid w:val="0044781E"/>
    <w:rsid w:val="00447901"/>
    <w:rsid w:val="00450090"/>
    <w:rsid w:val="0045028A"/>
    <w:rsid w:val="00450698"/>
    <w:rsid w:val="00450813"/>
    <w:rsid w:val="00451040"/>
    <w:rsid w:val="004510FD"/>
    <w:rsid w:val="00451612"/>
    <w:rsid w:val="004519C3"/>
    <w:rsid w:val="00451B01"/>
    <w:rsid w:val="00452F49"/>
    <w:rsid w:val="004532E3"/>
    <w:rsid w:val="004535FA"/>
    <w:rsid w:val="0045391C"/>
    <w:rsid w:val="00453F75"/>
    <w:rsid w:val="004548C3"/>
    <w:rsid w:val="004549AA"/>
    <w:rsid w:val="00454BF3"/>
    <w:rsid w:val="004551AF"/>
    <w:rsid w:val="004555F1"/>
    <w:rsid w:val="0045648A"/>
    <w:rsid w:val="00456967"/>
    <w:rsid w:val="00456C93"/>
    <w:rsid w:val="00456CF8"/>
    <w:rsid w:val="00457010"/>
    <w:rsid w:val="00457026"/>
    <w:rsid w:val="00457515"/>
    <w:rsid w:val="00457571"/>
    <w:rsid w:val="004576E3"/>
    <w:rsid w:val="004578EC"/>
    <w:rsid w:val="0045799D"/>
    <w:rsid w:val="00457A58"/>
    <w:rsid w:val="00457CA4"/>
    <w:rsid w:val="0046078B"/>
    <w:rsid w:val="004607EC"/>
    <w:rsid w:val="00460B7D"/>
    <w:rsid w:val="00461B4A"/>
    <w:rsid w:val="00462005"/>
    <w:rsid w:val="00462635"/>
    <w:rsid w:val="00462C57"/>
    <w:rsid w:val="00462D04"/>
    <w:rsid w:val="0046307F"/>
    <w:rsid w:val="0046312D"/>
    <w:rsid w:val="0046359E"/>
    <w:rsid w:val="00463746"/>
    <w:rsid w:val="00464379"/>
    <w:rsid w:val="00464AB3"/>
    <w:rsid w:val="0046518F"/>
    <w:rsid w:val="0046534C"/>
    <w:rsid w:val="00465729"/>
    <w:rsid w:val="00466C4A"/>
    <w:rsid w:val="00467DF7"/>
    <w:rsid w:val="00470E01"/>
    <w:rsid w:val="00471114"/>
    <w:rsid w:val="004714AF"/>
    <w:rsid w:val="00472D9E"/>
    <w:rsid w:val="00473017"/>
    <w:rsid w:val="004735D1"/>
    <w:rsid w:val="0047413E"/>
    <w:rsid w:val="00474636"/>
    <w:rsid w:val="004746BF"/>
    <w:rsid w:val="00475253"/>
    <w:rsid w:val="004752A7"/>
    <w:rsid w:val="004754A3"/>
    <w:rsid w:val="004754FB"/>
    <w:rsid w:val="0047572D"/>
    <w:rsid w:val="00475D5C"/>
    <w:rsid w:val="004760F6"/>
    <w:rsid w:val="004768B5"/>
    <w:rsid w:val="00477142"/>
    <w:rsid w:val="0047771D"/>
    <w:rsid w:val="00477B82"/>
    <w:rsid w:val="00477C63"/>
    <w:rsid w:val="00477E13"/>
    <w:rsid w:val="004803A5"/>
    <w:rsid w:val="004806A5"/>
    <w:rsid w:val="00480CB0"/>
    <w:rsid w:val="00482748"/>
    <w:rsid w:val="004829B7"/>
    <w:rsid w:val="00482A93"/>
    <w:rsid w:val="00482BD2"/>
    <w:rsid w:val="00483421"/>
    <w:rsid w:val="00483603"/>
    <w:rsid w:val="0048388A"/>
    <w:rsid w:val="00483949"/>
    <w:rsid w:val="00483BE3"/>
    <w:rsid w:val="00484189"/>
    <w:rsid w:val="0048456A"/>
    <w:rsid w:val="00484B11"/>
    <w:rsid w:val="0048509D"/>
    <w:rsid w:val="004856F4"/>
    <w:rsid w:val="00485A10"/>
    <w:rsid w:val="00485EF7"/>
    <w:rsid w:val="004866CD"/>
    <w:rsid w:val="004867F3"/>
    <w:rsid w:val="00486B22"/>
    <w:rsid w:val="00486D20"/>
    <w:rsid w:val="00486F7C"/>
    <w:rsid w:val="0048737D"/>
    <w:rsid w:val="0048764B"/>
    <w:rsid w:val="00487D22"/>
    <w:rsid w:val="00487E68"/>
    <w:rsid w:val="00490296"/>
    <w:rsid w:val="004906CE"/>
    <w:rsid w:val="00490F8A"/>
    <w:rsid w:val="00490FB7"/>
    <w:rsid w:val="0049109D"/>
    <w:rsid w:val="0049124A"/>
    <w:rsid w:val="0049124E"/>
    <w:rsid w:val="0049156D"/>
    <w:rsid w:val="00491617"/>
    <w:rsid w:val="00491C96"/>
    <w:rsid w:val="00491D85"/>
    <w:rsid w:val="00491E3A"/>
    <w:rsid w:val="004921D5"/>
    <w:rsid w:val="00492531"/>
    <w:rsid w:val="0049267E"/>
    <w:rsid w:val="00493332"/>
    <w:rsid w:val="00493349"/>
    <w:rsid w:val="0049360D"/>
    <w:rsid w:val="00493BCA"/>
    <w:rsid w:val="00493FED"/>
    <w:rsid w:val="0049446E"/>
    <w:rsid w:val="0049487F"/>
    <w:rsid w:val="00494BE7"/>
    <w:rsid w:val="004955C6"/>
    <w:rsid w:val="00495639"/>
    <w:rsid w:val="004958B4"/>
    <w:rsid w:val="004959AF"/>
    <w:rsid w:val="00495E56"/>
    <w:rsid w:val="00496011"/>
    <w:rsid w:val="0049614E"/>
    <w:rsid w:val="00496237"/>
    <w:rsid w:val="0049695F"/>
    <w:rsid w:val="004972EF"/>
    <w:rsid w:val="00497459"/>
    <w:rsid w:val="004979CA"/>
    <w:rsid w:val="00497BE6"/>
    <w:rsid w:val="004A0601"/>
    <w:rsid w:val="004A102D"/>
    <w:rsid w:val="004A14E2"/>
    <w:rsid w:val="004A1EAD"/>
    <w:rsid w:val="004A23F8"/>
    <w:rsid w:val="004A2E0A"/>
    <w:rsid w:val="004A2FB0"/>
    <w:rsid w:val="004A3228"/>
    <w:rsid w:val="004A3FAA"/>
    <w:rsid w:val="004A46F3"/>
    <w:rsid w:val="004A47BE"/>
    <w:rsid w:val="004A4873"/>
    <w:rsid w:val="004A48D8"/>
    <w:rsid w:val="004A4914"/>
    <w:rsid w:val="004A4AB0"/>
    <w:rsid w:val="004A4B3C"/>
    <w:rsid w:val="004A524F"/>
    <w:rsid w:val="004A5E33"/>
    <w:rsid w:val="004A5FEA"/>
    <w:rsid w:val="004A6BA0"/>
    <w:rsid w:val="004A6DC1"/>
    <w:rsid w:val="004A73F0"/>
    <w:rsid w:val="004A78FD"/>
    <w:rsid w:val="004A7923"/>
    <w:rsid w:val="004A7B3E"/>
    <w:rsid w:val="004B04D9"/>
    <w:rsid w:val="004B0678"/>
    <w:rsid w:val="004B087E"/>
    <w:rsid w:val="004B0ACF"/>
    <w:rsid w:val="004B0C80"/>
    <w:rsid w:val="004B12F5"/>
    <w:rsid w:val="004B153C"/>
    <w:rsid w:val="004B1718"/>
    <w:rsid w:val="004B1806"/>
    <w:rsid w:val="004B1A0C"/>
    <w:rsid w:val="004B1A26"/>
    <w:rsid w:val="004B1D26"/>
    <w:rsid w:val="004B2210"/>
    <w:rsid w:val="004B2547"/>
    <w:rsid w:val="004B2C0B"/>
    <w:rsid w:val="004B34EA"/>
    <w:rsid w:val="004B35C7"/>
    <w:rsid w:val="004B35DA"/>
    <w:rsid w:val="004B42A6"/>
    <w:rsid w:val="004B4726"/>
    <w:rsid w:val="004B47F5"/>
    <w:rsid w:val="004B5494"/>
    <w:rsid w:val="004B6210"/>
    <w:rsid w:val="004B6E01"/>
    <w:rsid w:val="004B733F"/>
    <w:rsid w:val="004B7B42"/>
    <w:rsid w:val="004C0171"/>
    <w:rsid w:val="004C05CD"/>
    <w:rsid w:val="004C07A1"/>
    <w:rsid w:val="004C0C0D"/>
    <w:rsid w:val="004C0E0B"/>
    <w:rsid w:val="004C1377"/>
    <w:rsid w:val="004C1415"/>
    <w:rsid w:val="004C1487"/>
    <w:rsid w:val="004C14C6"/>
    <w:rsid w:val="004C18FF"/>
    <w:rsid w:val="004C1A93"/>
    <w:rsid w:val="004C27B9"/>
    <w:rsid w:val="004C2A02"/>
    <w:rsid w:val="004C2B39"/>
    <w:rsid w:val="004C3005"/>
    <w:rsid w:val="004C336C"/>
    <w:rsid w:val="004C3433"/>
    <w:rsid w:val="004C3B2D"/>
    <w:rsid w:val="004C3CD4"/>
    <w:rsid w:val="004C40BE"/>
    <w:rsid w:val="004C4611"/>
    <w:rsid w:val="004C47FE"/>
    <w:rsid w:val="004C4AFF"/>
    <w:rsid w:val="004C5824"/>
    <w:rsid w:val="004C58F9"/>
    <w:rsid w:val="004C5DF7"/>
    <w:rsid w:val="004C5E15"/>
    <w:rsid w:val="004C5EAD"/>
    <w:rsid w:val="004C6082"/>
    <w:rsid w:val="004C60EF"/>
    <w:rsid w:val="004C6290"/>
    <w:rsid w:val="004C674C"/>
    <w:rsid w:val="004C71CF"/>
    <w:rsid w:val="004C71D2"/>
    <w:rsid w:val="004C7A2B"/>
    <w:rsid w:val="004C7D3A"/>
    <w:rsid w:val="004D101F"/>
    <w:rsid w:val="004D113E"/>
    <w:rsid w:val="004D12EA"/>
    <w:rsid w:val="004D19C0"/>
    <w:rsid w:val="004D23AC"/>
    <w:rsid w:val="004D2B8A"/>
    <w:rsid w:val="004D2DE4"/>
    <w:rsid w:val="004D2F6C"/>
    <w:rsid w:val="004D33F4"/>
    <w:rsid w:val="004D3504"/>
    <w:rsid w:val="004D38C4"/>
    <w:rsid w:val="004D3BA3"/>
    <w:rsid w:val="004D3CE3"/>
    <w:rsid w:val="004D3F2E"/>
    <w:rsid w:val="004D402A"/>
    <w:rsid w:val="004D4AF1"/>
    <w:rsid w:val="004D4B87"/>
    <w:rsid w:val="004D4D51"/>
    <w:rsid w:val="004D55D8"/>
    <w:rsid w:val="004D5ED7"/>
    <w:rsid w:val="004D6518"/>
    <w:rsid w:val="004D65A7"/>
    <w:rsid w:val="004D6FF7"/>
    <w:rsid w:val="004D715F"/>
    <w:rsid w:val="004D756D"/>
    <w:rsid w:val="004D7D2C"/>
    <w:rsid w:val="004E024D"/>
    <w:rsid w:val="004E0575"/>
    <w:rsid w:val="004E0744"/>
    <w:rsid w:val="004E092C"/>
    <w:rsid w:val="004E0B36"/>
    <w:rsid w:val="004E114D"/>
    <w:rsid w:val="004E12A5"/>
    <w:rsid w:val="004E158D"/>
    <w:rsid w:val="004E16DB"/>
    <w:rsid w:val="004E1C2C"/>
    <w:rsid w:val="004E208B"/>
    <w:rsid w:val="004E23DF"/>
    <w:rsid w:val="004E2438"/>
    <w:rsid w:val="004E2E95"/>
    <w:rsid w:val="004E3806"/>
    <w:rsid w:val="004E3A82"/>
    <w:rsid w:val="004E3E3F"/>
    <w:rsid w:val="004E413C"/>
    <w:rsid w:val="004E4E4D"/>
    <w:rsid w:val="004E4F46"/>
    <w:rsid w:val="004E4FF7"/>
    <w:rsid w:val="004E56B8"/>
    <w:rsid w:val="004E5966"/>
    <w:rsid w:val="004E5B72"/>
    <w:rsid w:val="004E6314"/>
    <w:rsid w:val="004E6993"/>
    <w:rsid w:val="004E6AA4"/>
    <w:rsid w:val="004E7442"/>
    <w:rsid w:val="004E74F8"/>
    <w:rsid w:val="004E75B1"/>
    <w:rsid w:val="004E7E22"/>
    <w:rsid w:val="004F0038"/>
    <w:rsid w:val="004F0140"/>
    <w:rsid w:val="004F01F8"/>
    <w:rsid w:val="004F147E"/>
    <w:rsid w:val="004F1AC6"/>
    <w:rsid w:val="004F1DF9"/>
    <w:rsid w:val="004F22BA"/>
    <w:rsid w:val="004F29E1"/>
    <w:rsid w:val="004F2C33"/>
    <w:rsid w:val="004F3D6D"/>
    <w:rsid w:val="004F4640"/>
    <w:rsid w:val="004F494F"/>
    <w:rsid w:val="004F4993"/>
    <w:rsid w:val="004F506E"/>
    <w:rsid w:val="004F566F"/>
    <w:rsid w:val="004F5B52"/>
    <w:rsid w:val="004F5FA6"/>
    <w:rsid w:val="004F6098"/>
    <w:rsid w:val="004F60C3"/>
    <w:rsid w:val="004F6906"/>
    <w:rsid w:val="004F71CE"/>
    <w:rsid w:val="004F787D"/>
    <w:rsid w:val="004F78C5"/>
    <w:rsid w:val="004F7935"/>
    <w:rsid w:val="004F7A6F"/>
    <w:rsid w:val="00500308"/>
    <w:rsid w:val="005003A8"/>
    <w:rsid w:val="00500899"/>
    <w:rsid w:val="00500930"/>
    <w:rsid w:val="00500C69"/>
    <w:rsid w:val="00500EDB"/>
    <w:rsid w:val="0050133C"/>
    <w:rsid w:val="005014BB"/>
    <w:rsid w:val="005018A8"/>
    <w:rsid w:val="00501F75"/>
    <w:rsid w:val="00502334"/>
    <w:rsid w:val="00502D39"/>
    <w:rsid w:val="00503746"/>
    <w:rsid w:val="00503A1D"/>
    <w:rsid w:val="0050433D"/>
    <w:rsid w:val="005047A3"/>
    <w:rsid w:val="00505364"/>
    <w:rsid w:val="005056A8"/>
    <w:rsid w:val="00505A39"/>
    <w:rsid w:val="00506206"/>
    <w:rsid w:val="0050640C"/>
    <w:rsid w:val="005070B0"/>
    <w:rsid w:val="005071F9"/>
    <w:rsid w:val="00507510"/>
    <w:rsid w:val="00507619"/>
    <w:rsid w:val="00507D70"/>
    <w:rsid w:val="0051022D"/>
    <w:rsid w:val="00510376"/>
    <w:rsid w:val="00510575"/>
    <w:rsid w:val="00510769"/>
    <w:rsid w:val="005109DA"/>
    <w:rsid w:val="00510B40"/>
    <w:rsid w:val="00511693"/>
    <w:rsid w:val="005119D8"/>
    <w:rsid w:val="00511F59"/>
    <w:rsid w:val="005123D3"/>
    <w:rsid w:val="005126FC"/>
    <w:rsid w:val="00513070"/>
    <w:rsid w:val="00513469"/>
    <w:rsid w:val="00513504"/>
    <w:rsid w:val="00513617"/>
    <w:rsid w:val="0051420E"/>
    <w:rsid w:val="00514741"/>
    <w:rsid w:val="00515411"/>
    <w:rsid w:val="00516A0C"/>
    <w:rsid w:val="0051780E"/>
    <w:rsid w:val="005201AB"/>
    <w:rsid w:val="00520639"/>
    <w:rsid w:val="005206F6"/>
    <w:rsid w:val="0052085A"/>
    <w:rsid w:val="00520BC7"/>
    <w:rsid w:val="00520EAB"/>
    <w:rsid w:val="00520F01"/>
    <w:rsid w:val="00521090"/>
    <w:rsid w:val="00521165"/>
    <w:rsid w:val="00521170"/>
    <w:rsid w:val="005215B8"/>
    <w:rsid w:val="00521AA3"/>
    <w:rsid w:val="00521EAF"/>
    <w:rsid w:val="005224EE"/>
    <w:rsid w:val="00522508"/>
    <w:rsid w:val="0052290C"/>
    <w:rsid w:val="00523473"/>
    <w:rsid w:val="00523640"/>
    <w:rsid w:val="00523F1B"/>
    <w:rsid w:val="0052406E"/>
    <w:rsid w:val="005240BF"/>
    <w:rsid w:val="005243C7"/>
    <w:rsid w:val="00525058"/>
    <w:rsid w:val="005252FC"/>
    <w:rsid w:val="005254C8"/>
    <w:rsid w:val="00525576"/>
    <w:rsid w:val="00525714"/>
    <w:rsid w:val="00526473"/>
    <w:rsid w:val="00526580"/>
    <w:rsid w:val="005276F1"/>
    <w:rsid w:val="005278AE"/>
    <w:rsid w:val="005279C5"/>
    <w:rsid w:val="00527C80"/>
    <w:rsid w:val="00527F41"/>
    <w:rsid w:val="00527F59"/>
    <w:rsid w:val="00527FCA"/>
    <w:rsid w:val="00530371"/>
    <w:rsid w:val="0053043B"/>
    <w:rsid w:val="005307E2"/>
    <w:rsid w:val="0053084B"/>
    <w:rsid w:val="005308D0"/>
    <w:rsid w:val="00530C34"/>
    <w:rsid w:val="00530ED4"/>
    <w:rsid w:val="00531123"/>
    <w:rsid w:val="00531319"/>
    <w:rsid w:val="005313C5"/>
    <w:rsid w:val="005317BC"/>
    <w:rsid w:val="00531B27"/>
    <w:rsid w:val="00531E05"/>
    <w:rsid w:val="005327CE"/>
    <w:rsid w:val="005328E6"/>
    <w:rsid w:val="00532B9A"/>
    <w:rsid w:val="005332DF"/>
    <w:rsid w:val="0053347B"/>
    <w:rsid w:val="00533649"/>
    <w:rsid w:val="005337A9"/>
    <w:rsid w:val="00533802"/>
    <w:rsid w:val="0053396D"/>
    <w:rsid w:val="00533F69"/>
    <w:rsid w:val="0053418C"/>
    <w:rsid w:val="005341B1"/>
    <w:rsid w:val="0053424E"/>
    <w:rsid w:val="00534949"/>
    <w:rsid w:val="00534D08"/>
    <w:rsid w:val="00534E3E"/>
    <w:rsid w:val="00535170"/>
    <w:rsid w:val="00535249"/>
    <w:rsid w:val="005359C1"/>
    <w:rsid w:val="005364D8"/>
    <w:rsid w:val="00536C96"/>
    <w:rsid w:val="00537476"/>
    <w:rsid w:val="005375F0"/>
    <w:rsid w:val="005379FE"/>
    <w:rsid w:val="00537BCF"/>
    <w:rsid w:val="00540C29"/>
    <w:rsid w:val="00540FA0"/>
    <w:rsid w:val="00541261"/>
    <w:rsid w:val="0054131A"/>
    <w:rsid w:val="00541F98"/>
    <w:rsid w:val="0054212E"/>
    <w:rsid w:val="00542180"/>
    <w:rsid w:val="005426B7"/>
    <w:rsid w:val="00542BF3"/>
    <w:rsid w:val="00543327"/>
    <w:rsid w:val="00543461"/>
    <w:rsid w:val="00543B83"/>
    <w:rsid w:val="00543DF3"/>
    <w:rsid w:val="00544267"/>
    <w:rsid w:val="00544543"/>
    <w:rsid w:val="005448FA"/>
    <w:rsid w:val="00544FDC"/>
    <w:rsid w:val="00545576"/>
    <w:rsid w:val="005458B7"/>
    <w:rsid w:val="0054676B"/>
    <w:rsid w:val="005468C8"/>
    <w:rsid w:val="00546F8F"/>
    <w:rsid w:val="00547127"/>
    <w:rsid w:val="005475E8"/>
    <w:rsid w:val="00550088"/>
    <w:rsid w:val="005519FD"/>
    <w:rsid w:val="00552AEF"/>
    <w:rsid w:val="00552B4E"/>
    <w:rsid w:val="00552DF9"/>
    <w:rsid w:val="00552F47"/>
    <w:rsid w:val="005530DE"/>
    <w:rsid w:val="00553148"/>
    <w:rsid w:val="0055424D"/>
    <w:rsid w:val="005543AF"/>
    <w:rsid w:val="005548AB"/>
    <w:rsid w:val="005551C2"/>
    <w:rsid w:val="00555252"/>
    <w:rsid w:val="005555D7"/>
    <w:rsid w:val="005557DD"/>
    <w:rsid w:val="00555D8E"/>
    <w:rsid w:val="00556109"/>
    <w:rsid w:val="0055633A"/>
    <w:rsid w:val="00556BE7"/>
    <w:rsid w:val="005570B9"/>
    <w:rsid w:val="0055717A"/>
    <w:rsid w:val="00557647"/>
    <w:rsid w:val="00557A04"/>
    <w:rsid w:val="00557AF9"/>
    <w:rsid w:val="0056065A"/>
    <w:rsid w:val="00560889"/>
    <w:rsid w:val="00560C27"/>
    <w:rsid w:val="00560F8F"/>
    <w:rsid w:val="00561265"/>
    <w:rsid w:val="00561436"/>
    <w:rsid w:val="005614D7"/>
    <w:rsid w:val="0056244A"/>
    <w:rsid w:val="00562F98"/>
    <w:rsid w:val="0056358B"/>
    <w:rsid w:val="00563A60"/>
    <w:rsid w:val="0056417C"/>
    <w:rsid w:val="00564205"/>
    <w:rsid w:val="005647FB"/>
    <w:rsid w:val="00564A39"/>
    <w:rsid w:val="00564D31"/>
    <w:rsid w:val="00564DFA"/>
    <w:rsid w:val="00564FED"/>
    <w:rsid w:val="00565AC3"/>
    <w:rsid w:val="00565C39"/>
    <w:rsid w:val="005662CF"/>
    <w:rsid w:val="00566808"/>
    <w:rsid w:val="0056698C"/>
    <w:rsid w:val="00566F66"/>
    <w:rsid w:val="00567C22"/>
    <w:rsid w:val="00567E79"/>
    <w:rsid w:val="00570649"/>
    <w:rsid w:val="00570B96"/>
    <w:rsid w:val="00570E61"/>
    <w:rsid w:val="00570EC7"/>
    <w:rsid w:val="00571570"/>
    <w:rsid w:val="005718A7"/>
    <w:rsid w:val="00571D91"/>
    <w:rsid w:val="0057219D"/>
    <w:rsid w:val="005721BC"/>
    <w:rsid w:val="00572C89"/>
    <w:rsid w:val="0057356F"/>
    <w:rsid w:val="00573821"/>
    <w:rsid w:val="005738C7"/>
    <w:rsid w:val="005738EE"/>
    <w:rsid w:val="00574022"/>
    <w:rsid w:val="00574192"/>
    <w:rsid w:val="0057421B"/>
    <w:rsid w:val="0057431F"/>
    <w:rsid w:val="00574477"/>
    <w:rsid w:val="00575211"/>
    <w:rsid w:val="005753FE"/>
    <w:rsid w:val="00575A3E"/>
    <w:rsid w:val="00576553"/>
    <w:rsid w:val="0057663F"/>
    <w:rsid w:val="00576644"/>
    <w:rsid w:val="00576DB2"/>
    <w:rsid w:val="00576E54"/>
    <w:rsid w:val="00577120"/>
    <w:rsid w:val="00577D03"/>
    <w:rsid w:val="005802CB"/>
    <w:rsid w:val="005806CC"/>
    <w:rsid w:val="005807A9"/>
    <w:rsid w:val="005807C2"/>
    <w:rsid w:val="00580B4F"/>
    <w:rsid w:val="00580E3A"/>
    <w:rsid w:val="00581A86"/>
    <w:rsid w:val="00581B39"/>
    <w:rsid w:val="00581BD4"/>
    <w:rsid w:val="00581C6A"/>
    <w:rsid w:val="00581EA1"/>
    <w:rsid w:val="005821A1"/>
    <w:rsid w:val="0058257E"/>
    <w:rsid w:val="0058289C"/>
    <w:rsid w:val="005829D5"/>
    <w:rsid w:val="00582ABE"/>
    <w:rsid w:val="00583194"/>
    <w:rsid w:val="00583213"/>
    <w:rsid w:val="00583E78"/>
    <w:rsid w:val="005842CB"/>
    <w:rsid w:val="00584651"/>
    <w:rsid w:val="00584947"/>
    <w:rsid w:val="00585390"/>
    <w:rsid w:val="00585D55"/>
    <w:rsid w:val="005861E9"/>
    <w:rsid w:val="00586A0A"/>
    <w:rsid w:val="00586BD8"/>
    <w:rsid w:val="00586C65"/>
    <w:rsid w:val="00586F48"/>
    <w:rsid w:val="0058706C"/>
    <w:rsid w:val="005870B2"/>
    <w:rsid w:val="00587D17"/>
    <w:rsid w:val="00587DA2"/>
    <w:rsid w:val="00590412"/>
    <w:rsid w:val="005913E2"/>
    <w:rsid w:val="00592052"/>
    <w:rsid w:val="00592852"/>
    <w:rsid w:val="005931D8"/>
    <w:rsid w:val="0059341C"/>
    <w:rsid w:val="005939A5"/>
    <w:rsid w:val="00593E9B"/>
    <w:rsid w:val="00594107"/>
    <w:rsid w:val="00594372"/>
    <w:rsid w:val="005954CB"/>
    <w:rsid w:val="005960A1"/>
    <w:rsid w:val="005963AA"/>
    <w:rsid w:val="00596F0A"/>
    <w:rsid w:val="005977C4"/>
    <w:rsid w:val="00597B6E"/>
    <w:rsid w:val="005A01ED"/>
    <w:rsid w:val="005A04EF"/>
    <w:rsid w:val="005A1022"/>
    <w:rsid w:val="005A1040"/>
    <w:rsid w:val="005A148C"/>
    <w:rsid w:val="005A22B2"/>
    <w:rsid w:val="005A27EC"/>
    <w:rsid w:val="005A2DCA"/>
    <w:rsid w:val="005A2E39"/>
    <w:rsid w:val="005A2EDE"/>
    <w:rsid w:val="005A3001"/>
    <w:rsid w:val="005A3672"/>
    <w:rsid w:val="005A367A"/>
    <w:rsid w:val="005A4371"/>
    <w:rsid w:val="005A475C"/>
    <w:rsid w:val="005A4BB6"/>
    <w:rsid w:val="005A4D9E"/>
    <w:rsid w:val="005A4DA7"/>
    <w:rsid w:val="005A56A8"/>
    <w:rsid w:val="005A57F9"/>
    <w:rsid w:val="005A589C"/>
    <w:rsid w:val="005A5A34"/>
    <w:rsid w:val="005A5CCF"/>
    <w:rsid w:val="005A5DF8"/>
    <w:rsid w:val="005A5FB5"/>
    <w:rsid w:val="005A7597"/>
    <w:rsid w:val="005A7C01"/>
    <w:rsid w:val="005A7DE6"/>
    <w:rsid w:val="005A7E6B"/>
    <w:rsid w:val="005B058E"/>
    <w:rsid w:val="005B10F5"/>
    <w:rsid w:val="005B1EFE"/>
    <w:rsid w:val="005B2141"/>
    <w:rsid w:val="005B21EB"/>
    <w:rsid w:val="005B2CCD"/>
    <w:rsid w:val="005B2F73"/>
    <w:rsid w:val="005B3024"/>
    <w:rsid w:val="005B30DD"/>
    <w:rsid w:val="005B32AF"/>
    <w:rsid w:val="005B3E4A"/>
    <w:rsid w:val="005B4428"/>
    <w:rsid w:val="005B4CD9"/>
    <w:rsid w:val="005B6BD0"/>
    <w:rsid w:val="005B6D37"/>
    <w:rsid w:val="005B6D48"/>
    <w:rsid w:val="005B6F89"/>
    <w:rsid w:val="005B70DB"/>
    <w:rsid w:val="005B71F4"/>
    <w:rsid w:val="005B7667"/>
    <w:rsid w:val="005B778C"/>
    <w:rsid w:val="005B7CA7"/>
    <w:rsid w:val="005B7E49"/>
    <w:rsid w:val="005C01DA"/>
    <w:rsid w:val="005C0316"/>
    <w:rsid w:val="005C189D"/>
    <w:rsid w:val="005C1912"/>
    <w:rsid w:val="005C2007"/>
    <w:rsid w:val="005C20D3"/>
    <w:rsid w:val="005C2B2F"/>
    <w:rsid w:val="005C2BBC"/>
    <w:rsid w:val="005C3A50"/>
    <w:rsid w:val="005C431E"/>
    <w:rsid w:val="005C464A"/>
    <w:rsid w:val="005C4F59"/>
    <w:rsid w:val="005C5429"/>
    <w:rsid w:val="005C55F2"/>
    <w:rsid w:val="005C58FA"/>
    <w:rsid w:val="005C5985"/>
    <w:rsid w:val="005C5B16"/>
    <w:rsid w:val="005C5BE2"/>
    <w:rsid w:val="005C64B3"/>
    <w:rsid w:val="005C684B"/>
    <w:rsid w:val="005C6F75"/>
    <w:rsid w:val="005C76F1"/>
    <w:rsid w:val="005C7A32"/>
    <w:rsid w:val="005C7AF4"/>
    <w:rsid w:val="005D0394"/>
    <w:rsid w:val="005D0979"/>
    <w:rsid w:val="005D0A17"/>
    <w:rsid w:val="005D10AE"/>
    <w:rsid w:val="005D12DA"/>
    <w:rsid w:val="005D1771"/>
    <w:rsid w:val="005D2117"/>
    <w:rsid w:val="005D2130"/>
    <w:rsid w:val="005D25A5"/>
    <w:rsid w:val="005D2807"/>
    <w:rsid w:val="005D2A7E"/>
    <w:rsid w:val="005D2E3C"/>
    <w:rsid w:val="005D31D0"/>
    <w:rsid w:val="005D32AB"/>
    <w:rsid w:val="005D336A"/>
    <w:rsid w:val="005D361D"/>
    <w:rsid w:val="005D39F1"/>
    <w:rsid w:val="005D4075"/>
    <w:rsid w:val="005D432E"/>
    <w:rsid w:val="005D463B"/>
    <w:rsid w:val="005D47DE"/>
    <w:rsid w:val="005D4989"/>
    <w:rsid w:val="005D4D78"/>
    <w:rsid w:val="005D5223"/>
    <w:rsid w:val="005D53CF"/>
    <w:rsid w:val="005D5661"/>
    <w:rsid w:val="005D5DD6"/>
    <w:rsid w:val="005D5EA7"/>
    <w:rsid w:val="005D6733"/>
    <w:rsid w:val="005D6DB2"/>
    <w:rsid w:val="005D71F5"/>
    <w:rsid w:val="005E0637"/>
    <w:rsid w:val="005E0767"/>
    <w:rsid w:val="005E07AE"/>
    <w:rsid w:val="005E0B66"/>
    <w:rsid w:val="005E1232"/>
    <w:rsid w:val="005E1BDF"/>
    <w:rsid w:val="005E1D57"/>
    <w:rsid w:val="005E1F51"/>
    <w:rsid w:val="005E20C8"/>
    <w:rsid w:val="005E2210"/>
    <w:rsid w:val="005E271C"/>
    <w:rsid w:val="005E2B69"/>
    <w:rsid w:val="005E321C"/>
    <w:rsid w:val="005E36A5"/>
    <w:rsid w:val="005E397A"/>
    <w:rsid w:val="005E3B15"/>
    <w:rsid w:val="005E3D44"/>
    <w:rsid w:val="005E403C"/>
    <w:rsid w:val="005E47C4"/>
    <w:rsid w:val="005E493C"/>
    <w:rsid w:val="005E4BC9"/>
    <w:rsid w:val="005E4BEE"/>
    <w:rsid w:val="005E5108"/>
    <w:rsid w:val="005E5991"/>
    <w:rsid w:val="005E61D5"/>
    <w:rsid w:val="005E688C"/>
    <w:rsid w:val="005E6BA4"/>
    <w:rsid w:val="005E6F1E"/>
    <w:rsid w:val="005E710D"/>
    <w:rsid w:val="005E736D"/>
    <w:rsid w:val="005E7C46"/>
    <w:rsid w:val="005E7EA0"/>
    <w:rsid w:val="005F011B"/>
    <w:rsid w:val="005F01F1"/>
    <w:rsid w:val="005F08B7"/>
    <w:rsid w:val="005F095F"/>
    <w:rsid w:val="005F098D"/>
    <w:rsid w:val="005F0CC1"/>
    <w:rsid w:val="005F0F34"/>
    <w:rsid w:val="005F0FC1"/>
    <w:rsid w:val="005F1040"/>
    <w:rsid w:val="005F1412"/>
    <w:rsid w:val="005F1B11"/>
    <w:rsid w:val="005F1CA0"/>
    <w:rsid w:val="005F1D4B"/>
    <w:rsid w:val="005F28D3"/>
    <w:rsid w:val="005F2CAA"/>
    <w:rsid w:val="005F2D2C"/>
    <w:rsid w:val="005F3362"/>
    <w:rsid w:val="005F3364"/>
    <w:rsid w:val="005F3BEA"/>
    <w:rsid w:val="005F3D48"/>
    <w:rsid w:val="005F3F85"/>
    <w:rsid w:val="005F40B5"/>
    <w:rsid w:val="005F43BB"/>
    <w:rsid w:val="005F4CFD"/>
    <w:rsid w:val="005F5433"/>
    <w:rsid w:val="005F54B4"/>
    <w:rsid w:val="005F557A"/>
    <w:rsid w:val="005F6285"/>
    <w:rsid w:val="005F6E09"/>
    <w:rsid w:val="005F72BB"/>
    <w:rsid w:val="005F784D"/>
    <w:rsid w:val="005F7BCE"/>
    <w:rsid w:val="006003D3"/>
    <w:rsid w:val="006005E6"/>
    <w:rsid w:val="006007C5"/>
    <w:rsid w:val="00600856"/>
    <w:rsid w:val="00600AB5"/>
    <w:rsid w:val="00600B38"/>
    <w:rsid w:val="00601014"/>
    <w:rsid w:val="0060199E"/>
    <w:rsid w:val="00601BEF"/>
    <w:rsid w:val="00601C8B"/>
    <w:rsid w:val="00601D6D"/>
    <w:rsid w:val="00602896"/>
    <w:rsid w:val="00602CCD"/>
    <w:rsid w:val="00602F88"/>
    <w:rsid w:val="00603003"/>
    <w:rsid w:val="00603238"/>
    <w:rsid w:val="00603FC3"/>
    <w:rsid w:val="00604CF8"/>
    <w:rsid w:val="00604D02"/>
    <w:rsid w:val="006051FD"/>
    <w:rsid w:val="006070C8"/>
    <w:rsid w:val="00607C42"/>
    <w:rsid w:val="00607DF2"/>
    <w:rsid w:val="006102AB"/>
    <w:rsid w:val="00610309"/>
    <w:rsid w:val="006103E1"/>
    <w:rsid w:val="00610486"/>
    <w:rsid w:val="00610638"/>
    <w:rsid w:val="00610F44"/>
    <w:rsid w:val="00611755"/>
    <w:rsid w:val="0061187C"/>
    <w:rsid w:val="00611BE1"/>
    <w:rsid w:val="00611F83"/>
    <w:rsid w:val="006126E2"/>
    <w:rsid w:val="00612F7A"/>
    <w:rsid w:val="006132BA"/>
    <w:rsid w:val="006134A8"/>
    <w:rsid w:val="006138B4"/>
    <w:rsid w:val="00614438"/>
    <w:rsid w:val="00614563"/>
    <w:rsid w:val="00614E0F"/>
    <w:rsid w:val="00615C5A"/>
    <w:rsid w:val="00616AEB"/>
    <w:rsid w:val="00616CAB"/>
    <w:rsid w:val="00617250"/>
    <w:rsid w:val="006179E7"/>
    <w:rsid w:val="0062043B"/>
    <w:rsid w:val="00620762"/>
    <w:rsid w:val="00620F0D"/>
    <w:rsid w:val="00621967"/>
    <w:rsid w:val="00621A14"/>
    <w:rsid w:val="00621BA5"/>
    <w:rsid w:val="00622E6C"/>
    <w:rsid w:val="00622FB0"/>
    <w:rsid w:val="00623329"/>
    <w:rsid w:val="0062351C"/>
    <w:rsid w:val="00623550"/>
    <w:rsid w:val="00623C0C"/>
    <w:rsid w:val="006244EA"/>
    <w:rsid w:val="00624603"/>
    <w:rsid w:val="00624739"/>
    <w:rsid w:val="006249B1"/>
    <w:rsid w:val="00624BC7"/>
    <w:rsid w:val="0062534C"/>
    <w:rsid w:val="00625D5F"/>
    <w:rsid w:val="00625DE6"/>
    <w:rsid w:val="00626954"/>
    <w:rsid w:val="00626A8B"/>
    <w:rsid w:val="00627A80"/>
    <w:rsid w:val="00627B3C"/>
    <w:rsid w:val="00627C03"/>
    <w:rsid w:val="00627FE4"/>
    <w:rsid w:val="006309E7"/>
    <w:rsid w:val="00630A9B"/>
    <w:rsid w:val="006310C9"/>
    <w:rsid w:val="0063144E"/>
    <w:rsid w:val="006314A9"/>
    <w:rsid w:val="00631834"/>
    <w:rsid w:val="00631921"/>
    <w:rsid w:val="00631BA2"/>
    <w:rsid w:val="00632207"/>
    <w:rsid w:val="006328C1"/>
    <w:rsid w:val="00632950"/>
    <w:rsid w:val="00632EFF"/>
    <w:rsid w:val="00633089"/>
    <w:rsid w:val="0063310D"/>
    <w:rsid w:val="00633176"/>
    <w:rsid w:val="00633FE1"/>
    <w:rsid w:val="00634014"/>
    <w:rsid w:val="0063491C"/>
    <w:rsid w:val="00634B6D"/>
    <w:rsid w:val="006350DA"/>
    <w:rsid w:val="006354C8"/>
    <w:rsid w:val="00635C7C"/>
    <w:rsid w:val="0063654A"/>
    <w:rsid w:val="006368A8"/>
    <w:rsid w:val="006370AE"/>
    <w:rsid w:val="00637C62"/>
    <w:rsid w:val="00637D58"/>
    <w:rsid w:val="0064027A"/>
    <w:rsid w:val="00640442"/>
    <w:rsid w:val="006417E7"/>
    <w:rsid w:val="00641A5C"/>
    <w:rsid w:val="00642223"/>
    <w:rsid w:val="006422C5"/>
    <w:rsid w:val="006426F5"/>
    <w:rsid w:val="00642C3F"/>
    <w:rsid w:val="006434F9"/>
    <w:rsid w:val="0064367E"/>
    <w:rsid w:val="0064369D"/>
    <w:rsid w:val="00643E08"/>
    <w:rsid w:val="006440F3"/>
    <w:rsid w:val="00644619"/>
    <w:rsid w:val="0064461F"/>
    <w:rsid w:val="0064464D"/>
    <w:rsid w:val="006447A1"/>
    <w:rsid w:val="00644809"/>
    <w:rsid w:val="0064524B"/>
    <w:rsid w:val="00645FE3"/>
    <w:rsid w:val="006468BC"/>
    <w:rsid w:val="00646962"/>
    <w:rsid w:val="00646E14"/>
    <w:rsid w:val="00647423"/>
    <w:rsid w:val="0064794E"/>
    <w:rsid w:val="0065022B"/>
    <w:rsid w:val="0065047A"/>
    <w:rsid w:val="006506F7"/>
    <w:rsid w:val="00650BBD"/>
    <w:rsid w:val="00650C31"/>
    <w:rsid w:val="00650C96"/>
    <w:rsid w:val="00650DB9"/>
    <w:rsid w:val="00650E4D"/>
    <w:rsid w:val="00650F89"/>
    <w:rsid w:val="00651558"/>
    <w:rsid w:val="00652B75"/>
    <w:rsid w:val="00652E38"/>
    <w:rsid w:val="00653437"/>
    <w:rsid w:val="00653654"/>
    <w:rsid w:val="00654314"/>
    <w:rsid w:val="00654A87"/>
    <w:rsid w:val="00654B29"/>
    <w:rsid w:val="00654D67"/>
    <w:rsid w:val="00654E62"/>
    <w:rsid w:val="006555CD"/>
    <w:rsid w:val="006563E1"/>
    <w:rsid w:val="00656CAC"/>
    <w:rsid w:val="00656FF3"/>
    <w:rsid w:val="0065732C"/>
    <w:rsid w:val="006574A1"/>
    <w:rsid w:val="006574B0"/>
    <w:rsid w:val="0065776B"/>
    <w:rsid w:val="0065797A"/>
    <w:rsid w:val="00657A8C"/>
    <w:rsid w:val="006613E7"/>
    <w:rsid w:val="00661722"/>
    <w:rsid w:val="0066180D"/>
    <w:rsid w:val="00661911"/>
    <w:rsid w:val="00661AFE"/>
    <w:rsid w:val="00661CF9"/>
    <w:rsid w:val="00661E25"/>
    <w:rsid w:val="0066232D"/>
    <w:rsid w:val="00662557"/>
    <w:rsid w:val="006626F0"/>
    <w:rsid w:val="006628FD"/>
    <w:rsid w:val="00662B33"/>
    <w:rsid w:val="00663756"/>
    <w:rsid w:val="00663982"/>
    <w:rsid w:val="006642EA"/>
    <w:rsid w:val="0066466F"/>
    <w:rsid w:val="0066495C"/>
    <w:rsid w:val="006650AB"/>
    <w:rsid w:val="00665600"/>
    <w:rsid w:val="00665CB5"/>
    <w:rsid w:val="00666AE4"/>
    <w:rsid w:val="00667688"/>
    <w:rsid w:val="0066773B"/>
    <w:rsid w:val="00667955"/>
    <w:rsid w:val="006679BD"/>
    <w:rsid w:val="00667D4E"/>
    <w:rsid w:val="006703BF"/>
    <w:rsid w:val="006706B8"/>
    <w:rsid w:val="00670E17"/>
    <w:rsid w:val="006717C8"/>
    <w:rsid w:val="0067237E"/>
    <w:rsid w:val="006726BF"/>
    <w:rsid w:val="00672CD1"/>
    <w:rsid w:val="00672FCC"/>
    <w:rsid w:val="00672FEB"/>
    <w:rsid w:val="00673529"/>
    <w:rsid w:val="00673621"/>
    <w:rsid w:val="00673B0A"/>
    <w:rsid w:val="00673BA7"/>
    <w:rsid w:val="00673E3A"/>
    <w:rsid w:val="006740B8"/>
    <w:rsid w:val="00674605"/>
    <w:rsid w:val="00674B29"/>
    <w:rsid w:val="00674D89"/>
    <w:rsid w:val="00675688"/>
    <w:rsid w:val="00675869"/>
    <w:rsid w:val="00676C5C"/>
    <w:rsid w:val="00677032"/>
    <w:rsid w:val="00677237"/>
    <w:rsid w:val="006773D8"/>
    <w:rsid w:val="00677631"/>
    <w:rsid w:val="0067782D"/>
    <w:rsid w:val="00677EEE"/>
    <w:rsid w:val="006806E7"/>
    <w:rsid w:val="00680F19"/>
    <w:rsid w:val="006813B9"/>
    <w:rsid w:val="006813CF"/>
    <w:rsid w:val="00681AFC"/>
    <w:rsid w:val="00681CEE"/>
    <w:rsid w:val="00682761"/>
    <w:rsid w:val="0068278A"/>
    <w:rsid w:val="00682C19"/>
    <w:rsid w:val="00682C75"/>
    <w:rsid w:val="00682D7E"/>
    <w:rsid w:val="00683691"/>
    <w:rsid w:val="00683B2C"/>
    <w:rsid w:val="0068434F"/>
    <w:rsid w:val="006846C0"/>
    <w:rsid w:val="00684AB0"/>
    <w:rsid w:val="00684CCC"/>
    <w:rsid w:val="00684FE6"/>
    <w:rsid w:val="00685989"/>
    <w:rsid w:val="006861AF"/>
    <w:rsid w:val="006863D5"/>
    <w:rsid w:val="00686608"/>
    <w:rsid w:val="00686935"/>
    <w:rsid w:val="00686B17"/>
    <w:rsid w:val="00686C77"/>
    <w:rsid w:val="00686F2D"/>
    <w:rsid w:val="00687071"/>
    <w:rsid w:val="0068742F"/>
    <w:rsid w:val="006874EB"/>
    <w:rsid w:val="00687641"/>
    <w:rsid w:val="006878F4"/>
    <w:rsid w:val="0069030D"/>
    <w:rsid w:val="006903FC"/>
    <w:rsid w:val="006909C2"/>
    <w:rsid w:val="00690CE9"/>
    <w:rsid w:val="006918AF"/>
    <w:rsid w:val="00691DE8"/>
    <w:rsid w:val="0069226D"/>
    <w:rsid w:val="00692610"/>
    <w:rsid w:val="00692E60"/>
    <w:rsid w:val="00693872"/>
    <w:rsid w:val="00694AF5"/>
    <w:rsid w:val="00695018"/>
    <w:rsid w:val="006951AE"/>
    <w:rsid w:val="006953CA"/>
    <w:rsid w:val="00695CAE"/>
    <w:rsid w:val="00696445"/>
    <w:rsid w:val="00696ACD"/>
    <w:rsid w:val="0069771A"/>
    <w:rsid w:val="0069785B"/>
    <w:rsid w:val="006A0293"/>
    <w:rsid w:val="006A063E"/>
    <w:rsid w:val="006A0765"/>
    <w:rsid w:val="006A08B8"/>
    <w:rsid w:val="006A1528"/>
    <w:rsid w:val="006A1D3A"/>
    <w:rsid w:val="006A20F9"/>
    <w:rsid w:val="006A235A"/>
    <w:rsid w:val="006A2E64"/>
    <w:rsid w:val="006A304B"/>
    <w:rsid w:val="006A30B3"/>
    <w:rsid w:val="006A31F8"/>
    <w:rsid w:val="006A354E"/>
    <w:rsid w:val="006A378C"/>
    <w:rsid w:val="006A3A4D"/>
    <w:rsid w:val="006A428D"/>
    <w:rsid w:val="006A43F5"/>
    <w:rsid w:val="006A70CE"/>
    <w:rsid w:val="006A70D0"/>
    <w:rsid w:val="006A7B2B"/>
    <w:rsid w:val="006B0684"/>
    <w:rsid w:val="006B08E2"/>
    <w:rsid w:val="006B0BAF"/>
    <w:rsid w:val="006B120B"/>
    <w:rsid w:val="006B16E3"/>
    <w:rsid w:val="006B2A6A"/>
    <w:rsid w:val="006B2FAF"/>
    <w:rsid w:val="006B3201"/>
    <w:rsid w:val="006B3366"/>
    <w:rsid w:val="006B3789"/>
    <w:rsid w:val="006B38EE"/>
    <w:rsid w:val="006B3E30"/>
    <w:rsid w:val="006B3E8D"/>
    <w:rsid w:val="006B4574"/>
    <w:rsid w:val="006B4BD5"/>
    <w:rsid w:val="006B58B1"/>
    <w:rsid w:val="006B5D33"/>
    <w:rsid w:val="006B5E3B"/>
    <w:rsid w:val="006B609E"/>
    <w:rsid w:val="006B630E"/>
    <w:rsid w:val="006B6BBD"/>
    <w:rsid w:val="006B763A"/>
    <w:rsid w:val="006C03E2"/>
    <w:rsid w:val="006C05B6"/>
    <w:rsid w:val="006C0843"/>
    <w:rsid w:val="006C08D2"/>
    <w:rsid w:val="006C10B5"/>
    <w:rsid w:val="006C13EC"/>
    <w:rsid w:val="006C1C00"/>
    <w:rsid w:val="006C1D16"/>
    <w:rsid w:val="006C1F10"/>
    <w:rsid w:val="006C1FC8"/>
    <w:rsid w:val="006C20D0"/>
    <w:rsid w:val="006C250E"/>
    <w:rsid w:val="006C2599"/>
    <w:rsid w:val="006C2DC6"/>
    <w:rsid w:val="006C3DE4"/>
    <w:rsid w:val="006C4200"/>
    <w:rsid w:val="006C4A85"/>
    <w:rsid w:val="006C4CAB"/>
    <w:rsid w:val="006C4E06"/>
    <w:rsid w:val="006C4E84"/>
    <w:rsid w:val="006C53E9"/>
    <w:rsid w:val="006C54EB"/>
    <w:rsid w:val="006C5CD0"/>
    <w:rsid w:val="006C5D34"/>
    <w:rsid w:val="006C5E35"/>
    <w:rsid w:val="006C6B7C"/>
    <w:rsid w:val="006C6EE7"/>
    <w:rsid w:val="006C6FA9"/>
    <w:rsid w:val="006C728A"/>
    <w:rsid w:val="006C7931"/>
    <w:rsid w:val="006C79F6"/>
    <w:rsid w:val="006C7E32"/>
    <w:rsid w:val="006D001E"/>
    <w:rsid w:val="006D043F"/>
    <w:rsid w:val="006D0DCF"/>
    <w:rsid w:val="006D0FE0"/>
    <w:rsid w:val="006D128D"/>
    <w:rsid w:val="006D188F"/>
    <w:rsid w:val="006D2680"/>
    <w:rsid w:val="006D28FD"/>
    <w:rsid w:val="006D3096"/>
    <w:rsid w:val="006D344F"/>
    <w:rsid w:val="006D395C"/>
    <w:rsid w:val="006D3DCE"/>
    <w:rsid w:val="006D48FC"/>
    <w:rsid w:val="006D4E35"/>
    <w:rsid w:val="006D556A"/>
    <w:rsid w:val="006D55FB"/>
    <w:rsid w:val="006D58C3"/>
    <w:rsid w:val="006D6A21"/>
    <w:rsid w:val="006D771A"/>
    <w:rsid w:val="006E0126"/>
    <w:rsid w:val="006E0DB1"/>
    <w:rsid w:val="006E2174"/>
    <w:rsid w:val="006E2338"/>
    <w:rsid w:val="006E2498"/>
    <w:rsid w:val="006E24E5"/>
    <w:rsid w:val="006E2899"/>
    <w:rsid w:val="006E2B6B"/>
    <w:rsid w:val="006E2B71"/>
    <w:rsid w:val="006E2C74"/>
    <w:rsid w:val="006E34E2"/>
    <w:rsid w:val="006E3563"/>
    <w:rsid w:val="006E3D13"/>
    <w:rsid w:val="006E40FB"/>
    <w:rsid w:val="006E4619"/>
    <w:rsid w:val="006E4E0B"/>
    <w:rsid w:val="006E5525"/>
    <w:rsid w:val="006E5682"/>
    <w:rsid w:val="006E57DD"/>
    <w:rsid w:val="006E59EC"/>
    <w:rsid w:val="006E5E28"/>
    <w:rsid w:val="006E612D"/>
    <w:rsid w:val="006E6574"/>
    <w:rsid w:val="006E6BB4"/>
    <w:rsid w:val="006E6E6A"/>
    <w:rsid w:val="006E6F0A"/>
    <w:rsid w:val="006E6F93"/>
    <w:rsid w:val="006E7240"/>
    <w:rsid w:val="006E750E"/>
    <w:rsid w:val="006E7605"/>
    <w:rsid w:val="006E770B"/>
    <w:rsid w:val="006E7B2D"/>
    <w:rsid w:val="006F0416"/>
    <w:rsid w:val="006F0827"/>
    <w:rsid w:val="006F0D18"/>
    <w:rsid w:val="006F0DAC"/>
    <w:rsid w:val="006F117E"/>
    <w:rsid w:val="006F1225"/>
    <w:rsid w:val="006F13C4"/>
    <w:rsid w:val="006F1A69"/>
    <w:rsid w:val="006F1B81"/>
    <w:rsid w:val="006F2B9A"/>
    <w:rsid w:val="006F2D58"/>
    <w:rsid w:val="006F2DB5"/>
    <w:rsid w:val="006F30CE"/>
    <w:rsid w:val="006F3107"/>
    <w:rsid w:val="006F322A"/>
    <w:rsid w:val="006F376D"/>
    <w:rsid w:val="006F3884"/>
    <w:rsid w:val="006F3931"/>
    <w:rsid w:val="006F3A32"/>
    <w:rsid w:val="006F3BEA"/>
    <w:rsid w:val="006F3DB7"/>
    <w:rsid w:val="006F41EB"/>
    <w:rsid w:val="006F4331"/>
    <w:rsid w:val="006F437C"/>
    <w:rsid w:val="006F457A"/>
    <w:rsid w:val="006F458D"/>
    <w:rsid w:val="006F4A3E"/>
    <w:rsid w:val="006F4DDD"/>
    <w:rsid w:val="006F5496"/>
    <w:rsid w:val="006F58CE"/>
    <w:rsid w:val="006F5903"/>
    <w:rsid w:val="006F5DD4"/>
    <w:rsid w:val="006F6CAD"/>
    <w:rsid w:val="006F6F96"/>
    <w:rsid w:val="006F7F43"/>
    <w:rsid w:val="007003BB"/>
    <w:rsid w:val="007004FB"/>
    <w:rsid w:val="007006CB"/>
    <w:rsid w:val="007006D8"/>
    <w:rsid w:val="00700EBE"/>
    <w:rsid w:val="00701DED"/>
    <w:rsid w:val="00702086"/>
    <w:rsid w:val="0070359A"/>
    <w:rsid w:val="00703C41"/>
    <w:rsid w:val="00703DBF"/>
    <w:rsid w:val="00704140"/>
    <w:rsid w:val="0070465A"/>
    <w:rsid w:val="007050F9"/>
    <w:rsid w:val="0070578B"/>
    <w:rsid w:val="0070592D"/>
    <w:rsid w:val="00705B5C"/>
    <w:rsid w:val="007061EB"/>
    <w:rsid w:val="00707370"/>
    <w:rsid w:val="00707496"/>
    <w:rsid w:val="00707771"/>
    <w:rsid w:val="0070782C"/>
    <w:rsid w:val="00707A76"/>
    <w:rsid w:val="00707D50"/>
    <w:rsid w:val="00707D57"/>
    <w:rsid w:val="00707E43"/>
    <w:rsid w:val="0071048C"/>
    <w:rsid w:val="0071071E"/>
    <w:rsid w:val="00710D55"/>
    <w:rsid w:val="00711081"/>
    <w:rsid w:val="00711435"/>
    <w:rsid w:val="007120BB"/>
    <w:rsid w:val="0071222B"/>
    <w:rsid w:val="007124A9"/>
    <w:rsid w:val="007127AB"/>
    <w:rsid w:val="00712B5F"/>
    <w:rsid w:val="00712C3C"/>
    <w:rsid w:val="00713525"/>
    <w:rsid w:val="00713D83"/>
    <w:rsid w:val="007141D2"/>
    <w:rsid w:val="00714545"/>
    <w:rsid w:val="00714A32"/>
    <w:rsid w:val="00714A87"/>
    <w:rsid w:val="00714CF2"/>
    <w:rsid w:val="007150A1"/>
    <w:rsid w:val="007156B9"/>
    <w:rsid w:val="0071638E"/>
    <w:rsid w:val="0071656F"/>
    <w:rsid w:val="00716744"/>
    <w:rsid w:val="0071721E"/>
    <w:rsid w:val="007172D1"/>
    <w:rsid w:val="0071742E"/>
    <w:rsid w:val="007179A3"/>
    <w:rsid w:val="007179AC"/>
    <w:rsid w:val="00720425"/>
    <w:rsid w:val="00720817"/>
    <w:rsid w:val="00720C3D"/>
    <w:rsid w:val="00720CA4"/>
    <w:rsid w:val="0072101F"/>
    <w:rsid w:val="00721071"/>
    <w:rsid w:val="007213DA"/>
    <w:rsid w:val="007217C9"/>
    <w:rsid w:val="0072192A"/>
    <w:rsid w:val="00721ECD"/>
    <w:rsid w:val="00722161"/>
    <w:rsid w:val="0072238A"/>
    <w:rsid w:val="00722850"/>
    <w:rsid w:val="00722D86"/>
    <w:rsid w:val="00723DB2"/>
    <w:rsid w:val="00723DD2"/>
    <w:rsid w:val="0072410F"/>
    <w:rsid w:val="00724B4F"/>
    <w:rsid w:val="00724BF4"/>
    <w:rsid w:val="0072548B"/>
    <w:rsid w:val="00725567"/>
    <w:rsid w:val="007255DF"/>
    <w:rsid w:val="00725649"/>
    <w:rsid w:val="007256F3"/>
    <w:rsid w:val="00725B87"/>
    <w:rsid w:val="00725D4E"/>
    <w:rsid w:val="007261D3"/>
    <w:rsid w:val="007268F5"/>
    <w:rsid w:val="00726D27"/>
    <w:rsid w:val="00726E41"/>
    <w:rsid w:val="0072727C"/>
    <w:rsid w:val="007272C3"/>
    <w:rsid w:val="007272DF"/>
    <w:rsid w:val="00727473"/>
    <w:rsid w:val="007276D1"/>
    <w:rsid w:val="00730371"/>
    <w:rsid w:val="00730480"/>
    <w:rsid w:val="00730751"/>
    <w:rsid w:val="00730A56"/>
    <w:rsid w:val="00730B45"/>
    <w:rsid w:val="00731322"/>
    <w:rsid w:val="00731CE9"/>
    <w:rsid w:val="00732055"/>
    <w:rsid w:val="0073217F"/>
    <w:rsid w:val="0073230D"/>
    <w:rsid w:val="00732731"/>
    <w:rsid w:val="00732CCE"/>
    <w:rsid w:val="0073353F"/>
    <w:rsid w:val="00733967"/>
    <w:rsid w:val="00733C30"/>
    <w:rsid w:val="007342EE"/>
    <w:rsid w:val="00734417"/>
    <w:rsid w:val="007347A6"/>
    <w:rsid w:val="00734C0F"/>
    <w:rsid w:val="007356F2"/>
    <w:rsid w:val="00735917"/>
    <w:rsid w:val="00735A56"/>
    <w:rsid w:val="00735A91"/>
    <w:rsid w:val="00735B4B"/>
    <w:rsid w:val="00735C60"/>
    <w:rsid w:val="00735FAF"/>
    <w:rsid w:val="007360CA"/>
    <w:rsid w:val="007361B4"/>
    <w:rsid w:val="0073631C"/>
    <w:rsid w:val="00736384"/>
    <w:rsid w:val="007366EF"/>
    <w:rsid w:val="00736756"/>
    <w:rsid w:val="00736925"/>
    <w:rsid w:val="00736940"/>
    <w:rsid w:val="00736BA9"/>
    <w:rsid w:val="00736C59"/>
    <w:rsid w:val="00736F30"/>
    <w:rsid w:val="00737856"/>
    <w:rsid w:val="00740063"/>
    <w:rsid w:val="007402F5"/>
    <w:rsid w:val="0074050A"/>
    <w:rsid w:val="007405FD"/>
    <w:rsid w:val="00740C22"/>
    <w:rsid w:val="00740F0E"/>
    <w:rsid w:val="0074165E"/>
    <w:rsid w:val="0074173E"/>
    <w:rsid w:val="007420C9"/>
    <w:rsid w:val="00742AA5"/>
    <w:rsid w:val="00742E45"/>
    <w:rsid w:val="0074319E"/>
    <w:rsid w:val="0074322B"/>
    <w:rsid w:val="00743462"/>
    <w:rsid w:val="00743537"/>
    <w:rsid w:val="007436AC"/>
    <w:rsid w:val="007439D2"/>
    <w:rsid w:val="0074422D"/>
    <w:rsid w:val="007447AF"/>
    <w:rsid w:val="0074570F"/>
    <w:rsid w:val="00745A80"/>
    <w:rsid w:val="00745B01"/>
    <w:rsid w:val="00745F81"/>
    <w:rsid w:val="00745F83"/>
    <w:rsid w:val="0074613C"/>
    <w:rsid w:val="007462E9"/>
    <w:rsid w:val="0074644B"/>
    <w:rsid w:val="007466AB"/>
    <w:rsid w:val="00746F03"/>
    <w:rsid w:val="00747089"/>
    <w:rsid w:val="007476CD"/>
    <w:rsid w:val="0074779A"/>
    <w:rsid w:val="007477D7"/>
    <w:rsid w:val="0075019D"/>
    <w:rsid w:val="00750393"/>
    <w:rsid w:val="00750816"/>
    <w:rsid w:val="00750B43"/>
    <w:rsid w:val="00750D14"/>
    <w:rsid w:val="00750D66"/>
    <w:rsid w:val="00751344"/>
    <w:rsid w:val="007514B4"/>
    <w:rsid w:val="00751620"/>
    <w:rsid w:val="0075179E"/>
    <w:rsid w:val="00751BA7"/>
    <w:rsid w:val="00752486"/>
    <w:rsid w:val="007524BF"/>
    <w:rsid w:val="00752558"/>
    <w:rsid w:val="00752583"/>
    <w:rsid w:val="007528A4"/>
    <w:rsid w:val="00752D8E"/>
    <w:rsid w:val="00753016"/>
    <w:rsid w:val="00753993"/>
    <w:rsid w:val="00753D69"/>
    <w:rsid w:val="00753F45"/>
    <w:rsid w:val="00754083"/>
    <w:rsid w:val="007540D0"/>
    <w:rsid w:val="00754B35"/>
    <w:rsid w:val="00754C14"/>
    <w:rsid w:val="00754C27"/>
    <w:rsid w:val="0075525C"/>
    <w:rsid w:val="007553DD"/>
    <w:rsid w:val="00755681"/>
    <w:rsid w:val="007557EA"/>
    <w:rsid w:val="00755DE9"/>
    <w:rsid w:val="00755E4C"/>
    <w:rsid w:val="007562AD"/>
    <w:rsid w:val="007570BD"/>
    <w:rsid w:val="007570DC"/>
    <w:rsid w:val="00757447"/>
    <w:rsid w:val="0075747D"/>
    <w:rsid w:val="00757F08"/>
    <w:rsid w:val="007602E8"/>
    <w:rsid w:val="00760642"/>
    <w:rsid w:val="007608AC"/>
    <w:rsid w:val="00760E47"/>
    <w:rsid w:val="00761006"/>
    <w:rsid w:val="007612B5"/>
    <w:rsid w:val="00761FDF"/>
    <w:rsid w:val="00762167"/>
    <w:rsid w:val="0076281A"/>
    <w:rsid w:val="007629BA"/>
    <w:rsid w:val="00762C47"/>
    <w:rsid w:val="0076304E"/>
    <w:rsid w:val="00763069"/>
    <w:rsid w:val="0076312B"/>
    <w:rsid w:val="007632AD"/>
    <w:rsid w:val="007635E0"/>
    <w:rsid w:val="0076381B"/>
    <w:rsid w:val="00763B41"/>
    <w:rsid w:val="00763BA0"/>
    <w:rsid w:val="00764190"/>
    <w:rsid w:val="007644D3"/>
    <w:rsid w:val="007646D3"/>
    <w:rsid w:val="00765095"/>
    <w:rsid w:val="0076511C"/>
    <w:rsid w:val="0076568B"/>
    <w:rsid w:val="007657B3"/>
    <w:rsid w:val="007657C1"/>
    <w:rsid w:val="007658E6"/>
    <w:rsid w:val="007659BC"/>
    <w:rsid w:val="00765A9B"/>
    <w:rsid w:val="00765B71"/>
    <w:rsid w:val="00765BAD"/>
    <w:rsid w:val="007661E2"/>
    <w:rsid w:val="007661ED"/>
    <w:rsid w:val="0076623B"/>
    <w:rsid w:val="00766615"/>
    <w:rsid w:val="00766AC6"/>
    <w:rsid w:val="00767528"/>
    <w:rsid w:val="00770349"/>
    <w:rsid w:val="00771007"/>
    <w:rsid w:val="007712ED"/>
    <w:rsid w:val="007712FC"/>
    <w:rsid w:val="00771856"/>
    <w:rsid w:val="00771C68"/>
    <w:rsid w:val="007721FF"/>
    <w:rsid w:val="00772282"/>
    <w:rsid w:val="00772298"/>
    <w:rsid w:val="0077288E"/>
    <w:rsid w:val="007738A7"/>
    <w:rsid w:val="00773D24"/>
    <w:rsid w:val="007745A2"/>
    <w:rsid w:val="007746DF"/>
    <w:rsid w:val="0077490D"/>
    <w:rsid w:val="007749CA"/>
    <w:rsid w:val="00774E06"/>
    <w:rsid w:val="00774E5E"/>
    <w:rsid w:val="00774F97"/>
    <w:rsid w:val="0077506A"/>
    <w:rsid w:val="0077508B"/>
    <w:rsid w:val="0077552B"/>
    <w:rsid w:val="00775880"/>
    <w:rsid w:val="00775A48"/>
    <w:rsid w:val="00776778"/>
    <w:rsid w:val="00776AA5"/>
    <w:rsid w:val="0077755F"/>
    <w:rsid w:val="0077772D"/>
    <w:rsid w:val="00780035"/>
    <w:rsid w:val="00780206"/>
    <w:rsid w:val="00781289"/>
    <w:rsid w:val="007812A9"/>
    <w:rsid w:val="00781329"/>
    <w:rsid w:val="007819CC"/>
    <w:rsid w:val="00781E54"/>
    <w:rsid w:val="007828C7"/>
    <w:rsid w:val="00782BF6"/>
    <w:rsid w:val="00782D12"/>
    <w:rsid w:val="00782E55"/>
    <w:rsid w:val="00782F95"/>
    <w:rsid w:val="00782FB6"/>
    <w:rsid w:val="007837B7"/>
    <w:rsid w:val="00783E81"/>
    <w:rsid w:val="00784845"/>
    <w:rsid w:val="00784E75"/>
    <w:rsid w:val="0078501F"/>
    <w:rsid w:val="007856E1"/>
    <w:rsid w:val="00785A5B"/>
    <w:rsid w:val="00785BEE"/>
    <w:rsid w:val="00785C01"/>
    <w:rsid w:val="00785D93"/>
    <w:rsid w:val="00787157"/>
    <w:rsid w:val="00787571"/>
    <w:rsid w:val="00787B27"/>
    <w:rsid w:val="00790061"/>
    <w:rsid w:val="0079048D"/>
    <w:rsid w:val="007906FD"/>
    <w:rsid w:val="00790B11"/>
    <w:rsid w:val="00790D40"/>
    <w:rsid w:val="00790E15"/>
    <w:rsid w:val="00791266"/>
    <w:rsid w:val="0079152A"/>
    <w:rsid w:val="0079257E"/>
    <w:rsid w:val="00792826"/>
    <w:rsid w:val="00792878"/>
    <w:rsid w:val="007928B1"/>
    <w:rsid w:val="00792A31"/>
    <w:rsid w:val="00792B44"/>
    <w:rsid w:val="00792F9C"/>
    <w:rsid w:val="0079365C"/>
    <w:rsid w:val="00794227"/>
    <w:rsid w:val="00794378"/>
    <w:rsid w:val="007944B5"/>
    <w:rsid w:val="0079493E"/>
    <w:rsid w:val="0079538E"/>
    <w:rsid w:val="00795AEE"/>
    <w:rsid w:val="007973BA"/>
    <w:rsid w:val="00797755"/>
    <w:rsid w:val="00797C2B"/>
    <w:rsid w:val="00797CE2"/>
    <w:rsid w:val="00797EE8"/>
    <w:rsid w:val="00797F5F"/>
    <w:rsid w:val="007A017B"/>
    <w:rsid w:val="007A0298"/>
    <w:rsid w:val="007A02F8"/>
    <w:rsid w:val="007A0643"/>
    <w:rsid w:val="007A06E5"/>
    <w:rsid w:val="007A08D7"/>
    <w:rsid w:val="007A0E2E"/>
    <w:rsid w:val="007A1283"/>
    <w:rsid w:val="007A155A"/>
    <w:rsid w:val="007A194E"/>
    <w:rsid w:val="007A1CD5"/>
    <w:rsid w:val="007A23B2"/>
    <w:rsid w:val="007A2600"/>
    <w:rsid w:val="007A2CED"/>
    <w:rsid w:val="007A35E7"/>
    <w:rsid w:val="007A4008"/>
    <w:rsid w:val="007A406D"/>
    <w:rsid w:val="007A48AC"/>
    <w:rsid w:val="007A4D78"/>
    <w:rsid w:val="007A59B9"/>
    <w:rsid w:val="007A5B9B"/>
    <w:rsid w:val="007A5FF6"/>
    <w:rsid w:val="007A62B0"/>
    <w:rsid w:val="007A6375"/>
    <w:rsid w:val="007A6391"/>
    <w:rsid w:val="007A6D93"/>
    <w:rsid w:val="007A7F76"/>
    <w:rsid w:val="007B162A"/>
    <w:rsid w:val="007B1A9D"/>
    <w:rsid w:val="007B1D12"/>
    <w:rsid w:val="007B26BE"/>
    <w:rsid w:val="007B2737"/>
    <w:rsid w:val="007B283F"/>
    <w:rsid w:val="007B2C92"/>
    <w:rsid w:val="007B330D"/>
    <w:rsid w:val="007B33F4"/>
    <w:rsid w:val="007B3B44"/>
    <w:rsid w:val="007B40CC"/>
    <w:rsid w:val="007B4207"/>
    <w:rsid w:val="007B45BE"/>
    <w:rsid w:val="007B45C2"/>
    <w:rsid w:val="007B49F2"/>
    <w:rsid w:val="007B4FB7"/>
    <w:rsid w:val="007B5CFA"/>
    <w:rsid w:val="007B5E39"/>
    <w:rsid w:val="007B5EA3"/>
    <w:rsid w:val="007B6392"/>
    <w:rsid w:val="007B6486"/>
    <w:rsid w:val="007B64AF"/>
    <w:rsid w:val="007B65CE"/>
    <w:rsid w:val="007B6A75"/>
    <w:rsid w:val="007B72B5"/>
    <w:rsid w:val="007B7984"/>
    <w:rsid w:val="007B7F8D"/>
    <w:rsid w:val="007C050B"/>
    <w:rsid w:val="007C0730"/>
    <w:rsid w:val="007C1B51"/>
    <w:rsid w:val="007C1C12"/>
    <w:rsid w:val="007C25AB"/>
    <w:rsid w:val="007C30FB"/>
    <w:rsid w:val="007C3186"/>
    <w:rsid w:val="007C33DC"/>
    <w:rsid w:val="007C37FF"/>
    <w:rsid w:val="007C3E28"/>
    <w:rsid w:val="007C4321"/>
    <w:rsid w:val="007C46F0"/>
    <w:rsid w:val="007C47F0"/>
    <w:rsid w:val="007C4D20"/>
    <w:rsid w:val="007C4FC7"/>
    <w:rsid w:val="007C5A0C"/>
    <w:rsid w:val="007C61A5"/>
    <w:rsid w:val="007C6690"/>
    <w:rsid w:val="007C6F8E"/>
    <w:rsid w:val="007C735F"/>
    <w:rsid w:val="007C73D5"/>
    <w:rsid w:val="007C74D4"/>
    <w:rsid w:val="007C75B3"/>
    <w:rsid w:val="007D03A7"/>
    <w:rsid w:val="007D13B4"/>
    <w:rsid w:val="007D17E5"/>
    <w:rsid w:val="007D1CC0"/>
    <w:rsid w:val="007D24FF"/>
    <w:rsid w:val="007D2591"/>
    <w:rsid w:val="007D28FB"/>
    <w:rsid w:val="007D2E21"/>
    <w:rsid w:val="007D336A"/>
    <w:rsid w:val="007D3430"/>
    <w:rsid w:val="007D3695"/>
    <w:rsid w:val="007D419E"/>
    <w:rsid w:val="007D41FF"/>
    <w:rsid w:val="007D44BB"/>
    <w:rsid w:val="007D4C61"/>
    <w:rsid w:val="007D4F01"/>
    <w:rsid w:val="007D511C"/>
    <w:rsid w:val="007D52A3"/>
    <w:rsid w:val="007D532F"/>
    <w:rsid w:val="007D5F1F"/>
    <w:rsid w:val="007D5F77"/>
    <w:rsid w:val="007D602B"/>
    <w:rsid w:val="007D67E5"/>
    <w:rsid w:val="007D6AC4"/>
    <w:rsid w:val="007D6FE7"/>
    <w:rsid w:val="007D78A0"/>
    <w:rsid w:val="007D7E18"/>
    <w:rsid w:val="007E0599"/>
    <w:rsid w:val="007E07A2"/>
    <w:rsid w:val="007E0FEE"/>
    <w:rsid w:val="007E16BB"/>
    <w:rsid w:val="007E1995"/>
    <w:rsid w:val="007E1E91"/>
    <w:rsid w:val="007E2141"/>
    <w:rsid w:val="007E21FD"/>
    <w:rsid w:val="007E24FB"/>
    <w:rsid w:val="007E28E4"/>
    <w:rsid w:val="007E29AB"/>
    <w:rsid w:val="007E2BDC"/>
    <w:rsid w:val="007E32FF"/>
    <w:rsid w:val="007E3317"/>
    <w:rsid w:val="007E44A6"/>
    <w:rsid w:val="007E4C61"/>
    <w:rsid w:val="007E4C88"/>
    <w:rsid w:val="007E4E3E"/>
    <w:rsid w:val="007E4F53"/>
    <w:rsid w:val="007E4FCD"/>
    <w:rsid w:val="007E53E6"/>
    <w:rsid w:val="007E5458"/>
    <w:rsid w:val="007E56B5"/>
    <w:rsid w:val="007E5B6F"/>
    <w:rsid w:val="007E6059"/>
    <w:rsid w:val="007E6500"/>
    <w:rsid w:val="007E68CA"/>
    <w:rsid w:val="007E6ABE"/>
    <w:rsid w:val="007E6E11"/>
    <w:rsid w:val="007E708A"/>
    <w:rsid w:val="007E7396"/>
    <w:rsid w:val="007F010E"/>
    <w:rsid w:val="007F02B7"/>
    <w:rsid w:val="007F044B"/>
    <w:rsid w:val="007F047F"/>
    <w:rsid w:val="007F0EB7"/>
    <w:rsid w:val="007F11A0"/>
    <w:rsid w:val="007F1930"/>
    <w:rsid w:val="007F1E0D"/>
    <w:rsid w:val="007F1EFB"/>
    <w:rsid w:val="007F2017"/>
    <w:rsid w:val="007F21A1"/>
    <w:rsid w:val="007F2576"/>
    <w:rsid w:val="007F2796"/>
    <w:rsid w:val="007F27BF"/>
    <w:rsid w:val="007F2A8A"/>
    <w:rsid w:val="007F30AA"/>
    <w:rsid w:val="007F31B9"/>
    <w:rsid w:val="007F3315"/>
    <w:rsid w:val="007F3571"/>
    <w:rsid w:val="007F4018"/>
    <w:rsid w:val="007F4B0E"/>
    <w:rsid w:val="007F5F22"/>
    <w:rsid w:val="007F602A"/>
    <w:rsid w:val="007F6232"/>
    <w:rsid w:val="007F63FB"/>
    <w:rsid w:val="007F64EA"/>
    <w:rsid w:val="007F665C"/>
    <w:rsid w:val="007F77B8"/>
    <w:rsid w:val="007F79D3"/>
    <w:rsid w:val="007F7FC1"/>
    <w:rsid w:val="008005F1"/>
    <w:rsid w:val="00800F83"/>
    <w:rsid w:val="00800FF9"/>
    <w:rsid w:val="0080176B"/>
    <w:rsid w:val="0080180E"/>
    <w:rsid w:val="00801C51"/>
    <w:rsid w:val="00803487"/>
    <w:rsid w:val="0080390E"/>
    <w:rsid w:val="008039E5"/>
    <w:rsid w:val="0080477C"/>
    <w:rsid w:val="00804941"/>
    <w:rsid w:val="00804C74"/>
    <w:rsid w:val="008055C7"/>
    <w:rsid w:val="0080567D"/>
    <w:rsid w:val="00805B19"/>
    <w:rsid w:val="00805C33"/>
    <w:rsid w:val="00805D05"/>
    <w:rsid w:val="0080642B"/>
    <w:rsid w:val="008072A6"/>
    <w:rsid w:val="00807DAF"/>
    <w:rsid w:val="00810A0A"/>
    <w:rsid w:val="00810AEF"/>
    <w:rsid w:val="00810C63"/>
    <w:rsid w:val="00810F17"/>
    <w:rsid w:val="00811584"/>
    <w:rsid w:val="0081182C"/>
    <w:rsid w:val="00812B6A"/>
    <w:rsid w:val="0081310C"/>
    <w:rsid w:val="00813D4D"/>
    <w:rsid w:val="00814276"/>
    <w:rsid w:val="008143C5"/>
    <w:rsid w:val="00814D4D"/>
    <w:rsid w:val="00815123"/>
    <w:rsid w:val="008153C0"/>
    <w:rsid w:val="008156BC"/>
    <w:rsid w:val="00815996"/>
    <w:rsid w:val="008159CF"/>
    <w:rsid w:val="00815E2F"/>
    <w:rsid w:val="00816569"/>
    <w:rsid w:val="00816990"/>
    <w:rsid w:val="00816C84"/>
    <w:rsid w:val="00816E05"/>
    <w:rsid w:val="00816E2E"/>
    <w:rsid w:val="00817541"/>
    <w:rsid w:val="0081788D"/>
    <w:rsid w:val="00817C21"/>
    <w:rsid w:val="00817C6E"/>
    <w:rsid w:val="00817C9E"/>
    <w:rsid w:val="008216BA"/>
    <w:rsid w:val="00821B14"/>
    <w:rsid w:val="00822158"/>
    <w:rsid w:val="008223E7"/>
    <w:rsid w:val="00822489"/>
    <w:rsid w:val="00822537"/>
    <w:rsid w:val="00822C34"/>
    <w:rsid w:val="00823A43"/>
    <w:rsid w:val="008241BB"/>
    <w:rsid w:val="008247B2"/>
    <w:rsid w:val="008250A3"/>
    <w:rsid w:val="00825519"/>
    <w:rsid w:val="00825CB8"/>
    <w:rsid w:val="00826D52"/>
    <w:rsid w:val="00826E57"/>
    <w:rsid w:val="00826F47"/>
    <w:rsid w:val="00827023"/>
    <w:rsid w:val="00827B45"/>
    <w:rsid w:val="0083035E"/>
    <w:rsid w:val="00830412"/>
    <w:rsid w:val="00830ABD"/>
    <w:rsid w:val="00830CDC"/>
    <w:rsid w:val="00830E37"/>
    <w:rsid w:val="0083118C"/>
    <w:rsid w:val="0083130A"/>
    <w:rsid w:val="00831501"/>
    <w:rsid w:val="008315B6"/>
    <w:rsid w:val="0083178B"/>
    <w:rsid w:val="00831CBD"/>
    <w:rsid w:val="00831E46"/>
    <w:rsid w:val="008327DD"/>
    <w:rsid w:val="00832DB5"/>
    <w:rsid w:val="00832EAC"/>
    <w:rsid w:val="008336E4"/>
    <w:rsid w:val="0083373C"/>
    <w:rsid w:val="00833977"/>
    <w:rsid w:val="008339BB"/>
    <w:rsid w:val="008339F3"/>
    <w:rsid w:val="00833D9D"/>
    <w:rsid w:val="00833DA5"/>
    <w:rsid w:val="00833EAC"/>
    <w:rsid w:val="00833F2E"/>
    <w:rsid w:val="0083479E"/>
    <w:rsid w:val="008347C3"/>
    <w:rsid w:val="00835166"/>
    <w:rsid w:val="00835345"/>
    <w:rsid w:val="008357E3"/>
    <w:rsid w:val="008358FD"/>
    <w:rsid w:val="00835C11"/>
    <w:rsid w:val="008364DC"/>
    <w:rsid w:val="00836731"/>
    <w:rsid w:val="00836764"/>
    <w:rsid w:val="00836C00"/>
    <w:rsid w:val="00836D0C"/>
    <w:rsid w:val="00837D32"/>
    <w:rsid w:val="00837D81"/>
    <w:rsid w:val="0084029C"/>
    <w:rsid w:val="0084031A"/>
    <w:rsid w:val="0084034D"/>
    <w:rsid w:val="008404A9"/>
    <w:rsid w:val="008405D1"/>
    <w:rsid w:val="00840738"/>
    <w:rsid w:val="008419F6"/>
    <w:rsid w:val="00841A14"/>
    <w:rsid w:val="00841F88"/>
    <w:rsid w:val="008423CC"/>
    <w:rsid w:val="008425D8"/>
    <w:rsid w:val="00842606"/>
    <w:rsid w:val="008426B6"/>
    <w:rsid w:val="0084358C"/>
    <w:rsid w:val="00843B01"/>
    <w:rsid w:val="00844892"/>
    <w:rsid w:val="008448A2"/>
    <w:rsid w:val="00844FF7"/>
    <w:rsid w:val="0084535F"/>
    <w:rsid w:val="0084565A"/>
    <w:rsid w:val="00845B00"/>
    <w:rsid w:val="00845E43"/>
    <w:rsid w:val="00845F04"/>
    <w:rsid w:val="008463E1"/>
    <w:rsid w:val="0084671B"/>
    <w:rsid w:val="00846B92"/>
    <w:rsid w:val="00846C53"/>
    <w:rsid w:val="00846D98"/>
    <w:rsid w:val="00847076"/>
    <w:rsid w:val="008471C5"/>
    <w:rsid w:val="0084788F"/>
    <w:rsid w:val="0084799D"/>
    <w:rsid w:val="008500D2"/>
    <w:rsid w:val="008502E3"/>
    <w:rsid w:val="00850627"/>
    <w:rsid w:val="00850B97"/>
    <w:rsid w:val="00850E41"/>
    <w:rsid w:val="008514A1"/>
    <w:rsid w:val="0085219C"/>
    <w:rsid w:val="008522E8"/>
    <w:rsid w:val="008526DD"/>
    <w:rsid w:val="00852706"/>
    <w:rsid w:val="008529CC"/>
    <w:rsid w:val="00853A7B"/>
    <w:rsid w:val="00853AAB"/>
    <w:rsid w:val="00853BA3"/>
    <w:rsid w:val="008549D1"/>
    <w:rsid w:val="0085527A"/>
    <w:rsid w:val="008558FB"/>
    <w:rsid w:val="00856487"/>
    <w:rsid w:val="0085780B"/>
    <w:rsid w:val="00857CA9"/>
    <w:rsid w:val="00857DED"/>
    <w:rsid w:val="00857EF3"/>
    <w:rsid w:val="0086071B"/>
    <w:rsid w:val="00860873"/>
    <w:rsid w:val="00860975"/>
    <w:rsid w:val="008609A3"/>
    <w:rsid w:val="00860A37"/>
    <w:rsid w:val="00860BFE"/>
    <w:rsid w:val="008613E9"/>
    <w:rsid w:val="0086162A"/>
    <w:rsid w:val="0086168E"/>
    <w:rsid w:val="00861CE0"/>
    <w:rsid w:val="00862067"/>
    <w:rsid w:val="00862140"/>
    <w:rsid w:val="0086259D"/>
    <w:rsid w:val="00862626"/>
    <w:rsid w:val="00862DAD"/>
    <w:rsid w:val="008634E8"/>
    <w:rsid w:val="00863A74"/>
    <w:rsid w:val="00863E30"/>
    <w:rsid w:val="00863FCA"/>
    <w:rsid w:val="0086419A"/>
    <w:rsid w:val="008642F5"/>
    <w:rsid w:val="008642FF"/>
    <w:rsid w:val="00864C5E"/>
    <w:rsid w:val="00864D47"/>
    <w:rsid w:val="00865321"/>
    <w:rsid w:val="00865A9E"/>
    <w:rsid w:val="00866919"/>
    <w:rsid w:val="00866B9D"/>
    <w:rsid w:val="00866FAB"/>
    <w:rsid w:val="0086724C"/>
    <w:rsid w:val="008672DD"/>
    <w:rsid w:val="00867661"/>
    <w:rsid w:val="00867738"/>
    <w:rsid w:val="0087005E"/>
    <w:rsid w:val="0087023B"/>
    <w:rsid w:val="00870473"/>
    <w:rsid w:val="00870724"/>
    <w:rsid w:val="008708AD"/>
    <w:rsid w:val="00871029"/>
    <w:rsid w:val="0087110D"/>
    <w:rsid w:val="008718B1"/>
    <w:rsid w:val="00872659"/>
    <w:rsid w:val="00872AEA"/>
    <w:rsid w:val="00872C2C"/>
    <w:rsid w:val="008731FF"/>
    <w:rsid w:val="00873499"/>
    <w:rsid w:val="008737FF"/>
    <w:rsid w:val="008740C0"/>
    <w:rsid w:val="00874179"/>
    <w:rsid w:val="00874A67"/>
    <w:rsid w:val="00874E2A"/>
    <w:rsid w:val="00874E6A"/>
    <w:rsid w:val="008753F3"/>
    <w:rsid w:val="0087586E"/>
    <w:rsid w:val="00875CAD"/>
    <w:rsid w:val="00875CD4"/>
    <w:rsid w:val="008760DD"/>
    <w:rsid w:val="0087626A"/>
    <w:rsid w:val="00876A43"/>
    <w:rsid w:val="00876B71"/>
    <w:rsid w:val="00876C09"/>
    <w:rsid w:val="00876F28"/>
    <w:rsid w:val="008774FC"/>
    <w:rsid w:val="008779D7"/>
    <w:rsid w:val="0088030B"/>
    <w:rsid w:val="00880492"/>
    <w:rsid w:val="00880A3D"/>
    <w:rsid w:val="00880D58"/>
    <w:rsid w:val="00881629"/>
    <w:rsid w:val="0088196A"/>
    <w:rsid w:val="00881C42"/>
    <w:rsid w:val="00881FAB"/>
    <w:rsid w:val="008820AC"/>
    <w:rsid w:val="00882853"/>
    <w:rsid w:val="008837B8"/>
    <w:rsid w:val="00884B28"/>
    <w:rsid w:val="00884B82"/>
    <w:rsid w:val="00884EAE"/>
    <w:rsid w:val="00885657"/>
    <w:rsid w:val="008857F6"/>
    <w:rsid w:val="00885984"/>
    <w:rsid w:val="00885E05"/>
    <w:rsid w:val="008869B7"/>
    <w:rsid w:val="0088760A"/>
    <w:rsid w:val="00887A65"/>
    <w:rsid w:val="00887A79"/>
    <w:rsid w:val="00887C71"/>
    <w:rsid w:val="00887D3A"/>
    <w:rsid w:val="00887E37"/>
    <w:rsid w:val="00890613"/>
    <w:rsid w:val="0089064F"/>
    <w:rsid w:val="008908AC"/>
    <w:rsid w:val="00890FDC"/>
    <w:rsid w:val="00891647"/>
    <w:rsid w:val="008920F8"/>
    <w:rsid w:val="0089229B"/>
    <w:rsid w:val="0089234F"/>
    <w:rsid w:val="008923C6"/>
    <w:rsid w:val="00892E7D"/>
    <w:rsid w:val="00893760"/>
    <w:rsid w:val="00893D33"/>
    <w:rsid w:val="00894ABD"/>
    <w:rsid w:val="00894B88"/>
    <w:rsid w:val="00895990"/>
    <w:rsid w:val="008959F7"/>
    <w:rsid w:val="00895B17"/>
    <w:rsid w:val="00896988"/>
    <w:rsid w:val="00896E2A"/>
    <w:rsid w:val="00897005"/>
    <w:rsid w:val="008972D9"/>
    <w:rsid w:val="008973EA"/>
    <w:rsid w:val="008976CB"/>
    <w:rsid w:val="00897964"/>
    <w:rsid w:val="00897CFB"/>
    <w:rsid w:val="008A0137"/>
    <w:rsid w:val="008A08BF"/>
    <w:rsid w:val="008A08F6"/>
    <w:rsid w:val="008A0CE8"/>
    <w:rsid w:val="008A1242"/>
    <w:rsid w:val="008A1391"/>
    <w:rsid w:val="008A14E3"/>
    <w:rsid w:val="008A179F"/>
    <w:rsid w:val="008A1A9E"/>
    <w:rsid w:val="008A1BF7"/>
    <w:rsid w:val="008A2546"/>
    <w:rsid w:val="008A29AF"/>
    <w:rsid w:val="008A327A"/>
    <w:rsid w:val="008A35D4"/>
    <w:rsid w:val="008A393A"/>
    <w:rsid w:val="008A4031"/>
    <w:rsid w:val="008A40EC"/>
    <w:rsid w:val="008A419E"/>
    <w:rsid w:val="008A4761"/>
    <w:rsid w:val="008A4C40"/>
    <w:rsid w:val="008A4CFB"/>
    <w:rsid w:val="008A4ED6"/>
    <w:rsid w:val="008A514F"/>
    <w:rsid w:val="008A64E3"/>
    <w:rsid w:val="008A6BA2"/>
    <w:rsid w:val="008A7112"/>
    <w:rsid w:val="008A7C78"/>
    <w:rsid w:val="008B0291"/>
    <w:rsid w:val="008B0576"/>
    <w:rsid w:val="008B0715"/>
    <w:rsid w:val="008B0864"/>
    <w:rsid w:val="008B0B3A"/>
    <w:rsid w:val="008B0B7C"/>
    <w:rsid w:val="008B0D69"/>
    <w:rsid w:val="008B175A"/>
    <w:rsid w:val="008B17D1"/>
    <w:rsid w:val="008B1A85"/>
    <w:rsid w:val="008B29B7"/>
    <w:rsid w:val="008B2F3F"/>
    <w:rsid w:val="008B30D5"/>
    <w:rsid w:val="008B31BF"/>
    <w:rsid w:val="008B31CB"/>
    <w:rsid w:val="008B3228"/>
    <w:rsid w:val="008B40BF"/>
    <w:rsid w:val="008B43F4"/>
    <w:rsid w:val="008B4418"/>
    <w:rsid w:val="008B4583"/>
    <w:rsid w:val="008B4E61"/>
    <w:rsid w:val="008B4F5C"/>
    <w:rsid w:val="008B5787"/>
    <w:rsid w:val="008B670C"/>
    <w:rsid w:val="008B6BEA"/>
    <w:rsid w:val="008B73D5"/>
    <w:rsid w:val="008B7623"/>
    <w:rsid w:val="008B7993"/>
    <w:rsid w:val="008B7B7F"/>
    <w:rsid w:val="008B7C1C"/>
    <w:rsid w:val="008B7D5D"/>
    <w:rsid w:val="008B7D8B"/>
    <w:rsid w:val="008C0901"/>
    <w:rsid w:val="008C1127"/>
    <w:rsid w:val="008C1625"/>
    <w:rsid w:val="008C21B0"/>
    <w:rsid w:val="008C23B6"/>
    <w:rsid w:val="008C2430"/>
    <w:rsid w:val="008C2962"/>
    <w:rsid w:val="008C2E66"/>
    <w:rsid w:val="008C3CB7"/>
    <w:rsid w:val="008C3DCB"/>
    <w:rsid w:val="008C426D"/>
    <w:rsid w:val="008C5BCF"/>
    <w:rsid w:val="008C5CDE"/>
    <w:rsid w:val="008C5D32"/>
    <w:rsid w:val="008C701E"/>
    <w:rsid w:val="008C7332"/>
    <w:rsid w:val="008C7413"/>
    <w:rsid w:val="008C7647"/>
    <w:rsid w:val="008C7685"/>
    <w:rsid w:val="008C770B"/>
    <w:rsid w:val="008D0B19"/>
    <w:rsid w:val="008D0C56"/>
    <w:rsid w:val="008D16B7"/>
    <w:rsid w:val="008D292A"/>
    <w:rsid w:val="008D3079"/>
    <w:rsid w:val="008D33AD"/>
    <w:rsid w:val="008D482C"/>
    <w:rsid w:val="008D495A"/>
    <w:rsid w:val="008D4FB3"/>
    <w:rsid w:val="008D4FC5"/>
    <w:rsid w:val="008D5DB7"/>
    <w:rsid w:val="008D6594"/>
    <w:rsid w:val="008D6B4D"/>
    <w:rsid w:val="008D70A7"/>
    <w:rsid w:val="008D79D1"/>
    <w:rsid w:val="008E0082"/>
    <w:rsid w:val="008E0674"/>
    <w:rsid w:val="008E0B11"/>
    <w:rsid w:val="008E0F7E"/>
    <w:rsid w:val="008E112B"/>
    <w:rsid w:val="008E17D0"/>
    <w:rsid w:val="008E1C48"/>
    <w:rsid w:val="008E1E8F"/>
    <w:rsid w:val="008E241D"/>
    <w:rsid w:val="008E26C9"/>
    <w:rsid w:val="008E391B"/>
    <w:rsid w:val="008E3A45"/>
    <w:rsid w:val="008E4A0B"/>
    <w:rsid w:val="008E4CB0"/>
    <w:rsid w:val="008E4F19"/>
    <w:rsid w:val="008E54F3"/>
    <w:rsid w:val="008E5D65"/>
    <w:rsid w:val="008E5F1A"/>
    <w:rsid w:val="008E60FB"/>
    <w:rsid w:val="008E6AE6"/>
    <w:rsid w:val="008E6D46"/>
    <w:rsid w:val="008E6F64"/>
    <w:rsid w:val="008E6F8E"/>
    <w:rsid w:val="008E7232"/>
    <w:rsid w:val="008E739E"/>
    <w:rsid w:val="008E784F"/>
    <w:rsid w:val="008E7B51"/>
    <w:rsid w:val="008E7E19"/>
    <w:rsid w:val="008E7F77"/>
    <w:rsid w:val="008F0116"/>
    <w:rsid w:val="008F0161"/>
    <w:rsid w:val="008F025E"/>
    <w:rsid w:val="008F0491"/>
    <w:rsid w:val="008F05AA"/>
    <w:rsid w:val="008F0836"/>
    <w:rsid w:val="008F0C5C"/>
    <w:rsid w:val="008F128B"/>
    <w:rsid w:val="008F143D"/>
    <w:rsid w:val="008F1535"/>
    <w:rsid w:val="008F18FD"/>
    <w:rsid w:val="008F1936"/>
    <w:rsid w:val="008F1C51"/>
    <w:rsid w:val="008F1C6B"/>
    <w:rsid w:val="008F224B"/>
    <w:rsid w:val="008F2377"/>
    <w:rsid w:val="008F28E5"/>
    <w:rsid w:val="008F2A85"/>
    <w:rsid w:val="008F2A9B"/>
    <w:rsid w:val="008F2ADE"/>
    <w:rsid w:val="008F2C5C"/>
    <w:rsid w:val="008F2F64"/>
    <w:rsid w:val="008F305A"/>
    <w:rsid w:val="008F3060"/>
    <w:rsid w:val="008F331C"/>
    <w:rsid w:val="008F333F"/>
    <w:rsid w:val="008F3700"/>
    <w:rsid w:val="008F3746"/>
    <w:rsid w:val="008F3889"/>
    <w:rsid w:val="008F38C7"/>
    <w:rsid w:val="008F3A5C"/>
    <w:rsid w:val="008F3DAF"/>
    <w:rsid w:val="008F4427"/>
    <w:rsid w:val="008F4FCD"/>
    <w:rsid w:val="008F5097"/>
    <w:rsid w:val="008F50B1"/>
    <w:rsid w:val="008F5484"/>
    <w:rsid w:val="008F5ACD"/>
    <w:rsid w:val="008F61A7"/>
    <w:rsid w:val="008F6A6A"/>
    <w:rsid w:val="008F6B6F"/>
    <w:rsid w:val="008F7223"/>
    <w:rsid w:val="008F740C"/>
    <w:rsid w:val="008F79EC"/>
    <w:rsid w:val="00900C8B"/>
    <w:rsid w:val="00901687"/>
    <w:rsid w:val="0090196B"/>
    <w:rsid w:val="00901B45"/>
    <w:rsid w:val="00901D95"/>
    <w:rsid w:val="00901DF3"/>
    <w:rsid w:val="00901F63"/>
    <w:rsid w:val="009027CE"/>
    <w:rsid w:val="00902966"/>
    <w:rsid w:val="009032B2"/>
    <w:rsid w:val="0090352A"/>
    <w:rsid w:val="00903935"/>
    <w:rsid w:val="00903B3E"/>
    <w:rsid w:val="00903B7A"/>
    <w:rsid w:val="00904062"/>
    <w:rsid w:val="00904297"/>
    <w:rsid w:val="009042C9"/>
    <w:rsid w:val="00904A91"/>
    <w:rsid w:val="009054CF"/>
    <w:rsid w:val="0090560E"/>
    <w:rsid w:val="00905A1C"/>
    <w:rsid w:val="009064CF"/>
    <w:rsid w:val="00907264"/>
    <w:rsid w:val="00907771"/>
    <w:rsid w:val="00907846"/>
    <w:rsid w:val="00907C54"/>
    <w:rsid w:val="00907E56"/>
    <w:rsid w:val="00910013"/>
    <w:rsid w:val="0091076A"/>
    <w:rsid w:val="0091083C"/>
    <w:rsid w:val="00910D42"/>
    <w:rsid w:val="00910D70"/>
    <w:rsid w:val="00911223"/>
    <w:rsid w:val="00911249"/>
    <w:rsid w:val="009113E7"/>
    <w:rsid w:val="0091178F"/>
    <w:rsid w:val="00911CFD"/>
    <w:rsid w:val="00911DAC"/>
    <w:rsid w:val="00911F8F"/>
    <w:rsid w:val="00912E2B"/>
    <w:rsid w:val="0091324D"/>
    <w:rsid w:val="0091325D"/>
    <w:rsid w:val="009132D6"/>
    <w:rsid w:val="00913615"/>
    <w:rsid w:val="00913CB7"/>
    <w:rsid w:val="00913FAC"/>
    <w:rsid w:val="00914143"/>
    <w:rsid w:val="00914284"/>
    <w:rsid w:val="009143BA"/>
    <w:rsid w:val="009143BD"/>
    <w:rsid w:val="0091447D"/>
    <w:rsid w:val="009145F9"/>
    <w:rsid w:val="00915429"/>
    <w:rsid w:val="00916328"/>
    <w:rsid w:val="00916478"/>
    <w:rsid w:val="00916CB9"/>
    <w:rsid w:val="00916D3D"/>
    <w:rsid w:val="00916F91"/>
    <w:rsid w:val="00917389"/>
    <w:rsid w:val="00920D80"/>
    <w:rsid w:val="00921024"/>
    <w:rsid w:val="00921130"/>
    <w:rsid w:val="00921146"/>
    <w:rsid w:val="009212E2"/>
    <w:rsid w:val="009215C0"/>
    <w:rsid w:val="0092190F"/>
    <w:rsid w:val="00921A40"/>
    <w:rsid w:val="00921E57"/>
    <w:rsid w:val="00921F77"/>
    <w:rsid w:val="00922645"/>
    <w:rsid w:val="00922F5B"/>
    <w:rsid w:val="00923760"/>
    <w:rsid w:val="00923D8B"/>
    <w:rsid w:val="00924154"/>
    <w:rsid w:val="0092429D"/>
    <w:rsid w:val="009243DB"/>
    <w:rsid w:val="00925357"/>
    <w:rsid w:val="009255D8"/>
    <w:rsid w:val="0092572A"/>
    <w:rsid w:val="00925AD0"/>
    <w:rsid w:val="00925C61"/>
    <w:rsid w:val="0092667C"/>
    <w:rsid w:val="00926BC9"/>
    <w:rsid w:val="00926FC9"/>
    <w:rsid w:val="009270A0"/>
    <w:rsid w:val="009270F9"/>
    <w:rsid w:val="009274C6"/>
    <w:rsid w:val="00927AC8"/>
    <w:rsid w:val="00927D0C"/>
    <w:rsid w:val="00927D9E"/>
    <w:rsid w:val="00930303"/>
    <w:rsid w:val="009306E2"/>
    <w:rsid w:val="00930D11"/>
    <w:rsid w:val="009312CB"/>
    <w:rsid w:val="009312D3"/>
    <w:rsid w:val="009313BA"/>
    <w:rsid w:val="00931570"/>
    <w:rsid w:val="00931664"/>
    <w:rsid w:val="009319A2"/>
    <w:rsid w:val="0093283A"/>
    <w:rsid w:val="00932865"/>
    <w:rsid w:val="00932B19"/>
    <w:rsid w:val="0093326E"/>
    <w:rsid w:val="00933388"/>
    <w:rsid w:val="0093396D"/>
    <w:rsid w:val="00933CCD"/>
    <w:rsid w:val="00933E61"/>
    <w:rsid w:val="0093411A"/>
    <w:rsid w:val="009344E7"/>
    <w:rsid w:val="00934941"/>
    <w:rsid w:val="00934D82"/>
    <w:rsid w:val="00935164"/>
    <w:rsid w:val="009351AA"/>
    <w:rsid w:val="009356A8"/>
    <w:rsid w:val="00935A0A"/>
    <w:rsid w:val="00935C6D"/>
    <w:rsid w:val="00935D9D"/>
    <w:rsid w:val="009367AC"/>
    <w:rsid w:val="009370BC"/>
    <w:rsid w:val="009374E4"/>
    <w:rsid w:val="00937687"/>
    <w:rsid w:val="00937709"/>
    <w:rsid w:val="00937A12"/>
    <w:rsid w:val="00937EDA"/>
    <w:rsid w:val="00940491"/>
    <w:rsid w:val="00940627"/>
    <w:rsid w:val="00940BB5"/>
    <w:rsid w:val="00940CAB"/>
    <w:rsid w:val="009411F2"/>
    <w:rsid w:val="00941229"/>
    <w:rsid w:val="0094161D"/>
    <w:rsid w:val="009420BC"/>
    <w:rsid w:val="009421E2"/>
    <w:rsid w:val="00942278"/>
    <w:rsid w:val="0094248E"/>
    <w:rsid w:val="009428F5"/>
    <w:rsid w:val="009429B5"/>
    <w:rsid w:val="00942AA9"/>
    <w:rsid w:val="009431D8"/>
    <w:rsid w:val="0094386D"/>
    <w:rsid w:val="00943EF9"/>
    <w:rsid w:val="0094439F"/>
    <w:rsid w:val="00944BF8"/>
    <w:rsid w:val="00944C6F"/>
    <w:rsid w:val="00944F3E"/>
    <w:rsid w:val="009451CF"/>
    <w:rsid w:val="0094527A"/>
    <w:rsid w:val="0094574A"/>
    <w:rsid w:val="00945A19"/>
    <w:rsid w:val="009460D5"/>
    <w:rsid w:val="0094625E"/>
    <w:rsid w:val="00946479"/>
    <w:rsid w:val="00946494"/>
    <w:rsid w:val="00946E8A"/>
    <w:rsid w:val="0094738E"/>
    <w:rsid w:val="00947E8F"/>
    <w:rsid w:val="00950477"/>
    <w:rsid w:val="00950652"/>
    <w:rsid w:val="009519A2"/>
    <w:rsid w:val="009520DC"/>
    <w:rsid w:val="009525D5"/>
    <w:rsid w:val="00952913"/>
    <w:rsid w:val="009529C2"/>
    <w:rsid w:val="009529E7"/>
    <w:rsid w:val="00952AB0"/>
    <w:rsid w:val="0095322B"/>
    <w:rsid w:val="0095335B"/>
    <w:rsid w:val="009533B0"/>
    <w:rsid w:val="00953A48"/>
    <w:rsid w:val="00954390"/>
    <w:rsid w:val="00954A99"/>
    <w:rsid w:val="00954B2F"/>
    <w:rsid w:val="00954F04"/>
    <w:rsid w:val="00954F0F"/>
    <w:rsid w:val="00954FC3"/>
    <w:rsid w:val="009559C1"/>
    <w:rsid w:val="00955AFC"/>
    <w:rsid w:val="009560FA"/>
    <w:rsid w:val="00956850"/>
    <w:rsid w:val="00956FA4"/>
    <w:rsid w:val="00957564"/>
    <w:rsid w:val="00957E53"/>
    <w:rsid w:val="00960172"/>
    <w:rsid w:val="009604D3"/>
    <w:rsid w:val="00960CD9"/>
    <w:rsid w:val="00960D7B"/>
    <w:rsid w:val="009616B3"/>
    <w:rsid w:val="0096195C"/>
    <w:rsid w:val="00962149"/>
    <w:rsid w:val="009623C4"/>
    <w:rsid w:val="00962496"/>
    <w:rsid w:val="0096257C"/>
    <w:rsid w:val="009626BF"/>
    <w:rsid w:val="00962EC0"/>
    <w:rsid w:val="009633BB"/>
    <w:rsid w:val="00963541"/>
    <w:rsid w:val="00963725"/>
    <w:rsid w:val="00963737"/>
    <w:rsid w:val="00964999"/>
    <w:rsid w:val="00964CEC"/>
    <w:rsid w:val="0096515F"/>
    <w:rsid w:val="00965251"/>
    <w:rsid w:val="00965E9D"/>
    <w:rsid w:val="009671C7"/>
    <w:rsid w:val="00967395"/>
    <w:rsid w:val="00967412"/>
    <w:rsid w:val="009674D3"/>
    <w:rsid w:val="00967700"/>
    <w:rsid w:val="00967C2E"/>
    <w:rsid w:val="009709FF"/>
    <w:rsid w:val="00971105"/>
    <w:rsid w:val="009714AF"/>
    <w:rsid w:val="00971C5C"/>
    <w:rsid w:val="00972528"/>
    <w:rsid w:val="0097255A"/>
    <w:rsid w:val="0097280D"/>
    <w:rsid w:val="00972FEB"/>
    <w:rsid w:val="00973009"/>
    <w:rsid w:val="00973017"/>
    <w:rsid w:val="00973481"/>
    <w:rsid w:val="00973AC8"/>
    <w:rsid w:val="00974140"/>
    <w:rsid w:val="0097470D"/>
    <w:rsid w:val="00974940"/>
    <w:rsid w:val="00974F85"/>
    <w:rsid w:val="00975C78"/>
    <w:rsid w:val="00975D73"/>
    <w:rsid w:val="00975DA5"/>
    <w:rsid w:val="00975E90"/>
    <w:rsid w:val="00976149"/>
    <w:rsid w:val="0097646F"/>
    <w:rsid w:val="009767F9"/>
    <w:rsid w:val="0097682C"/>
    <w:rsid w:val="009769A0"/>
    <w:rsid w:val="0097732A"/>
    <w:rsid w:val="00977512"/>
    <w:rsid w:val="009775F2"/>
    <w:rsid w:val="00977FC7"/>
    <w:rsid w:val="00980329"/>
    <w:rsid w:val="009804BC"/>
    <w:rsid w:val="00980526"/>
    <w:rsid w:val="009806A3"/>
    <w:rsid w:val="0098138E"/>
    <w:rsid w:val="0098156A"/>
    <w:rsid w:val="00981909"/>
    <w:rsid w:val="00981B0E"/>
    <w:rsid w:val="00981D8F"/>
    <w:rsid w:val="00982197"/>
    <w:rsid w:val="00982358"/>
    <w:rsid w:val="00982583"/>
    <w:rsid w:val="00982A1F"/>
    <w:rsid w:val="00982B52"/>
    <w:rsid w:val="00982CCC"/>
    <w:rsid w:val="00982CD6"/>
    <w:rsid w:val="00982EAC"/>
    <w:rsid w:val="0098357A"/>
    <w:rsid w:val="00983ED6"/>
    <w:rsid w:val="00984470"/>
    <w:rsid w:val="00984DA9"/>
    <w:rsid w:val="00984FEE"/>
    <w:rsid w:val="00985939"/>
    <w:rsid w:val="00985986"/>
    <w:rsid w:val="00985A0C"/>
    <w:rsid w:val="0098644D"/>
    <w:rsid w:val="0098655A"/>
    <w:rsid w:val="00986862"/>
    <w:rsid w:val="00986F19"/>
    <w:rsid w:val="00987278"/>
    <w:rsid w:val="00987EC6"/>
    <w:rsid w:val="00987F45"/>
    <w:rsid w:val="009903A9"/>
    <w:rsid w:val="00990BFF"/>
    <w:rsid w:val="00991199"/>
    <w:rsid w:val="00991496"/>
    <w:rsid w:val="009916A7"/>
    <w:rsid w:val="00991852"/>
    <w:rsid w:val="009918AD"/>
    <w:rsid w:val="00991A30"/>
    <w:rsid w:val="00991B33"/>
    <w:rsid w:val="00992187"/>
    <w:rsid w:val="0099254D"/>
    <w:rsid w:val="00992A00"/>
    <w:rsid w:val="009930E2"/>
    <w:rsid w:val="00993294"/>
    <w:rsid w:val="009936EC"/>
    <w:rsid w:val="00993D12"/>
    <w:rsid w:val="00993DCB"/>
    <w:rsid w:val="00994328"/>
    <w:rsid w:val="00994513"/>
    <w:rsid w:val="0099506D"/>
    <w:rsid w:val="00995480"/>
    <w:rsid w:val="009959A7"/>
    <w:rsid w:val="00995A4D"/>
    <w:rsid w:val="00995BBD"/>
    <w:rsid w:val="00995E00"/>
    <w:rsid w:val="0099677D"/>
    <w:rsid w:val="00996A27"/>
    <w:rsid w:val="00996C6B"/>
    <w:rsid w:val="00996D13"/>
    <w:rsid w:val="0099759C"/>
    <w:rsid w:val="00997700"/>
    <w:rsid w:val="009979AB"/>
    <w:rsid w:val="009A0691"/>
    <w:rsid w:val="009A0A87"/>
    <w:rsid w:val="009A0E3B"/>
    <w:rsid w:val="009A0EC4"/>
    <w:rsid w:val="009A1AE8"/>
    <w:rsid w:val="009A1B3A"/>
    <w:rsid w:val="009A1DB6"/>
    <w:rsid w:val="009A1EAA"/>
    <w:rsid w:val="009A23BA"/>
    <w:rsid w:val="009A2690"/>
    <w:rsid w:val="009A2AA4"/>
    <w:rsid w:val="009A3279"/>
    <w:rsid w:val="009A3454"/>
    <w:rsid w:val="009A3AA6"/>
    <w:rsid w:val="009A3DAD"/>
    <w:rsid w:val="009A41A8"/>
    <w:rsid w:val="009A467D"/>
    <w:rsid w:val="009A55A2"/>
    <w:rsid w:val="009A5A74"/>
    <w:rsid w:val="009A5FE1"/>
    <w:rsid w:val="009A63F0"/>
    <w:rsid w:val="009A6907"/>
    <w:rsid w:val="009A69C5"/>
    <w:rsid w:val="009A6B93"/>
    <w:rsid w:val="009A6E36"/>
    <w:rsid w:val="009A775A"/>
    <w:rsid w:val="009A7E7C"/>
    <w:rsid w:val="009B0370"/>
    <w:rsid w:val="009B0703"/>
    <w:rsid w:val="009B0E5F"/>
    <w:rsid w:val="009B0F79"/>
    <w:rsid w:val="009B1CC4"/>
    <w:rsid w:val="009B282E"/>
    <w:rsid w:val="009B29F7"/>
    <w:rsid w:val="009B32CB"/>
    <w:rsid w:val="009B3334"/>
    <w:rsid w:val="009B3A1E"/>
    <w:rsid w:val="009B4090"/>
    <w:rsid w:val="009B517A"/>
    <w:rsid w:val="009B5270"/>
    <w:rsid w:val="009B5556"/>
    <w:rsid w:val="009B5713"/>
    <w:rsid w:val="009B6694"/>
    <w:rsid w:val="009B733B"/>
    <w:rsid w:val="009C02D3"/>
    <w:rsid w:val="009C0A59"/>
    <w:rsid w:val="009C0A61"/>
    <w:rsid w:val="009C0AFC"/>
    <w:rsid w:val="009C0FA2"/>
    <w:rsid w:val="009C10C8"/>
    <w:rsid w:val="009C1AFD"/>
    <w:rsid w:val="009C2148"/>
    <w:rsid w:val="009C2829"/>
    <w:rsid w:val="009C28C9"/>
    <w:rsid w:val="009C2E12"/>
    <w:rsid w:val="009C2FA6"/>
    <w:rsid w:val="009C3908"/>
    <w:rsid w:val="009C3B7E"/>
    <w:rsid w:val="009C3BC5"/>
    <w:rsid w:val="009C42B5"/>
    <w:rsid w:val="009C4B3E"/>
    <w:rsid w:val="009C566C"/>
    <w:rsid w:val="009C57F9"/>
    <w:rsid w:val="009C5B03"/>
    <w:rsid w:val="009C5B96"/>
    <w:rsid w:val="009C603B"/>
    <w:rsid w:val="009C6181"/>
    <w:rsid w:val="009C701D"/>
    <w:rsid w:val="009C725A"/>
    <w:rsid w:val="009C7A8C"/>
    <w:rsid w:val="009C7E0B"/>
    <w:rsid w:val="009D00AD"/>
    <w:rsid w:val="009D02C4"/>
    <w:rsid w:val="009D06D1"/>
    <w:rsid w:val="009D135B"/>
    <w:rsid w:val="009D13F4"/>
    <w:rsid w:val="009D1CCF"/>
    <w:rsid w:val="009D20EE"/>
    <w:rsid w:val="009D2217"/>
    <w:rsid w:val="009D2AC1"/>
    <w:rsid w:val="009D3573"/>
    <w:rsid w:val="009D36F1"/>
    <w:rsid w:val="009D3A72"/>
    <w:rsid w:val="009D3C9F"/>
    <w:rsid w:val="009D40EF"/>
    <w:rsid w:val="009D4729"/>
    <w:rsid w:val="009D4D06"/>
    <w:rsid w:val="009D51B5"/>
    <w:rsid w:val="009D54ED"/>
    <w:rsid w:val="009D565F"/>
    <w:rsid w:val="009D5D89"/>
    <w:rsid w:val="009D6219"/>
    <w:rsid w:val="009D6ED8"/>
    <w:rsid w:val="009D736F"/>
    <w:rsid w:val="009D7476"/>
    <w:rsid w:val="009D7E26"/>
    <w:rsid w:val="009E06F8"/>
    <w:rsid w:val="009E079F"/>
    <w:rsid w:val="009E07EE"/>
    <w:rsid w:val="009E0CA3"/>
    <w:rsid w:val="009E162D"/>
    <w:rsid w:val="009E1DF3"/>
    <w:rsid w:val="009E1E2C"/>
    <w:rsid w:val="009E21CC"/>
    <w:rsid w:val="009E2773"/>
    <w:rsid w:val="009E2C37"/>
    <w:rsid w:val="009E31C9"/>
    <w:rsid w:val="009E321A"/>
    <w:rsid w:val="009E339D"/>
    <w:rsid w:val="009E3467"/>
    <w:rsid w:val="009E3B3D"/>
    <w:rsid w:val="009E3D51"/>
    <w:rsid w:val="009E4153"/>
    <w:rsid w:val="009E5130"/>
    <w:rsid w:val="009E52C5"/>
    <w:rsid w:val="009E5714"/>
    <w:rsid w:val="009E596D"/>
    <w:rsid w:val="009E59D6"/>
    <w:rsid w:val="009E5A2F"/>
    <w:rsid w:val="009E5FAC"/>
    <w:rsid w:val="009E6052"/>
    <w:rsid w:val="009E64E2"/>
    <w:rsid w:val="009E686E"/>
    <w:rsid w:val="009E6DB2"/>
    <w:rsid w:val="009E6F32"/>
    <w:rsid w:val="009E7122"/>
    <w:rsid w:val="009E7266"/>
    <w:rsid w:val="009E77FA"/>
    <w:rsid w:val="009E7C7F"/>
    <w:rsid w:val="009E7DFC"/>
    <w:rsid w:val="009F00C2"/>
    <w:rsid w:val="009F04EA"/>
    <w:rsid w:val="009F0929"/>
    <w:rsid w:val="009F13C6"/>
    <w:rsid w:val="009F16CE"/>
    <w:rsid w:val="009F19BC"/>
    <w:rsid w:val="009F1A6C"/>
    <w:rsid w:val="009F1C0B"/>
    <w:rsid w:val="009F23F0"/>
    <w:rsid w:val="009F2644"/>
    <w:rsid w:val="009F2AFD"/>
    <w:rsid w:val="009F2BCD"/>
    <w:rsid w:val="009F320F"/>
    <w:rsid w:val="009F3484"/>
    <w:rsid w:val="009F37AE"/>
    <w:rsid w:val="009F4603"/>
    <w:rsid w:val="009F47B6"/>
    <w:rsid w:val="009F4EE7"/>
    <w:rsid w:val="009F521C"/>
    <w:rsid w:val="009F54D9"/>
    <w:rsid w:val="009F563C"/>
    <w:rsid w:val="009F5D8B"/>
    <w:rsid w:val="009F61BB"/>
    <w:rsid w:val="009F64ED"/>
    <w:rsid w:val="009F6B86"/>
    <w:rsid w:val="009F6C21"/>
    <w:rsid w:val="009F722A"/>
    <w:rsid w:val="009F7E68"/>
    <w:rsid w:val="00A00073"/>
    <w:rsid w:val="00A004F1"/>
    <w:rsid w:val="00A0076E"/>
    <w:rsid w:val="00A0091C"/>
    <w:rsid w:val="00A00CF7"/>
    <w:rsid w:val="00A01267"/>
    <w:rsid w:val="00A0162A"/>
    <w:rsid w:val="00A0182E"/>
    <w:rsid w:val="00A01A60"/>
    <w:rsid w:val="00A01A8F"/>
    <w:rsid w:val="00A01C41"/>
    <w:rsid w:val="00A0248A"/>
    <w:rsid w:val="00A026E6"/>
    <w:rsid w:val="00A027B7"/>
    <w:rsid w:val="00A028A2"/>
    <w:rsid w:val="00A028A3"/>
    <w:rsid w:val="00A02D13"/>
    <w:rsid w:val="00A0324D"/>
    <w:rsid w:val="00A033D2"/>
    <w:rsid w:val="00A035F1"/>
    <w:rsid w:val="00A03DB5"/>
    <w:rsid w:val="00A04138"/>
    <w:rsid w:val="00A04512"/>
    <w:rsid w:val="00A046DD"/>
    <w:rsid w:val="00A0483C"/>
    <w:rsid w:val="00A049E0"/>
    <w:rsid w:val="00A05348"/>
    <w:rsid w:val="00A053F5"/>
    <w:rsid w:val="00A0550A"/>
    <w:rsid w:val="00A05586"/>
    <w:rsid w:val="00A05B62"/>
    <w:rsid w:val="00A06728"/>
    <w:rsid w:val="00A06750"/>
    <w:rsid w:val="00A067C7"/>
    <w:rsid w:val="00A06AC0"/>
    <w:rsid w:val="00A06C9F"/>
    <w:rsid w:val="00A06F9A"/>
    <w:rsid w:val="00A07293"/>
    <w:rsid w:val="00A07C06"/>
    <w:rsid w:val="00A07E52"/>
    <w:rsid w:val="00A07FF0"/>
    <w:rsid w:val="00A107F8"/>
    <w:rsid w:val="00A10E36"/>
    <w:rsid w:val="00A10E87"/>
    <w:rsid w:val="00A10F8B"/>
    <w:rsid w:val="00A112BA"/>
    <w:rsid w:val="00A11452"/>
    <w:rsid w:val="00A117E1"/>
    <w:rsid w:val="00A11F05"/>
    <w:rsid w:val="00A1343D"/>
    <w:rsid w:val="00A13AE5"/>
    <w:rsid w:val="00A13E59"/>
    <w:rsid w:val="00A14280"/>
    <w:rsid w:val="00A14748"/>
    <w:rsid w:val="00A14B7D"/>
    <w:rsid w:val="00A1521F"/>
    <w:rsid w:val="00A152E8"/>
    <w:rsid w:val="00A156FC"/>
    <w:rsid w:val="00A15C87"/>
    <w:rsid w:val="00A162A9"/>
    <w:rsid w:val="00A1630A"/>
    <w:rsid w:val="00A169D4"/>
    <w:rsid w:val="00A169E3"/>
    <w:rsid w:val="00A17070"/>
    <w:rsid w:val="00A1770A"/>
    <w:rsid w:val="00A177FC"/>
    <w:rsid w:val="00A179CE"/>
    <w:rsid w:val="00A17CE0"/>
    <w:rsid w:val="00A17EA8"/>
    <w:rsid w:val="00A200A1"/>
    <w:rsid w:val="00A200F0"/>
    <w:rsid w:val="00A20466"/>
    <w:rsid w:val="00A207A0"/>
    <w:rsid w:val="00A20B61"/>
    <w:rsid w:val="00A20C1D"/>
    <w:rsid w:val="00A20EE9"/>
    <w:rsid w:val="00A20FB9"/>
    <w:rsid w:val="00A2102D"/>
    <w:rsid w:val="00A21060"/>
    <w:rsid w:val="00A21141"/>
    <w:rsid w:val="00A2131E"/>
    <w:rsid w:val="00A21DD6"/>
    <w:rsid w:val="00A224C0"/>
    <w:rsid w:val="00A22CFC"/>
    <w:rsid w:val="00A23398"/>
    <w:rsid w:val="00A23ADD"/>
    <w:rsid w:val="00A23D3D"/>
    <w:rsid w:val="00A23D48"/>
    <w:rsid w:val="00A23FC5"/>
    <w:rsid w:val="00A24B4B"/>
    <w:rsid w:val="00A25293"/>
    <w:rsid w:val="00A2538C"/>
    <w:rsid w:val="00A25A89"/>
    <w:rsid w:val="00A25BF8"/>
    <w:rsid w:val="00A261ED"/>
    <w:rsid w:val="00A26264"/>
    <w:rsid w:val="00A26A67"/>
    <w:rsid w:val="00A26EA9"/>
    <w:rsid w:val="00A2707A"/>
    <w:rsid w:val="00A2729C"/>
    <w:rsid w:val="00A27469"/>
    <w:rsid w:val="00A2789D"/>
    <w:rsid w:val="00A27971"/>
    <w:rsid w:val="00A2797C"/>
    <w:rsid w:val="00A27B09"/>
    <w:rsid w:val="00A27C89"/>
    <w:rsid w:val="00A303EC"/>
    <w:rsid w:val="00A307FB"/>
    <w:rsid w:val="00A30A7C"/>
    <w:rsid w:val="00A30C15"/>
    <w:rsid w:val="00A30D66"/>
    <w:rsid w:val="00A30DB3"/>
    <w:rsid w:val="00A30FA7"/>
    <w:rsid w:val="00A310A2"/>
    <w:rsid w:val="00A31237"/>
    <w:rsid w:val="00A312E9"/>
    <w:rsid w:val="00A31E54"/>
    <w:rsid w:val="00A3228B"/>
    <w:rsid w:val="00A3245B"/>
    <w:rsid w:val="00A32898"/>
    <w:rsid w:val="00A328CD"/>
    <w:rsid w:val="00A32CC1"/>
    <w:rsid w:val="00A3304E"/>
    <w:rsid w:val="00A33065"/>
    <w:rsid w:val="00A331F6"/>
    <w:rsid w:val="00A33846"/>
    <w:rsid w:val="00A33CA4"/>
    <w:rsid w:val="00A33CB8"/>
    <w:rsid w:val="00A34952"/>
    <w:rsid w:val="00A349E0"/>
    <w:rsid w:val="00A34DEF"/>
    <w:rsid w:val="00A3528A"/>
    <w:rsid w:val="00A35891"/>
    <w:rsid w:val="00A35BD7"/>
    <w:rsid w:val="00A35D6F"/>
    <w:rsid w:val="00A35F46"/>
    <w:rsid w:val="00A36361"/>
    <w:rsid w:val="00A367EF"/>
    <w:rsid w:val="00A36801"/>
    <w:rsid w:val="00A3685B"/>
    <w:rsid w:val="00A36FF4"/>
    <w:rsid w:val="00A37A11"/>
    <w:rsid w:val="00A37D1B"/>
    <w:rsid w:val="00A37DBC"/>
    <w:rsid w:val="00A40A76"/>
    <w:rsid w:val="00A40D30"/>
    <w:rsid w:val="00A41A45"/>
    <w:rsid w:val="00A41BE4"/>
    <w:rsid w:val="00A41F1D"/>
    <w:rsid w:val="00A42306"/>
    <w:rsid w:val="00A427EF"/>
    <w:rsid w:val="00A42F40"/>
    <w:rsid w:val="00A43014"/>
    <w:rsid w:val="00A4301B"/>
    <w:rsid w:val="00A4309B"/>
    <w:rsid w:val="00A43427"/>
    <w:rsid w:val="00A43CBC"/>
    <w:rsid w:val="00A4446A"/>
    <w:rsid w:val="00A4495F"/>
    <w:rsid w:val="00A44BC4"/>
    <w:rsid w:val="00A44C49"/>
    <w:rsid w:val="00A44D17"/>
    <w:rsid w:val="00A44E8D"/>
    <w:rsid w:val="00A46237"/>
    <w:rsid w:val="00A46A41"/>
    <w:rsid w:val="00A46EA8"/>
    <w:rsid w:val="00A47299"/>
    <w:rsid w:val="00A47354"/>
    <w:rsid w:val="00A47515"/>
    <w:rsid w:val="00A47608"/>
    <w:rsid w:val="00A47AC1"/>
    <w:rsid w:val="00A47D81"/>
    <w:rsid w:val="00A50063"/>
    <w:rsid w:val="00A50B09"/>
    <w:rsid w:val="00A51103"/>
    <w:rsid w:val="00A514DB"/>
    <w:rsid w:val="00A518E4"/>
    <w:rsid w:val="00A51CA9"/>
    <w:rsid w:val="00A521E3"/>
    <w:rsid w:val="00A5231B"/>
    <w:rsid w:val="00A5287A"/>
    <w:rsid w:val="00A52942"/>
    <w:rsid w:val="00A52C1F"/>
    <w:rsid w:val="00A52FF0"/>
    <w:rsid w:val="00A53456"/>
    <w:rsid w:val="00A536BF"/>
    <w:rsid w:val="00A53720"/>
    <w:rsid w:val="00A53A6B"/>
    <w:rsid w:val="00A53BB5"/>
    <w:rsid w:val="00A53E8F"/>
    <w:rsid w:val="00A54747"/>
    <w:rsid w:val="00A55305"/>
    <w:rsid w:val="00A5557F"/>
    <w:rsid w:val="00A55ACD"/>
    <w:rsid w:val="00A55D53"/>
    <w:rsid w:val="00A56CE8"/>
    <w:rsid w:val="00A57924"/>
    <w:rsid w:val="00A57E74"/>
    <w:rsid w:val="00A600AE"/>
    <w:rsid w:val="00A600EE"/>
    <w:rsid w:val="00A601DA"/>
    <w:rsid w:val="00A601F8"/>
    <w:rsid w:val="00A60294"/>
    <w:rsid w:val="00A60785"/>
    <w:rsid w:val="00A60C1E"/>
    <w:rsid w:val="00A61457"/>
    <w:rsid w:val="00A617B1"/>
    <w:rsid w:val="00A61803"/>
    <w:rsid w:val="00A61ACC"/>
    <w:rsid w:val="00A61CBC"/>
    <w:rsid w:val="00A62448"/>
    <w:rsid w:val="00A6251D"/>
    <w:rsid w:val="00A629F0"/>
    <w:rsid w:val="00A62D61"/>
    <w:rsid w:val="00A62E61"/>
    <w:rsid w:val="00A6322E"/>
    <w:rsid w:val="00A63328"/>
    <w:rsid w:val="00A63A1D"/>
    <w:rsid w:val="00A63A4B"/>
    <w:rsid w:val="00A648CA"/>
    <w:rsid w:val="00A65199"/>
    <w:rsid w:val="00A657EB"/>
    <w:rsid w:val="00A65BD2"/>
    <w:rsid w:val="00A65FBB"/>
    <w:rsid w:val="00A6722F"/>
    <w:rsid w:val="00A67332"/>
    <w:rsid w:val="00A67C70"/>
    <w:rsid w:val="00A70BF9"/>
    <w:rsid w:val="00A71079"/>
    <w:rsid w:val="00A7128E"/>
    <w:rsid w:val="00A71306"/>
    <w:rsid w:val="00A71373"/>
    <w:rsid w:val="00A728AE"/>
    <w:rsid w:val="00A73072"/>
    <w:rsid w:val="00A730B0"/>
    <w:rsid w:val="00A73853"/>
    <w:rsid w:val="00A738DF"/>
    <w:rsid w:val="00A739D1"/>
    <w:rsid w:val="00A73C71"/>
    <w:rsid w:val="00A748FE"/>
    <w:rsid w:val="00A74994"/>
    <w:rsid w:val="00A74FB1"/>
    <w:rsid w:val="00A75A1A"/>
    <w:rsid w:val="00A75B5D"/>
    <w:rsid w:val="00A75D90"/>
    <w:rsid w:val="00A75F8D"/>
    <w:rsid w:val="00A76894"/>
    <w:rsid w:val="00A7693D"/>
    <w:rsid w:val="00A76D28"/>
    <w:rsid w:val="00A76D9A"/>
    <w:rsid w:val="00A76EF4"/>
    <w:rsid w:val="00A7726E"/>
    <w:rsid w:val="00A77B64"/>
    <w:rsid w:val="00A8008A"/>
    <w:rsid w:val="00A80298"/>
    <w:rsid w:val="00A806AE"/>
    <w:rsid w:val="00A807B9"/>
    <w:rsid w:val="00A80853"/>
    <w:rsid w:val="00A808A6"/>
    <w:rsid w:val="00A808D7"/>
    <w:rsid w:val="00A80B6D"/>
    <w:rsid w:val="00A80CDA"/>
    <w:rsid w:val="00A8105C"/>
    <w:rsid w:val="00A81B86"/>
    <w:rsid w:val="00A81EAC"/>
    <w:rsid w:val="00A82638"/>
    <w:rsid w:val="00A82C6E"/>
    <w:rsid w:val="00A82DCA"/>
    <w:rsid w:val="00A830CA"/>
    <w:rsid w:val="00A83872"/>
    <w:rsid w:val="00A83D16"/>
    <w:rsid w:val="00A844C2"/>
    <w:rsid w:val="00A84A8A"/>
    <w:rsid w:val="00A84DD6"/>
    <w:rsid w:val="00A85717"/>
    <w:rsid w:val="00A85721"/>
    <w:rsid w:val="00A85D27"/>
    <w:rsid w:val="00A8607E"/>
    <w:rsid w:val="00A87C42"/>
    <w:rsid w:val="00A87F90"/>
    <w:rsid w:val="00A913FC"/>
    <w:rsid w:val="00A915D5"/>
    <w:rsid w:val="00A9187B"/>
    <w:rsid w:val="00A920E9"/>
    <w:rsid w:val="00A9219F"/>
    <w:rsid w:val="00A9231E"/>
    <w:rsid w:val="00A92612"/>
    <w:rsid w:val="00A9306E"/>
    <w:rsid w:val="00A931C5"/>
    <w:rsid w:val="00A93553"/>
    <w:rsid w:val="00A93590"/>
    <w:rsid w:val="00A93681"/>
    <w:rsid w:val="00A936AA"/>
    <w:rsid w:val="00A937FF"/>
    <w:rsid w:val="00A941EF"/>
    <w:rsid w:val="00A95234"/>
    <w:rsid w:val="00A954D1"/>
    <w:rsid w:val="00A95C26"/>
    <w:rsid w:val="00A96260"/>
    <w:rsid w:val="00A96593"/>
    <w:rsid w:val="00A96AD1"/>
    <w:rsid w:val="00A96E9A"/>
    <w:rsid w:val="00A978AA"/>
    <w:rsid w:val="00A97A46"/>
    <w:rsid w:val="00AA01B7"/>
    <w:rsid w:val="00AA0AA4"/>
    <w:rsid w:val="00AA0ACD"/>
    <w:rsid w:val="00AA0E18"/>
    <w:rsid w:val="00AA123E"/>
    <w:rsid w:val="00AA1381"/>
    <w:rsid w:val="00AA174D"/>
    <w:rsid w:val="00AA1A64"/>
    <w:rsid w:val="00AA1AC9"/>
    <w:rsid w:val="00AA2814"/>
    <w:rsid w:val="00AA2AD1"/>
    <w:rsid w:val="00AA2D9E"/>
    <w:rsid w:val="00AA3503"/>
    <w:rsid w:val="00AA3707"/>
    <w:rsid w:val="00AA3856"/>
    <w:rsid w:val="00AA3EEA"/>
    <w:rsid w:val="00AA4484"/>
    <w:rsid w:val="00AA4E46"/>
    <w:rsid w:val="00AA509F"/>
    <w:rsid w:val="00AA51CE"/>
    <w:rsid w:val="00AA5720"/>
    <w:rsid w:val="00AA6981"/>
    <w:rsid w:val="00AA69AA"/>
    <w:rsid w:val="00AA6A94"/>
    <w:rsid w:val="00AA6C6C"/>
    <w:rsid w:val="00AA746E"/>
    <w:rsid w:val="00AA7598"/>
    <w:rsid w:val="00AA7812"/>
    <w:rsid w:val="00AB0121"/>
    <w:rsid w:val="00AB01E0"/>
    <w:rsid w:val="00AB0608"/>
    <w:rsid w:val="00AB0F18"/>
    <w:rsid w:val="00AB1275"/>
    <w:rsid w:val="00AB12B4"/>
    <w:rsid w:val="00AB17FB"/>
    <w:rsid w:val="00AB1DD1"/>
    <w:rsid w:val="00AB1EAA"/>
    <w:rsid w:val="00AB2547"/>
    <w:rsid w:val="00AB2723"/>
    <w:rsid w:val="00AB2AD1"/>
    <w:rsid w:val="00AB2F7F"/>
    <w:rsid w:val="00AB30BD"/>
    <w:rsid w:val="00AB367D"/>
    <w:rsid w:val="00AB377C"/>
    <w:rsid w:val="00AB41B7"/>
    <w:rsid w:val="00AB5674"/>
    <w:rsid w:val="00AB59D0"/>
    <w:rsid w:val="00AB64CD"/>
    <w:rsid w:val="00AB688A"/>
    <w:rsid w:val="00AB692C"/>
    <w:rsid w:val="00AB6D4F"/>
    <w:rsid w:val="00AB6FCC"/>
    <w:rsid w:val="00AB7186"/>
    <w:rsid w:val="00AB75A1"/>
    <w:rsid w:val="00AB7875"/>
    <w:rsid w:val="00AB7E08"/>
    <w:rsid w:val="00AC035E"/>
    <w:rsid w:val="00AC0590"/>
    <w:rsid w:val="00AC07BE"/>
    <w:rsid w:val="00AC0F74"/>
    <w:rsid w:val="00AC109E"/>
    <w:rsid w:val="00AC190D"/>
    <w:rsid w:val="00AC1A31"/>
    <w:rsid w:val="00AC22AF"/>
    <w:rsid w:val="00AC2522"/>
    <w:rsid w:val="00AC2A6E"/>
    <w:rsid w:val="00AC2C95"/>
    <w:rsid w:val="00AC3755"/>
    <w:rsid w:val="00AC429A"/>
    <w:rsid w:val="00AC43A0"/>
    <w:rsid w:val="00AC4558"/>
    <w:rsid w:val="00AC47FB"/>
    <w:rsid w:val="00AC4DC0"/>
    <w:rsid w:val="00AC597A"/>
    <w:rsid w:val="00AC5EF9"/>
    <w:rsid w:val="00AC5FEA"/>
    <w:rsid w:val="00AC601D"/>
    <w:rsid w:val="00AC68EE"/>
    <w:rsid w:val="00AC7409"/>
    <w:rsid w:val="00AC746F"/>
    <w:rsid w:val="00AC77FA"/>
    <w:rsid w:val="00AC7938"/>
    <w:rsid w:val="00AC7ACE"/>
    <w:rsid w:val="00AD03A3"/>
    <w:rsid w:val="00AD0F3C"/>
    <w:rsid w:val="00AD119A"/>
    <w:rsid w:val="00AD1234"/>
    <w:rsid w:val="00AD13C6"/>
    <w:rsid w:val="00AD2574"/>
    <w:rsid w:val="00AD2AAB"/>
    <w:rsid w:val="00AD2D99"/>
    <w:rsid w:val="00AD3204"/>
    <w:rsid w:val="00AD3697"/>
    <w:rsid w:val="00AD4162"/>
    <w:rsid w:val="00AD4284"/>
    <w:rsid w:val="00AD4513"/>
    <w:rsid w:val="00AD4716"/>
    <w:rsid w:val="00AD4EB7"/>
    <w:rsid w:val="00AD5248"/>
    <w:rsid w:val="00AD540F"/>
    <w:rsid w:val="00AD558E"/>
    <w:rsid w:val="00AD5779"/>
    <w:rsid w:val="00AD597A"/>
    <w:rsid w:val="00AD5AAE"/>
    <w:rsid w:val="00AD5C0F"/>
    <w:rsid w:val="00AD5ED3"/>
    <w:rsid w:val="00AD60C6"/>
    <w:rsid w:val="00AD61ED"/>
    <w:rsid w:val="00AD623B"/>
    <w:rsid w:val="00AD6B04"/>
    <w:rsid w:val="00AD6FC0"/>
    <w:rsid w:val="00AD7328"/>
    <w:rsid w:val="00AD7C41"/>
    <w:rsid w:val="00AD7FCF"/>
    <w:rsid w:val="00AE017E"/>
    <w:rsid w:val="00AE02A8"/>
    <w:rsid w:val="00AE0394"/>
    <w:rsid w:val="00AE03C9"/>
    <w:rsid w:val="00AE0B37"/>
    <w:rsid w:val="00AE0E68"/>
    <w:rsid w:val="00AE132D"/>
    <w:rsid w:val="00AE153F"/>
    <w:rsid w:val="00AE24E7"/>
    <w:rsid w:val="00AE25BB"/>
    <w:rsid w:val="00AE277A"/>
    <w:rsid w:val="00AE2995"/>
    <w:rsid w:val="00AE2B36"/>
    <w:rsid w:val="00AE2CE1"/>
    <w:rsid w:val="00AE2EC3"/>
    <w:rsid w:val="00AE3397"/>
    <w:rsid w:val="00AE3566"/>
    <w:rsid w:val="00AE35D5"/>
    <w:rsid w:val="00AE3D53"/>
    <w:rsid w:val="00AE40FB"/>
    <w:rsid w:val="00AE4249"/>
    <w:rsid w:val="00AE4320"/>
    <w:rsid w:val="00AE4517"/>
    <w:rsid w:val="00AE4895"/>
    <w:rsid w:val="00AE4E7E"/>
    <w:rsid w:val="00AE522A"/>
    <w:rsid w:val="00AE56D8"/>
    <w:rsid w:val="00AE5B0E"/>
    <w:rsid w:val="00AE5CD9"/>
    <w:rsid w:val="00AE6288"/>
    <w:rsid w:val="00AE6ED4"/>
    <w:rsid w:val="00AE7A38"/>
    <w:rsid w:val="00AE7FDA"/>
    <w:rsid w:val="00AF0086"/>
    <w:rsid w:val="00AF0632"/>
    <w:rsid w:val="00AF0D37"/>
    <w:rsid w:val="00AF169B"/>
    <w:rsid w:val="00AF1BBD"/>
    <w:rsid w:val="00AF2202"/>
    <w:rsid w:val="00AF230A"/>
    <w:rsid w:val="00AF2BC4"/>
    <w:rsid w:val="00AF37C2"/>
    <w:rsid w:val="00AF3892"/>
    <w:rsid w:val="00AF3BA8"/>
    <w:rsid w:val="00AF3CFB"/>
    <w:rsid w:val="00AF41F2"/>
    <w:rsid w:val="00AF46BC"/>
    <w:rsid w:val="00AF4F64"/>
    <w:rsid w:val="00AF501D"/>
    <w:rsid w:val="00AF5055"/>
    <w:rsid w:val="00AF589C"/>
    <w:rsid w:val="00AF5985"/>
    <w:rsid w:val="00AF5A78"/>
    <w:rsid w:val="00AF5DB6"/>
    <w:rsid w:val="00AF6082"/>
    <w:rsid w:val="00AF6C52"/>
    <w:rsid w:val="00AF7182"/>
    <w:rsid w:val="00AF740A"/>
    <w:rsid w:val="00AF7512"/>
    <w:rsid w:val="00AF7A20"/>
    <w:rsid w:val="00B00169"/>
    <w:rsid w:val="00B00661"/>
    <w:rsid w:val="00B00711"/>
    <w:rsid w:val="00B00892"/>
    <w:rsid w:val="00B00EA4"/>
    <w:rsid w:val="00B00FE1"/>
    <w:rsid w:val="00B012D7"/>
    <w:rsid w:val="00B016A2"/>
    <w:rsid w:val="00B01F7E"/>
    <w:rsid w:val="00B02498"/>
    <w:rsid w:val="00B02AB6"/>
    <w:rsid w:val="00B02F70"/>
    <w:rsid w:val="00B030FD"/>
    <w:rsid w:val="00B033BE"/>
    <w:rsid w:val="00B034EC"/>
    <w:rsid w:val="00B03F44"/>
    <w:rsid w:val="00B043D4"/>
    <w:rsid w:val="00B043EE"/>
    <w:rsid w:val="00B04E94"/>
    <w:rsid w:val="00B05104"/>
    <w:rsid w:val="00B0568C"/>
    <w:rsid w:val="00B058B9"/>
    <w:rsid w:val="00B058E9"/>
    <w:rsid w:val="00B06092"/>
    <w:rsid w:val="00B06296"/>
    <w:rsid w:val="00B069BB"/>
    <w:rsid w:val="00B06BD1"/>
    <w:rsid w:val="00B06E7C"/>
    <w:rsid w:val="00B06EE8"/>
    <w:rsid w:val="00B07439"/>
    <w:rsid w:val="00B0762F"/>
    <w:rsid w:val="00B076A0"/>
    <w:rsid w:val="00B076FD"/>
    <w:rsid w:val="00B07C6B"/>
    <w:rsid w:val="00B100B7"/>
    <w:rsid w:val="00B111F3"/>
    <w:rsid w:val="00B1125C"/>
    <w:rsid w:val="00B11C6D"/>
    <w:rsid w:val="00B11D42"/>
    <w:rsid w:val="00B11D5D"/>
    <w:rsid w:val="00B12A19"/>
    <w:rsid w:val="00B12A8E"/>
    <w:rsid w:val="00B12F9C"/>
    <w:rsid w:val="00B13C7B"/>
    <w:rsid w:val="00B13CD2"/>
    <w:rsid w:val="00B1545B"/>
    <w:rsid w:val="00B1550B"/>
    <w:rsid w:val="00B15BB8"/>
    <w:rsid w:val="00B15D52"/>
    <w:rsid w:val="00B15EFE"/>
    <w:rsid w:val="00B166C0"/>
    <w:rsid w:val="00B168D0"/>
    <w:rsid w:val="00B16C2A"/>
    <w:rsid w:val="00B16D86"/>
    <w:rsid w:val="00B16F20"/>
    <w:rsid w:val="00B170FD"/>
    <w:rsid w:val="00B17357"/>
    <w:rsid w:val="00B17777"/>
    <w:rsid w:val="00B17856"/>
    <w:rsid w:val="00B2037A"/>
    <w:rsid w:val="00B20D62"/>
    <w:rsid w:val="00B21180"/>
    <w:rsid w:val="00B2120F"/>
    <w:rsid w:val="00B212D0"/>
    <w:rsid w:val="00B21FA9"/>
    <w:rsid w:val="00B2218C"/>
    <w:rsid w:val="00B22241"/>
    <w:rsid w:val="00B224FD"/>
    <w:rsid w:val="00B2278F"/>
    <w:rsid w:val="00B238E9"/>
    <w:rsid w:val="00B23931"/>
    <w:rsid w:val="00B23BF5"/>
    <w:rsid w:val="00B23D7A"/>
    <w:rsid w:val="00B23E58"/>
    <w:rsid w:val="00B23F5E"/>
    <w:rsid w:val="00B23F89"/>
    <w:rsid w:val="00B24049"/>
    <w:rsid w:val="00B25242"/>
    <w:rsid w:val="00B25970"/>
    <w:rsid w:val="00B26149"/>
    <w:rsid w:val="00B26268"/>
    <w:rsid w:val="00B268CB"/>
    <w:rsid w:val="00B268E3"/>
    <w:rsid w:val="00B26CE0"/>
    <w:rsid w:val="00B26D77"/>
    <w:rsid w:val="00B26DD3"/>
    <w:rsid w:val="00B27C09"/>
    <w:rsid w:val="00B30338"/>
    <w:rsid w:val="00B30474"/>
    <w:rsid w:val="00B30634"/>
    <w:rsid w:val="00B3087D"/>
    <w:rsid w:val="00B30C26"/>
    <w:rsid w:val="00B316D2"/>
    <w:rsid w:val="00B318BB"/>
    <w:rsid w:val="00B31B41"/>
    <w:rsid w:val="00B31C37"/>
    <w:rsid w:val="00B3213F"/>
    <w:rsid w:val="00B32270"/>
    <w:rsid w:val="00B32A41"/>
    <w:rsid w:val="00B33B2E"/>
    <w:rsid w:val="00B33CA5"/>
    <w:rsid w:val="00B341C0"/>
    <w:rsid w:val="00B3421F"/>
    <w:rsid w:val="00B34401"/>
    <w:rsid w:val="00B34794"/>
    <w:rsid w:val="00B34A4A"/>
    <w:rsid w:val="00B34CBE"/>
    <w:rsid w:val="00B351D4"/>
    <w:rsid w:val="00B353FF"/>
    <w:rsid w:val="00B35693"/>
    <w:rsid w:val="00B356C1"/>
    <w:rsid w:val="00B35A4C"/>
    <w:rsid w:val="00B35C32"/>
    <w:rsid w:val="00B36143"/>
    <w:rsid w:val="00B36830"/>
    <w:rsid w:val="00B36A2D"/>
    <w:rsid w:val="00B36C2E"/>
    <w:rsid w:val="00B36C92"/>
    <w:rsid w:val="00B370EB"/>
    <w:rsid w:val="00B3745A"/>
    <w:rsid w:val="00B375EC"/>
    <w:rsid w:val="00B404F0"/>
    <w:rsid w:val="00B40556"/>
    <w:rsid w:val="00B41723"/>
    <w:rsid w:val="00B41FA8"/>
    <w:rsid w:val="00B423FE"/>
    <w:rsid w:val="00B4276A"/>
    <w:rsid w:val="00B42A1F"/>
    <w:rsid w:val="00B431B8"/>
    <w:rsid w:val="00B432A4"/>
    <w:rsid w:val="00B43F2A"/>
    <w:rsid w:val="00B4451D"/>
    <w:rsid w:val="00B448B4"/>
    <w:rsid w:val="00B44C1C"/>
    <w:rsid w:val="00B45347"/>
    <w:rsid w:val="00B45443"/>
    <w:rsid w:val="00B458A8"/>
    <w:rsid w:val="00B45EB5"/>
    <w:rsid w:val="00B467E5"/>
    <w:rsid w:val="00B4687F"/>
    <w:rsid w:val="00B46A65"/>
    <w:rsid w:val="00B46B8A"/>
    <w:rsid w:val="00B46F49"/>
    <w:rsid w:val="00B46FF3"/>
    <w:rsid w:val="00B471BF"/>
    <w:rsid w:val="00B47F90"/>
    <w:rsid w:val="00B50174"/>
    <w:rsid w:val="00B5026D"/>
    <w:rsid w:val="00B50735"/>
    <w:rsid w:val="00B50954"/>
    <w:rsid w:val="00B51A70"/>
    <w:rsid w:val="00B51E13"/>
    <w:rsid w:val="00B52043"/>
    <w:rsid w:val="00B52720"/>
    <w:rsid w:val="00B52C58"/>
    <w:rsid w:val="00B52C7D"/>
    <w:rsid w:val="00B52E84"/>
    <w:rsid w:val="00B539F6"/>
    <w:rsid w:val="00B540FF"/>
    <w:rsid w:val="00B541D9"/>
    <w:rsid w:val="00B54E47"/>
    <w:rsid w:val="00B54EF9"/>
    <w:rsid w:val="00B55133"/>
    <w:rsid w:val="00B55157"/>
    <w:rsid w:val="00B553BF"/>
    <w:rsid w:val="00B55A3F"/>
    <w:rsid w:val="00B565DA"/>
    <w:rsid w:val="00B56B3E"/>
    <w:rsid w:val="00B56D61"/>
    <w:rsid w:val="00B603D8"/>
    <w:rsid w:val="00B60421"/>
    <w:rsid w:val="00B611DE"/>
    <w:rsid w:val="00B618FE"/>
    <w:rsid w:val="00B6206F"/>
    <w:rsid w:val="00B6212C"/>
    <w:rsid w:val="00B62F7A"/>
    <w:rsid w:val="00B6326C"/>
    <w:rsid w:val="00B6329C"/>
    <w:rsid w:val="00B633E0"/>
    <w:rsid w:val="00B63A1D"/>
    <w:rsid w:val="00B63BE7"/>
    <w:rsid w:val="00B63E64"/>
    <w:rsid w:val="00B6435D"/>
    <w:rsid w:val="00B648D3"/>
    <w:rsid w:val="00B64C05"/>
    <w:rsid w:val="00B64E0C"/>
    <w:rsid w:val="00B65029"/>
    <w:rsid w:val="00B663EC"/>
    <w:rsid w:val="00B67072"/>
    <w:rsid w:val="00B67BE6"/>
    <w:rsid w:val="00B7025A"/>
    <w:rsid w:val="00B70620"/>
    <w:rsid w:val="00B70898"/>
    <w:rsid w:val="00B7098A"/>
    <w:rsid w:val="00B70FB6"/>
    <w:rsid w:val="00B71992"/>
    <w:rsid w:val="00B71B78"/>
    <w:rsid w:val="00B71E78"/>
    <w:rsid w:val="00B71EBB"/>
    <w:rsid w:val="00B72E57"/>
    <w:rsid w:val="00B730FA"/>
    <w:rsid w:val="00B73AFF"/>
    <w:rsid w:val="00B742CA"/>
    <w:rsid w:val="00B74D9C"/>
    <w:rsid w:val="00B75109"/>
    <w:rsid w:val="00B75138"/>
    <w:rsid w:val="00B759A1"/>
    <w:rsid w:val="00B75DB7"/>
    <w:rsid w:val="00B75F5C"/>
    <w:rsid w:val="00B75FD1"/>
    <w:rsid w:val="00B768ED"/>
    <w:rsid w:val="00B76E2C"/>
    <w:rsid w:val="00B7708B"/>
    <w:rsid w:val="00B771A5"/>
    <w:rsid w:val="00B77267"/>
    <w:rsid w:val="00B77C7E"/>
    <w:rsid w:val="00B77CCE"/>
    <w:rsid w:val="00B801D7"/>
    <w:rsid w:val="00B80A9C"/>
    <w:rsid w:val="00B80B73"/>
    <w:rsid w:val="00B80BED"/>
    <w:rsid w:val="00B80F75"/>
    <w:rsid w:val="00B815F2"/>
    <w:rsid w:val="00B81746"/>
    <w:rsid w:val="00B81EB6"/>
    <w:rsid w:val="00B82264"/>
    <w:rsid w:val="00B82CA0"/>
    <w:rsid w:val="00B83049"/>
    <w:rsid w:val="00B8314D"/>
    <w:rsid w:val="00B8371E"/>
    <w:rsid w:val="00B83DD5"/>
    <w:rsid w:val="00B842A3"/>
    <w:rsid w:val="00B844E0"/>
    <w:rsid w:val="00B85277"/>
    <w:rsid w:val="00B8573C"/>
    <w:rsid w:val="00B85875"/>
    <w:rsid w:val="00B859E1"/>
    <w:rsid w:val="00B85BE8"/>
    <w:rsid w:val="00B86145"/>
    <w:rsid w:val="00B8635E"/>
    <w:rsid w:val="00B8638B"/>
    <w:rsid w:val="00B86926"/>
    <w:rsid w:val="00B86956"/>
    <w:rsid w:val="00B86A95"/>
    <w:rsid w:val="00B870D6"/>
    <w:rsid w:val="00B87268"/>
    <w:rsid w:val="00B87AEE"/>
    <w:rsid w:val="00B905CE"/>
    <w:rsid w:val="00B905EA"/>
    <w:rsid w:val="00B908CC"/>
    <w:rsid w:val="00B9097C"/>
    <w:rsid w:val="00B9148C"/>
    <w:rsid w:val="00B91792"/>
    <w:rsid w:val="00B91BF1"/>
    <w:rsid w:val="00B91C2C"/>
    <w:rsid w:val="00B9212D"/>
    <w:rsid w:val="00B92878"/>
    <w:rsid w:val="00B92DFA"/>
    <w:rsid w:val="00B930BF"/>
    <w:rsid w:val="00B933A8"/>
    <w:rsid w:val="00B93C82"/>
    <w:rsid w:val="00B93F7C"/>
    <w:rsid w:val="00B941BA"/>
    <w:rsid w:val="00B94938"/>
    <w:rsid w:val="00B94ADD"/>
    <w:rsid w:val="00B94CD9"/>
    <w:rsid w:val="00B95091"/>
    <w:rsid w:val="00B951ED"/>
    <w:rsid w:val="00B95AB0"/>
    <w:rsid w:val="00B95FCA"/>
    <w:rsid w:val="00B96CA4"/>
    <w:rsid w:val="00B96E67"/>
    <w:rsid w:val="00B9769B"/>
    <w:rsid w:val="00B978D4"/>
    <w:rsid w:val="00B97B90"/>
    <w:rsid w:val="00B97C7B"/>
    <w:rsid w:val="00BA0CF6"/>
    <w:rsid w:val="00BA0F04"/>
    <w:rsid w:val="00BA0FD5"/>
    <w:rsid w:val="00BA1246"/>
    <w:rsid w:val="00BA139B"/>
    <w:rsid w:val="00BA13A4"/>
    <w:rsid w:val="00BA1440"/>
    <w:rsid w:val="00BA17C5"/>
    <w:rsid w:val="00BA1CB1"/>
    <w:rsid w:val="00BA1CF7"/>
    <w:rsid w:val="00BA226C"/>
    <w:rsid w:val="00BA27D4"/>
    <w:rsid w:val="00BA2B64"/>
    <w:rsid w:val="00BA2C20"/>
    <w:rsid w:val="00BA2F0C"/>
    <w:rsid w:val="00BA3293"/>
    <w:rsid w:val="00BA332D"/>
    <w:rsid w:val="00BA34DA"/>
    <w:rsid w:val="00BA3F32"/>
    <w:rsid w:val="00BA46FD"/>
    <w:rsid w:val="00BA48C9"/>
    <w:rsid w:val="00BA4D43"/>
    <w:rsid w:val="00BA5B78"/>
    <w:rsid w:val="00BA6684"/>
    <w:rsid w:val="00BA6B69"/>
    <w:rsid w:val="00BA6BED"/>
    <w:rsid w:val="00BA6C55"/>
    <w:rsid w:val="00BA6DC1"/>
    <w:rsid w:val="00BA6EFD"/>
    <w:rsid w:val="00BA6FC6"/>
    <w:rsid w:val="00BA7069"/>
    <w:rsid w:val="00BA76FF"/>
    <w:rsid w:val="00BA79F5"/>
    <w:rsid w:val="00BA7A39"/>
    <w:rsid w:val="00BB0243"/>
    <w:rsid w:val="00BB02B4"/>
    <w:rsid w:val="00BB0AEB"/>
    <w:rsid w:val="00BB0DF8"/>
    <w:rsid w:val="00BB0E7D"/>
    <w:rsid w:val="00BB0EB0"/>
    <w:rsid w:val="00BB14B8"/>
    <w:rsid w:val="00BB1A3F"/>
    <w:rsid w:val="00BB1C43"/>
    <w:rsid w:val="00BB2184"/>
    <w:rsid w:val="00BB231C"/>
    <w:rsid w:val="00BB27C8"/>
    <w:rsid w:val="00BB2A0C"/>
    <w:rsid w:val="00BB2C8D"/>
    <w:rsid w:val="00BB2EC8"/>
    <w:rsid w:val="00BB32BB"/>
    <w:rsid w:val="00BB3477"/>
    <w:rsid w:val="00BB34AD"/>
    <w:rsid w:val="00BB3933"/>
    <w:rsid w:val="00BB3E23"/>
    <w:rsid w:val="00BB4580"/>
    <w:rsid w:val="00BB469F"/>
    <w:rsid w:val="00BB4837"/>
    <w:rsid w:val="00BB496B"/>
    <w:rsid w:val="00BB498A"/>
    <w:rsid w:val="00BB4C5E"/>
    <w:rsid w:val="00BB51FD"/>
    <w:rsid w:val="00BB52C6"/>
    <w:rsid w:val="00BB52E4"/>
    <w:rsid w:val="00BB53EC"/>
    <w:rsid w:val="00BB55BF"/>
    <w:rsid w:val="00BB5946"/>
    <w:rsid w:val="00BB5A79"/>
    <w:rsid w:val="00BB5F98"/>
    <w:rsid w:val="00BB602B"/>
    <w:rsid w:val="00BB62D4"/>
    <w:rsid w:val="00BB6B50"/>
    <w:rsid w:val="00BB6D0E"/>
    <w:rsid w:val="00BB6D25"/>
    <w:rsid w:val="00BB713B"/>
    <w:rsid w:val="00BB71FE"/>
    <w:rsid w:val="00BB724B"/>
    <w:rsid w:val="00BB75BD"/>
    <w:rsid w:val="00BB7788"/>
    <w:rsid w:val="00BB7B11"/>
    <w:rsid w:val="00BC0360"/>
    <w:rsid w:val="00BC04D7"/>
    <w:rsid w:val="00BC08CF"/>
    <w:rsid w:val="00BC0C48"/>
    <w:rsid w:val="00BC0C4A"/>
    <w:rsid w:val="00BC0CAC"/>
    <w:rsid w:val="00BC0D89"/>
    <w:rsid w:val="00BC18D5"/>
    <w:rsid w:val="00BC1996"/>
    <w:rsid w:val="00BC1A1A"/>
    <w:rsid w:val="00BC1A36"/>
    <w:rsid w:val="00BC1D02"/>
    <w:rsid w:val="00BC1FFC"/>
    <w:rsid w:val="00BC2229"/>
    <w:rsid w:val="00BC26DF"/>
    <w:rsid w:val="00BC2973"/>
    <w:rsid w:val="00BC2AEE"/>
    <w:rsid w:val="00BC2BD5"/>
    <w:rsid w:val="00BC2F4E"/>
    <w:rsid w:val="00BC2FB3"/>
    <w:rsid w:val="00BC32FD"/>
    <w:rsid w:val="00BC352D"/>
    <w:rsid w:val="00BC35D4"/>
    <w:rsid w:val="00BC45B7"/>
    <w:rsid w:val="00BC4876"/>
    <w:rsid w:val="00BC4E39"/>
    <w:rsid w:val="00BC50E5"/>
    <w:rsid w:val="00BC5B0B"/>
    <w:rsid w:val="00BC61D0"/>
    <w:rsid w:val="00BC6275"/>
    <w:rsid w:val="00BC653F"/>
    <w:rsid w:val="00BC659D"/>
    <w:rsid w:val="00BC697D"/>
    <w:rsid w:val="00BC6DED"/>
    <w:rsid w:val="00BC727F"/>
    <w:rsid w:val="00BC78B9"/>
    <w:rsid w:val="00BC7B16"/>
    <w:rsid w:val="00BC7B44"/>
    <w:rsid w:val="00BD0699"/>
    <w:rsid w:val="00BD0A6D"/>
    <w:rsid w:val="00BD0DD0"/>
    <w:rsid w:val="00BD2066"/>
    <w:rsid w:val="00BD278D"/>
    <w:rsid w:val="00BD2BFD"/>
    <w:rsid w:val="00BD2EAD"/>
    <w:rsid w:val="00BD30C8"/>
    <w:rsid w:val="00BD3411"/>
    <w:rsid w:val="00BD3499"/>
    <w:rsid w:val="00BD40D9"/>
    <w:rsid w:val="00BD457A"/>
    <w:rsid w:val="00BD4A74"/>
    <w:rsid w:val="00BD4A83"/>
    <w:rsid w:val="00BD4E07"/>
    <w:rsid w:val="00BD52EA"/>
    <w:rsid w:val="00BD5426"/>
    <w:rsid w:val="00BD5F8C"/>
    <w:rsid w:val="00BD62ED"/>
    <w:rsid w:val="00BD656A"/>
    <w:rsid w:val="00BD6A36"/>
    <w:rsid w:val="00BD6AAE"/>
    <w:rsid w:val="00BD6BE8"/>
    <w:rsid w:val="00BD6ED4"/>
    <w:rsid w:val="00BD6FBF"/>
    <w:rsid w:val="00BD7369"/>
    <w:rsid w:val="00BD737C"/>
    <w:rsid w:val="00BD7697"/>
    <w:rsid w:val="00BD7EA7"/>
    <w:rsid w:val="00BD7ECA"/>
    <w:rsid w:val="00BE057B"/>
    <w:rsid w:val="00BE07C8"/>
    <w:rsid w:val="00BE081F"/>
    <w:rsid w:val="00BE0A38"/>
    <w:rsid w:val="00BE0DCF"/>
    <w:rsid w:val="00BE0EDE"/>
    <w:rsid w:val="00BE123B"/>
    <w:rsid w:val="00BE1582"/>
    <w:rsid w:val="00BE1E86"/>
    <w:rsid w:val="00BE1E8E"/>
    <w:rsid w:val="00BE24AC"/>
    <w:rsid w:val="00BE2816"/>
    <w:rsid w:val="00BE3CAA"/>
    <w:rsid w:val="00BE3CB5"/>
    <w:rsid w:val="00BE3F55"/>
    <w:rsid w:val="00BE4321"/>
    <w:rsid w:val="00BE446B"/>
    <w:rsid w:val="00BE44F6"/>
    <w:rsid w:val="00BE45DE"/>
    <w:rsid w:val="00BE50BA"/>
    <w:rsid w:val="00BE54FB"/>
    <w:rsid w:val="00BE5DB1"/>
    <w:rsid w:val="00BE6161"/>
    <w:rsid w:val="00BE63FC"/>
    <w:rsid w:val="00BE672F"/>
    <w:rsid w:val="00BE6847"/>
    <w:rsid w:val="00BE6BD6"/>
    <w:rsid w:val="00BE6D4B"/>
    <w:rsid w:val="00BE70C4"/>
    <w:rsid w:val="00BE76D8"/>
    <w:rsid w:val="00BE7F08"/>
    <w:rsid w:val="00BF01AB"/>
    <w:rsid w:val="00BF02A7"/>
    <w:rsid w:val="00BF02A8"/>
    <w:rsid w:val="00BF06A0"/>
    <w:rsid w:val="00BF0936"/>
    <w:rsid w:val="00BF0D30"/>
    <w:rsid w:val="00BF0D7F"/>
    <w:rsid w:val="00BF0F5D"/>
    <w:rsid w:val="00BF1268"/>
    <w:rsid w:val="00BF27E5"/>
    <w:rsid w:val="00BF3077"/>
    <w:rsid w:val="00BF4343"/>
    <w:rsid w:val="00BF4501"/>
    <w:rsid w:val="00BF4629"/>
    <w:rsid w:val="00BF466F"/>
    <w:rsid w:val="00BF4DE9"/>
    <w:rsid w:val="00BF5830"/>
    <w:rsid w:val="00BF60F6"/>
    <w:rsid w:val="00BF6258"/>
    <w:rsid w:val="00BF72E0"/>
    <w:rsid w:val="00C000FD"/>
    <w:rsid w:val="00C00321"/>
    <w:rsid w:val="00C004BD"/>
    <w:rsid w:val="00C00AF0"/>
    <w:rsid w:val="00C00CD2"/>
    <w:rsid w:val="00C00E44"/>
    <w:rsid w:val="00C01A9D"/>
    <w:rsid w:val="00C021CD"/>
    <w:rsid w:val="00C02555"/>
    <w:rsid w:val="00C02668"/>
    <w:rsid w:val="00C029BE"/>
    <w:rsid w:val="00C02A5E"/>
    <w:rsid w:val="00C02C8C"/>
    <w:rsid w:val="00C02D68"/>
    <w:rsid w:val="00C02DC3"/>
    <w:rsid w:val="00C0310B"/>
    <w:rsid w:val="00C03521"/>
    <w:rsid w:val="00C03523"/>
    <w:rsid w:val="00C03A44"/>
    <w:rsid w:val="00C03EF2"/>
    <w:rsid w:val="00C04368"/>
    <w:rsid w:val="00C04707"/>
    <w:rsid w:val="00C0476A"/>
    <w:rsid w:val="00C04882"/>
    <w:rsid w:val="00C048FB"/>
    <w:rsid w:val="00C04B68"/>
    <w:rsid w:val="00C04E19"/>
    <w:rsid w:val="00C056FC"/>
    <w:rsid w:val="00C0587C"/>
    <w:rsid w:val="00C058AE"/>
    <w:rsid w:val="00C06A9A"/>
    <w:rsid w:val="00C06AB0"/>
    <w:rsid w:val="00C06C97"/>
    <w:rsid w:val="00C06D02"/>
    <w:rsid w:val="00C06E09"/>
    <w:rsid w:val="00C06FB0"/>
    <w:rsid w:val="00C0708A"/>
    <w:rsid w:val="00C07093"/>
    <w:rsid w:val="00C070D0"/>
    <w:rsid w:val="00C076FB"/>
    <w:rsid w:val="00C0784E"/>
    <w:rsid w:val="00C0789E"/>
    <w:rsid w:val="00C07C49"/>
    <w:rsid w:val="00C07D18"/>
    <w:rsid w:val="00C10111"/>
    <w:rsid w:val="00C10835"/>
    <w:rsid w:val="00C10B5F"/>
    <w:rsid w:val="00C1115E"/>
    <w:rsid w:val="00C11AAE"/>
    <w:rsid w:val="00C11DBD"/>
    <w:rsid w:val="00C12639"/>
    <w:rsid w:val="00C12953"/>
    <w:rsid w:val="00C12C17"/>
    <w:rsid w:val="00C12D62"/>
    <w:rsid w:val="00C12F2B"/>
    <w:rsid w:val="00C131FB"/>
    <w:rsid w:val="00C13765"/>
    <w:rsid w:val="00C13FAD"/>
    <w:rsid w:val="00C140E1"/>
    <w:rsid w:val="00C145B4"/>
    <w:rsid w:val="00C14AC8"/>
    <w:rsid w:val="00C14EBB"/>
    <w:rsid w:val="00C150D6"/>
    <w:rsid w:val="00C151BD"/>
    <w:rsid w:val="00C151F2"/>
    <w:rsid w:val="00C15F34"/>
    <w:rsid w:val="00C1617A"/>
    <w:rsid w:val="00C1624A"/>
    <w:rsid w:val="00C165C5"/>
    <w:rsid w:val="00C168F1"/>
    <w:rsid w:val="00C16D63"/>
    <w:rsid w:val="00C1744F"/>
    <w:rsid w:val="00C178C9"/>
    <w:rsid w:val="00C17CFC"/>
    <w:rsid w:val="00C17DC6"/>
    <w:rsid w:val="00C20555"/>
    <w:rsid w:val="00C20790"/>
    <w:rsid w:val="00C20A2D"/>
    <w:rsid w:val="00C20D71"/>
    <w:rsid w:val="00C210B1"/>
    <w:rsid w:val="00C2170C"/>
    <w:rsid w:val="00C21BE7"/>
    <w:rsid w:val="00C21C2A"/>
    <w:rsid w:val="00C2213E"/>
    <w:rsid w:val="00C22204"/>
    <w:rsid w:val="00C22C42"/>
    <w:rsid w:val="00C23693"/>
    <w:rsid w:val="00C23EB0"/>
    <w:rsid w:val="00C2479A"/>
    <w:rsid w:val="00C24A09"/>
    <w:rsid w:val="00C24CBD"/>
    <w:rsid w:val="00C24DD1"/>
    <w:rsid w:val="00C24FFA"/>
    <w:rsid w:val="00C2567C"/>
    <w:rsid w:val="00C256B0"/>
    <w:rsid w:val="00C2588C"/>
    <w:rsid w:val="00C25DC0"/>
    <w:rsid w:val="00C25F18"/>
    <w:rsid w:val="00C268A3"/>
    <w:rsid w:val="00C269DB"/>
    <w:rsid w:val="00C27F5F"/>
    <w:rsid w:val="00C3053C"/>
    <w:rsid w:val="00C307DB"/>
    <w:rsid w:val="00C309E5"/>
    <w:rsid w:val="00C31144"/>
    <w:rsid w:val="00C3157D"/>
    <w:rsid w:val="00C3162D"/>
    <w:rsid w:val="00C31C80"/>
    <w:rsid w:val="00C31D7C"/>
    <w:rsid w:val="00C321BD"/>
    <w:rsid w:val="00C32248"/>
    <w:rsid w:val="00C328CF"/>
    <w:rsid w:val="00C336DE"/>
    <w:rsid w:val="00C33A32"/>
    <w:rsid w:val="00C33AB9"/>
    <w:rsid w:val="00C34A30"/>
    <w:rsid w:val="00C34A4B"/>
    <w:rsid w:val="00C34C9B"/>
    <w:rsid w:val="00C34EF1"/>
    <w:rsid w:val="00C34F6C"/>
    <w:rsid w:val="00C35030"/>
    <w:rsid w:val="00C350FA"/>
    <w:rsid w:val="00C35311"/>
    <w:rsid w:val="00C35DFC"/>
    <w:rsid w:val="00C36609"/>
    <w:rsid w:val="00C36B2C"/>
    <w:rsid w:val="00C36F7B"/>
    <w:rsid w:val="00C376DE"/>
    <w:rsid w:val="00C37E4E"/>
    <w:rsid w:val="00C37EB0"/>
    <w:rsid w:val="00C4007B"/>
    <w:rsid w:val="00C4041C"/>
    <w:rsid w:val="00C40602"/>
    <w:rsid w:val="00C407EA"/>
    <w:rsid w:val="00C40B54"/>
    <w:rsid w:val="00C414DA"/>
    <w:rsid w:val="00C41C7A"/>
    <w:rsid w:val="00C42129"/>
    <w:rsid w:val="00C423B9"/>
    <w:rsid w:val="00C4274D"/>
    <w:rsid w:val="00C42921"/>
    <w:rsid w:val="00C42A24"/>
    <w:rsid w:val="00C42EF6"/>
    <w:rsid w:val="00C432A8"/>
    <w:rsid w:val="00C43D21"/>
    <w:rsid w:val="00C44B62"/>
    <w:rsid w:val="00C45585"/>
    <w:rsid w:val="00C455FE"/>
    <w:rsid w:val="00C45C08"/>
    <w:rsid w:val="00C45C68"/>
    <w:rsid w:val="00C45D3E"/>
    <w:rsid w:val="00C4635E"/>
    <w:rsid w:val="00C46744"/>
    <w:rsid w:val="00C46AB6"/>
    <w:rsid w:val="00C46D7D"/>
    <w:rsid w:val="00C46ED2"/>
    <w:rsid w:val="00C470E0"/>
    <w:rsid w:val="00C474F7"/>
    <w:rsid w:val="00C4777E"/>
    <w:rsid w:val="00C50856"/>
    <w:rsid w:val="00C50A1C"/>
    <w:rsid w:val="00C5100E"/>
    <w:rsid w:val="00C514FC"/>
    <w:rsid w:val="00C520E6"/>
    <w:rsid w:val="00C521BD"/>
    <w:rsid w:val="00C52751"/>
    <w:rsid w:val="00C52D50"/>
    <w:rsid w:val="00C5302B"/>
    <w:rsid w:val="00C531DB"/>
    <w:rsid w:val="00C53E2A"/>
    <w:rsid w:val="00C53E99"/>
    <w:rsid w:val="00C53EF1"/>
    <w:rsid w:val="00C53F19"/>
    <w:rsid w:val="00C543F6"/>
    <w:rsid w:val="00C558EA"/>
    <w:rsid w:val="00C55D1E"/>
    <w:rsid w:val="00C562CE"/>
    <w:rsid w:val="00C566AA"/>
    <w:rsid w:val="00C56CFB"/>
    <w:rsid w:val="00C56FC5"/>
    <w:rsid w:val="00C571DA"/>
    <w:rsid w:val="00C57823"/>
    <w:rsid w:val="00C57B94"/>
    <w:rsid w:val="00C57E06"/>
    <w:rsid w:val="00C60807"/>
    <w:rsid w:val="00C60B4F"/>
    <w:rsid w:val="00C615F8"/>
    <w:rsid w:val="00C6194E"/>
    <w:rsid w:val="00C620F3"/>
    <w:rsid w:val="00C62106"/>
    <w:rsid w:val="00C62132"/>
    <w:rsid w:val="00C6271E"/>
    <w:rsid w:val="00C62B83"/>
    <w:rsid w:val="00C62CE2"/>
    <w:rsid w:val="00C63284"/>
    <w:rsid w:val="00C63EE0"/>
    <w:rsid w:val="00C64192"/>
    <w:rsid w:val="00C641BD"/>
    <w:rsid w:val="00C64850"/>
    <w:rsid w:val="00C64DF1"/>
    <w:rsid w:val="00C64EC9"/>
    <w:rsid w:val="00C65366"/>
    <w:rsid w:val="00C65EA8"/>
    <w:rsid w:val="00C66840"/>
    <w:rsid w:val="00C669EF"/>
    <w:rsid w:val="00C6713E"/>
    <w:rsid w:val="00C67415"/>
    <w:rsid w:val="00C67483"/>
    <w:rsid w:val="00C67B74"/>
    <w:rsid w:val="00C67CA0"/>
    <w:rsid w:val="00C70429"/>
    <w:rsid w:val="00C708F1"/>
    <w:rsid w:val="00C70EDF"/>
    <w:rsid w:val="00C7113F"/>
    <w:rsid w:val="00C72152"/>
    <w:rsid w:val="00C7243E"/>
    <w:rsid w:val="00C72B40"/>
    <w:rsid w:val="00C7320C"/>
    <w:rsid w:val="00C73C50"/>
    <w:rsid w:val="00C74211"/>
    <w:rsid w:val="00C7446D"/>
    <w:rsid w:val="00C746C1"/>
    <w:rsid w:val="00C74C23"/>
    <w:rsid w:val="00C74C86"/>
    <w:rsid w:val="00C74F4A"/>
    <w:rsid w:val="00C75007"/>
    <w:rsid w:val="00C75323"/>
    <w:rsid w:val="00C7570E"/>
    <w:rsid w:val="00C75AAA"/>
    <w:rsid w:val="00C75C1C"/>
    <w:rsid w:val="00C768E5"/>
    <w:rsid w:val="00C769BE"/>
    <w:rsid w:val="00C7715F"/>
    <w:rsid w:val="00C77C6E"/>
    <w:rsid w:val="00C800B8"/>
    <w:rsid w:val="00C80974"/>
    <w:rsid w:val="00C80B25"/>
    <w:rsid w:val="00C80B50"/>
    <w:rsid w:val="00C80B5E"/>
    <w:rsid w:val="00C81767"/>
    <w:rsid w:val="00C81E0B"/>
    <w:rsid w:val="00C824C5"/>
    <w:rsid w:val="00C825C9"/>
    <w:rsid w:val="00C83548"/>
    <w:rsid w:val="00C83642"/>
    <w:rsid w:val="00C83BE5"/>
    <w:rsid w:val="00C8427B"/>
    <w:rsid w:val="00C848C3"/>
    <w:rsid w:val="00C84975"/>
    <w:rsid w:val="00C84CFC"/>
    <w:rsid w:val="00C8572D"/>
    <w:rsid w:val="00C8576D"/>
    <w:rsid w:val="00C8657F"/>
    <w:rsid w:val="00C8668E"/>
    <w:rsid w:val="00C8670D"/>
    <w:rsid w:val="00C87542"/>
    <w:rsid w:val="00C877A6"/>
    <w:rsid w:val="00C87813"/>
    <w:rsid w:val="00C878D5"/>
    <w:rsid w:val="00C87A3D"/>
    <w:rsid w:val="00C87B5B"/>
    <w:rsid w:val="00C87C26"/>
    <w:rsid w:val="00C87CF8"/>
    <w:rsid w:val="00C87D9C"/>
    <w:rsid w:val="00C87DE0"/>
    <w:rsid w:val="00C87DF4"/>
    <w:rsid w:val="00C9023C"/>
    <w:rsid w:val="00C9033B"/>
    <w:rsid w:val="00C90E7E"/>
    <w:rsid w:val="00C913A1"/>
    <w:rsid w:val="00C91446"/>
    <w:rsid w:val="00C91DDB"/>
    <w:rsid w:val="00C92E5B"/>
    <w:rsid w:val="00C92F2A"/>
    <w:rsid w:val="00C93251"/>
    <w:rsid w:val="00C9367E"/>
    <w:rsid w:val="00C93AA1"/>
    <w:rsid w:val="00C9414F"/>
    <w:rsid w:val="00C94246"/>
    <w:rsid w:val="00C949A0"/>
    <w:rsid w:val="00C94A18"/>
    <w:rsid w:val="00C94A47"/>
    <w:rsid w:val="00C94EA4"/>
    <w:rsid w:val="00C94F71"/>
    <w:rsid w:val="00C950B7"/>
    <w:rsid w:val="00C95256"/>
    <w:rsid w:val="00C952E2"/>
    <w:rsid w:val="00C955CA"/>
    <w:rsid w:val="00C96200"/>
    <w:rsid w:val="00C9647B"/>
    <w:rsid w:val="00C966E9"/>
    <w:rsid w:val="00C96A21"/>
    <w:rsid w:val="00C96A69"/>
    <w:rsid w:val="00C97410"/>
    <w:rsid w:val="00CA0B14"/>
    <w:rsid w:val="00CA0B9D"/>
    <w:rsid w:val="00CA0DF1"/>
    <w:rsid w:val="00CA15B7"/>
    <w:rsid w:val="00CA15F3"/>
    <w:rsid w:val="00CA168F"/>
    <w:rsid w:val="00CA19B7"/>
    <w:rsid w:val="00CA1A5C"/>
    <w:rsid w:val="00CA2A98"/>
    <w:rsid w:val="00CA30B5"/>
    <w:rsid w:val="00CA32AF"/>
    <w:rsid w:val="00CA3838"/>
    <w:rsid w:val="00CA4732"/>
    <w:rsid w:val="00CA4797"/>
    <w:rsid w:val="00CA4A20"/>
    <w:rsid w:val="00CA4DF9"/>
    <w:rsid w:val="00CA50AF"/>
    <w:rsid w:val="00CA52A5"/>
    <w:rsid w:val="00CA5429"/>
    <w:rsid w:val="00CA549C"/>
    <w:rsid w:val="00CA59B0"/>
    <w:rsid w:val="00CA6249"/>
    <w:rsid w:val="00CA62F4"/>
    <w:rsid w:val="00CA6553"/>
    <w:rsid w:val="00CA6B79"/>
    <w:rsid w:val="00CA6CB4"/>
    <w:rsid w:val="00CA741F"/>
    <w:rsid w:val="00CA767F"/>
    <w:rsid w:val="00CB00E4"/>
    <w:rsid w:val="00CB0289"/>
    <w:rsid w:val="00CB07DB"/>
    <w:rsid w:val="00CB081D"/>
    <w:rsid w:val="00CB0DBA"/>
    <w:rsid w:val="00CB1040"/>
    <w:rsid w:val="00CB11ED"/>
    <w:rsid w:val="00CB137C"/>
    <w:rsid w:val="00CB179A"/>
    <w:rsid w:val="00CB1885"/>
    <w:rsid w:val="00CB1FAA"/>
    <w:rsid w:val="00CB227D"/>
    <w:rsid w:val="00CB2BD3"/>
    <w:rsid w:val="00CB33BD"/>
    <w:rsid w:val="00CB34EF"/>
    <w:rsid w:val="00CB37AF"/>
    <w:rsid w:val="00CB3F51"/>
    <w:rsid w:val="00CB474F"/>
    <w:rsid w:val="00CB4FA6"/>
    <w:rsid w:val="00CB514B"/>
    <w:rsid w:val="00CB58FB"/>
    <w:rsid w:val="00CB59C8"/>
    <w:rsid w:val="00CB5DD6"/>
    <w:rsid w:val="00CB62B5"/>
    <w:rsid w:val="00CB6C4F"/>
    <w:rsid w:val="00CB6E96"/>
    <w:rsid w:val="00CB6F78"/>
    <w:rsid w:val="00CB6FC4"/>
    <w:rsid w:val="00CB74BF"/>
    <w:rsid w:val="00CB7528"/>
    <w:rsid w:val="00CB7C4B"/>
    <w:rsid w:val="00CB7D3E"/>
    <w:rsid w:val="00CC0165"/>
    <w:rsid w:val="00CC0985"/>
    <w:rsid w:val="00CC0BD0"/>
    <w:rsid w:val="00CC0D95"/>
    <w:rsid w:val="00CC147D"/>
    <w:rsid w:val="00CC172E"/>
    <w:rsid w:val="00CC1745"/>
    <w:rsid w:val="00CC17AD"/>
    <w:rsid w:val="00CC19F8"/>
    <w:rsid w:val="00CC1C0D"/>
    <w:rsid w:val="00CC1DAB"/>
    <w:rsid w:val="00CC2BDE"/>
    <w:rsid w:val="00CC2D16"/>
    <w:rsid w:val="00CC2D35"/>
    <w:rsid w:val="00CC31F8"/>
    <w:rsid w:val="00CC331A"/>
    <w:rsid w:val="00CC34C6"/>
    <w:rsid w:val="00CC3A6B"/>
    <w:rsid w:val="00CC4C2E"/>
    <w:rsid w:val="00CC4ECF"/>
    <w:rsid w:val="00CC5204"/>
    <w:rsid w:val="00CC58C0"/>
    <w:rsid w:val="00CC61E7"/>
    <w:rsid w:val="00CC6236"/>
    <w:rsid w:val="00CC6917"/>
    <w:rsid w:val="00CC69C5"/>
    <w:rsid w:val="00CC6A99"/>
    <w:rsid w:val="00CC6FA6"/>
    <w:rsid w:val="00CC751B"/>
    <w:rsid w:val="00CC76BD"/>
    <w:rsid w:val="00CC7CFA"/>
    <w:rsid w:val="00CD00A5"/>
    <w:rsid w:val="00CD02A5"/>
    <w:rsid w:val="00CD05CC"/>
    <w:rsid w:val="00CD0EB3"/>
    <w:rsid w:val="00CD0F28"/>
    <w:rsid w:val="00CD0F7D"/>
    <w:rsid w:val="00CD13B6"/>
    <w:rsid w:val="00CD25ED"/>
    <w:rsid w:val="00CD2782"/>
    <w:rsid w:val="00CD280B"/>
    <w:rsid w:val="00CD2CB9"/>
    <w:rsid w:val="00CD2DF8"/>
    <w:rsid w:val="00CD3BAF"/>
    <w:rsid w:val="00CD3E02"/>
    <w:rsid w:val="00CD4437"/>
    <w:rsid w:val="00CD4EEA"/>
    <w:rsid w:val="00CD51A6"/>
    <w:rsid w:val="00CD5A14"/>
    <w:rsid w:val="00CD5DC8"/>
    <w:rsid w:val="00CD61FD"/>
    <w:rsid w:val="00CD652D"/>
    <w:rsid w:val="00CD6733"/>
    <w:rsid w:val="00CD68AF"/>
    <w:rsid w:val="00CD72D9"/>
    <w:rsid w:val="00CD7F1E"/>
    <w:rsid w:val="00CE0E3B"/>
    <w:rsid w:val="00CE12BD"/>
    <w:rsid w:val="00CE13F7"/>
    <w:rsid w:val="00CE185B"/>
    <w:rsid w:val="00CE1DE9"/>
    <w:rsid w:val="00CE1E8A"/>
    <w:rsid w:val="00CE2257"/>
    <w:rsid w:val="00CE2697"/>
    <w:rsid w:val="00CE2D9A"/>
    <w:rsid w:val="00CE3070"/>
    <w:rsid w:val="00CE3792"/>
    <w:rsid w:val="00CE3AAC"/>
    <w:rsid w:val="00CE3E10"/>
    <w:rsid w:val="00CE412A"/>
    <w:rsid w:val="00CE42EE"/>
    <w:rsid w:val="00CE4883"/>
    <w:rsid w:val="00CE498A"/>
    <w:rsid w:val="00CE4B4C"/>
    <w:rsid w:val="00CE4F25"/>
    <w:rsid w:val="00CE5230"/>
    <w:rsid w:val="00CE5839"/>
    <w:rsid w:val="00CE5DD9"/>
    <w:rsid w:val="00CE5E3D"/>
    <w:rsid w:val="00CE6290"/>
    <w:rsid w:val="00CE6C98"/>
    <w:rsid w:val="00CE6E48"/>
    <w:rsid w:val="00CE708D"/>
    <w:rsid w:val="00CE7A0B"/>
    <w:rsid w:val="00CE7ABC"/>
    <w:rsid w:val="00CE7CB8"/>
    <w:rsid w:val="00CF03E7"/>
    <w:rsid w:val="00CF0932"/>
    <w:rsid w:val="00CF149C"/>
    <w:rsid w:val="00CF14CD"/>
    <w:rsid w:val="00CF167A"/>
    <w:rsid w:val="00CF18CE"/>
    <w:rsid w:val="00CF1AC4"/>
    <w:rsid w:val="00CF1C5E"/>
    <w:rsid w:val="00CF1C8E"/>
    <w:rsid w:val="00CF32A7"/>
    <w:rsid w:val="00CF3432"/>
    <w:rsid w:val="00CF3BF8"/>
    <w:rsid w:val="00CF3C71"/>
    <w:rsid w:val="00CF4479"/>
    <w:rsid w:val="00CF4559"/>
    <w:rsid w:val="00CF4618"/>
    <w:rsid w:val="00CF48BB"/>
    <w:rsid w:val="00CF49FE"/>
    <w:rsid w:val="00CF4C8F"/>
    <w:rsid w:val="00CF4F58"/>
    <w:rsid w:val="00CF5363"/>
    <w:rsid w:val="00CF53DD"/>
    <w:rsid w:val="00CF56E2"/>
    <w:rsid w:val="00CF57EA"/>
    <w:rsid w:val="00CF62CD"/>
    <w:rsid w:val="00CF69B4"/>
    <w:rsid w:val="00CF69C7"/>
    <w:rsid w:val="00CF6DCB"/>
    <w:rsid w:val="00CF6E82"/>
    <w:rsid w:val="00CF6F42"/>
    <w:rsid w:val="00CF72BE"/>
    <w:rsid w:val="00CF7658"/>
    <w:rsid w:val="00D0005F"/>
    <w:rsid w:val="00D0053E"/>
    <w:rsid w:val="00D00725"/>
    <w:rsid w:val="00D00AA3"/>
    <w:rsid w:val="00D00FC6"/>
    <w:rsid w:val="00D010B5"/>
    <w:rsid w:val="00D011A8"/>
    <w:rsid w:val="00D011C8"/>
    <w:rsid w:val="00D01687"/>
    <w:rsid w:val="00D01936"/>
    <w:rsid w:val="00D01BEA"/>
    <w:rsid w:val="00D027AD"/>
    <w:rsid w:val="00D03329"/>
    <w:rsid w:val="00D03B90"/>
    <w:rsid w:val="00D03EFA"/>
    <w:rsid w:val="00D03F71"/>
    <w:rsid w:val="00D03FDA"/>
    <w:rsid w:val="00D04296"/>
    <w:rsid w:val="00D04673"/>
    <w:rsid w:val="00D0492E"/>
    <w:rsid w:val="00D0504E"/>
    <w:rsid w:val="00D05470"/>
    <w:rsid w:val="00D054E0"/>
    <w:rsid w:val="00D056FC"/>
    <w:rsid w:val="00D05965"/>
    <w:rsid w:val="00D05DB9"/>
    <w:rsid w:val="00D05F5E"/>
    <w:rsid w:val="00D062D6"/>
    <w:rsid w:val="00D0678B"/>
    <w:rsid w:val="00D06A3B"/>
    <w:rsid w:val="00D06AD9"/>
    <w:rsid w:val="00D07132"/>
    <w:rsid w:val="00D075BD"/>
    <w:rsid w:val="00D07BE1"/>
    <w:rsid w:val="00D07E41"/>
    <w:rsid w:val="00D07F73"/>
    <w:rsid w:val="00D10B14"/>
    <w:rsid w:val="00D11356"/>
    <w:rsid w:val="00D113DD"/>
    <w:rsid w:val="00D1162C"/>
    <w:rsid w:val="00D119A7"/>
    <w:rsid w:val="00D1208C"/>
    <w:rsid w:val="00D12262"/>
    <w:rsid w:val="00D12821"/>
    <w:rsid w:val="00D12838"/>
    <w:rsid w:val="00D135DC"/>
    <w:rsid w:val="00D136D1"/>
    <w:rsid w:val="00D13A34"/>
    <w:rsid w:val="00D13CD4"/>
    <w:rsid w:val="00D146A0"/>
    <w:rsid w:val="00D14844"/>
    <w:rsid w:val="00D14D0F"/>
    <w:rsid w:val="00D14DBA"/>
    <w:rsid w:val="00D14EA0"/>
    <w:rsid w:val="00D1516F"/>
    <w:rsid w:val="00D15662"/>
    <w:rsid w:val="00D15872"/>
    <w:rsid w:val="00D15A61"/>
    <w:rsid w:val="00D15D59"/>
    <w:rsid w:val="00D15DD9"/>
    <w:rsid w:val="00D16A74"/>
    <w:rsid w:val="00D16CFB"/>
    <w:rsid w:val="00D16D30"/>
    <w:rsid w:val="00D16EA7"/>
    <w:rsid w:val="00D173F6"/>
    <w:rsid w:val="00D174FB"/>
    <w:rsid w:val="00D1786B"/>
    <w:rsid w:val="00D17BF7"/>
    <w:rsid w:val="00D17D6A"/>
    <w:rsid w:val="00D2041C"/>
    <w:rsid w:val="00D20697"/>
    <w:rsid w:val="00D20CEF"/>
    <w:rsid w:val="00D20EFC"/>
    <w:rsid w:val="00D2143E"/>
    <w:rsid w:val="00D21614"/>
    <w:rsid w:val="00D21713"/>
    <w:rsid w:val="00D21E3B"/>
    <w:rsid w:val="00D222E9"/>
    <w:rsid w:val="00D2260B"/>
    <w:rsid w:val="00D2274C"/>
    <w:rsid w:val="00D22AF7"/>
    <w:rsid w:val="00D23067"/>
    <w:rsid w:val="00D23165"/>
    <w:rsid w:val="00D24AFE"/>
    <w:rsid w:val="00D2526C"/>
    <w:rsid w:val="00D2558F"/>
    <w:rsid w:val="00D258FD"/>
    <w:rsid w:val="00D25A13"/>
    <w:rsid w:val="00D25ADE"/>
    <w:rsid w:val="00D25C22"/>
    <w:rsid w:val="00D25FDC"/>
    <w:rsid w:val="00D25FE4"/>
    <w:rsid w:val="00D2608B"/>
    <w:rsid w:val="00D2634D"/>
    <w:rsid w:val="00D26AF1"/>
    <w:rsid w:val="00D26B38"/>
    <w:rsid w:val="00D27186"/>
    <w:rsid w:val="00D27AA6"/>
    <w:rsid w:val="00D27EE3"/>
    <w:rsid w:val="00D300FE"/>
    <w:rsid w:val="00D30137"/>
    <w:rsid w:val="00D30CE3"/>
    <w:rsid w:val="00D30FD1"/>
    <w:rsid w:val="00D31C01"/>
    <w:rsid w:val="00D3215B"/>
    <w:rsid w:val="00D3240F"/>
    <w:rsid w:val="00D327DB"/>
    <w:rsid w:val="00D3281B"/>
    <w:rsid w:val="00D32CE1"/>
    <w:rsid w:val="00D32D35"/>
    <w:rsid w:val="00D32E2E"/>
    <w:rsid w:val="00D32FC2"/>
    <w:rsid w:val="00D332CA"/>
    <w:rsid w:val="00D33307"/>
    <w:rsid w:val="00D339F4"/>
    <w:rsid w:val="00D33B90"/>
    <w:rsid w:val="00D33FDE"/>
    <w:rsid w:val="00D34152"/>
    <w:rsid w:val="00D34CB5"/>
    <w:rsid w:val="00D354C0"/>
    <w:rsid w:val="00D35527"/>
    <w:rsid w:val="00D35611"/>
    <w:rsid w:val="00D357B2"/>
    <w:rsid w:val="00D357C4"/>
    <w:rsid w:val="00D357C7"/>
    <w:rsid w:val="00D359E5"/>
    <w:rsid w:val="00D35A85"/>
    <w:rsid w:val="00D36241"/>
    <w:rsid w:val="00D36C76"/>
    <w:rsid w:val="00D371B6"/>
    <w:rsid w:val="00D403F6"/>
    <w:rsid w:val="00D409E0"/>
    <w:rsid w:val="00D40AC6"/>
    <w:rsid w:val="00D40C19"/>
    <w:rsid w:val="00D40EC8"/>
    <w:rsid w:val="00D41466"/>
    <w:rsid w:val="00D415FC"/>
    <w:rsid w:val="00D42088"/>
    <w:rsid w:val="00D42179"/>
    <w:rsid w:val="00D42699"/>
    <w:rsid w:val="00D43050"/>
    <w:rsid w:val="00D4307B"/>
    <w:rsid w:val="00D43275"/>
    <w:rsid w:val="00D43297"/>
    <w:rsid w:val="00D44223"/>
    <w:rsid w:val="00D44303"/>
    <w:rsid w:val="00D44DB6"/>
    <w:rsid w:val="00D453D8"/>
    <w:rsid w:val="00D456F5"/>
    <w:rsid w:val="00D45A7F"/>
    <w:rsid w:val="00D45B2F"/>
    <w:rsid w:val="00D45E2C"/>
    <w:rsid w:val="00D46507"/>
    <w:rsid w:val="00D46561"/>
    <w:rsid w:val="00D468C1"/>
    <w:rsid w:val="00D468E6"/>
    <w:rsid w:val="00D46F41"/>
    <w:rsid w:val="00D4782F"/>
    <w:rsid w:val="00D47D35"/>
    <w:rsid w:val="00D50119"/>
    <w:rsid w:val="00D50359"/>
    <w:rsid w:val="00D5038B"/>
    <w:rsid w:val="00D504E4"/>
    <w:rsid w:val="00D50B56"/>
    <w:rsid w:val="00D512A5"/>
    <w:rsid w:val="00D51532"/>
    <w:rsid w:val="00D51798"/>
    <w:rsid w:val="00D518B7"/>
    <w:rsid w:val="00D51BC3"/>
    <w:rsid w:val="00D51C16"/>
    <w:rsid w:val="00D51EBE"/>
    <w:rsid w:val="00D52351"/>
    <w:rsid w:val="00D52834"/>
    <w:rsid w:val="00D52AD8"/>
    <w:rsid w:val="00D52FF3"/>
    <w:rsid w:val="00D53157"/>
    <w:rsid w:val="00D537A1"/>
    <w:rsid w:val="00D53AD3"/>
    <w:rsid w:val="00D55EA1"/>
    <w:rsid w:val="00D55ECF"/>
    <w:rsid w:val="00D5623E"/>
    <w:rsid w:val="00D56476"/>
    <w:rsid w:val="00D56DC6"/>
    <w:rsid w:val="00D578DE"/>
    <w:rsid w:val="00D57EFC"/>
    <w:rsid w:val="00D60508"/>
    <w:rsid w:val="00D605FE"/>
    <w:rsid w:val="00D60980"/>
    <w:rsid w:val="00D60A67"/>
    <w:rsid w:val="00D622A0"/>
    <w:rsid w:val="00D62508"/>
    <w:rsid w:val="00D62796"/>
    <w:rsid w:val="00D627AD"/>
    <w:rsid w:val="00D62AE6"/>
    <w:rsid w:val="00D62B11"/>
    <w:rsid w:val="00D62DDA"/>
    <w:rsid w:val="00D62F3C"/>
    <w:rsid w:val="00D63297"/>
    <w:rsid w:val="00D648FC"/>
    <w:rsid w:val="00D64EC5"/>
    <w:rsid w:val="00D652E5"/>
    <w:rsid w:val="00D671A7"/>
    <w:rsid w:val="00D671CA"/>
    <w:rsid w:val="00D67A81"/>
    <w:rsid w:val="00D67B59"/>
    <w:rsid w:val="00D67EED"/>
    <w:rsid w:val="00D70D0F"/>
    <w:rsid w:val="00D71CA5"/>
    <w:rsid w:val="00D723EC"/>
    <w:rsid w:val="00D7331A"/>
    <w:rsid w:val="00D7374A"/>
    <w:rsid w:val="00D73805"/>
    <w:rsid w:val="00D73884"/>
    <w:rsid w:val="00D74246"/>
    <w:rsid w:val="00D748BD"/>
    <w:rsid w:val="00D749F7"/>
    <w:rsid w:val="00D74DE5"/>
    <w:rsid w:val="00D750E9"/>
    <w:rsid w:val="00D7581E"/>
    <w:rsid w:val="00D758A8"/>
    <w:rsid w:val="00D75DCE"/>
    <w:rsid w:val="00D7634F"/>
    <w:rsid w:val="00D763FD"/>
    <w:rsid w:val="00D76B01"/>
    <w:rsid w:val="00D76B8B"/>
    <w:rsid w:val="00D76FCC"/>
    <w:rsid w:val="00D77545"/>
    <w:rsid w:val="00D7761B"/>
    <w:rsid w:val="00D77AE4"/>
    <w:rsid w:val="00D77B53"/>
    <w:rsid w:val="00D802F0"/>
    <w:rsid w:val="00D80447"/>
    <w:rsid w:val="00D80E42"/>
    <w:rsid w:val="00D81B51"/>
    <w:rsid w:val="00D8269B"/>
    <w:rsid w:val="00D8271F"/>
    <w:rsid w:val="00D82A43"/>
    <w:rsid w:val="00D8369A"/>
    <w:rsid w:val="00D837E6"/>
    <w:rsid w:val="00D83D15"/>
    <w:rsid w:val="00D846BB"/>
    <w:rsid w:val="00D846C1"/>
    <w:rsid w:val="00D84FEA"/>
    <w:rsid w:val="00D85064"/>
    <w:rsid w:val="00D8513A"/>
    <w:rsid w:val="00D855D4"/>
    <w:rsid w:val="00D8596E"/>
    <w:rsid w:val="00D8597E"/>
    <w:rsid w:val="00D85C2C"/>
    <w:rsid w:val="00D86310"/>
    <w:rsid w:val="00D86A49"/>
    <w:rsid w:val="00D87610"/>
    <w:rsid w:val="00D87DF6"/>
    <w:rsid w:val="00D87F38"/>
    <w:rsid w:val="00D904D9"/>
    <w:rsid w:val="00D90991"/>
    <w:rsid w:val="00D90B21"/>
    <w:rsid w:val="00D90E76"/>
    <w:rsid w:val="00D91443"/>
    <w:rsid w:val="00D91BC6"/>
    <w:rsid w:val="00D91E8B"/>
    <w:rsid w:val="00D9263A"/>
    <w:rsid w:val="00D92A70"/>
    <w:rsid w:val="00D93426"/>
    <w:rsid w:val="00D93B33"/>
    <w:rsid w:val="00D940AC"/>
    <w:rsid w:val="00D94321"/>
    <w:rsid w:val="00D9434C"/>
    <w:rsid w:val="00D94F34"/>
    <w:rsid w:val="00D9564E"/>
    <w:rsid w:val="00D95868"/>
    <w:rsid w:val="00D95BD6"/>
    <w:rsid w:val="00D95F02"/>
    <w:rsid w:val="00D960E1"/>
    <w:rsid w:val="00D962F4"/>
    <w:rsid w:val="00D96924"/>
    <w:rsid w:val="00D96A67"/>
    <w:rsid w:val="00D96AC9"/>
    <w:rsid w:val="00D96E8A"/>
    <w:rsid w:val="00D97363"/>
    <w:rsid w:val="00D97617"/>
    <w:rsid w:val="00D9792E"/>
    <w:rsid w:val="00D97946"/>
    <w:rsid w:val="00D97C31"/>
    <w:rsid w:val="00D97D0A"/>
    <w:rsid w:val="00DA01EC"/>
    <w:rsid w:val="00DA02F0"/>
    <w:rsid w:val="00DA07BC"/>
    <w:rsid w:val="00DA1701"/>
    <w:rsid w:val="00DA1AF7"/>
    <w:rsid w:val="00DA1C63"/>
    <w:rsid w:val="00DA1C8F"/>
    <w:rsid w:val="00DA2133"/>
    <w:rsid w:val="00DA2844"/>
    <w:rsid w:val="00DA286C"/>
    <w:rsid w:val="00DA2AC5"/>
    <w:rsid w:val="00DA318B"/>
    <w:rsid w:val="00DA392A"/>
    <w:rsid w:val="00DA4131"/>
    <w:rsid w:val="00DA43AA"/>
    <w:rsid w:val="00DA4B84"/>
    <w:rsid w:val="00DA5022"/>
    <w:rsid w:val="00DA54C3"/>
    <w:rsid w:val="00DA5994"/>
    <w:rsid w:val="00DA5AD7"/>
    <w:rsid w:val="00DA5CCF"/>
    <w:rsid w:val="00DA5F34"/>
    <w:rsid w:val="00DA66AC"/>
    <w:rsid w:val="00DA6940"/>
    <w:rsid w:val="00DA6AAE"/>
    <w:rsid w:val="00DA6C15"/>
    <w:rsid w:val="00DA6C41"/>
    <w:rsid w:val="00DA7B5D"/>
    <w:rsid w:val="00DB0151"/>
    <w:rsid w:val="00DB0309"/>
    <w:rsid w:val="00DB055D"/>
    <w:rsid w:val="00DB0572"/>
    <w:rsid w:val="00DB065C"/>
    <w:rsid w:val="00DB06E6"/>
    <w:rsid w:val="00DB0EE3"/>
    <w:rsid w:val="00DB1083"/>
    <w:rsid w:val="00DB192F"/>
    <w:rsid w:val="00DB1E98"/>
    <w:rsid w:val="00DB2059"/>
    <w:rsid w:val="00DB230E"/>
    <w:rsid w:val="00DB243B"/>
    <w:rsid w:val="00DB265D"/>
    <w:rsid w:val="00DB2AD7"/>
    <w:rsid w:val="00DB2B2F"/>
    <w:rsid w:val="00DB3716"/>
    <w:rsid w:val="00DB4814"/>
    <w:rsid w:val="00DB4982"/>
    <w:rsid w:val="00DB4B72"/>
    <w:rsid w:val="00DB4DC8"/>
    <w:rsid w:val="00DB59AB"/>
    <w:rsid w:val="00DB63F3"/>
    <w:rsid w:val="00DB6531"/>
    <w:rsid w:val="00DB658B"/>
    <w:rsid w:val="00DB6636"/>
    <w:rsid w:val="00DB6D6E"/>
    <w:rsid w:val="00DB724C"/>
    <w:rsid w:val="00DB73BF"/>
    <w:rsid w:val="00DB760E"/>
    <w:rsid w:val="00DB7F1C"/>
    <w:rsid w:val="00DC032E"/>
    <w:rsid w:val="00DC0450"/>
    <w:rsid w:val="00DC0D0F"/>
    <w:rsid w:val="00DC10E6"/>
    <w:rsid w:val="00DC1261"/>
    <w:rsid w:val="00DC1430"/>
    <w:rsid w:val="00DC1C1C"/>
    <w:rsid w:val="00DC1ED4"/>
    <w:rsid w:val="00DC240C"/>
    <w:rsid w:val="00DC25EE"/>
    <w:rsid w:val="00DC25F0"/>
    <w:rsid w:val="00DC2A8E"/>
    <w:rsid w:val="00DC2CF6"/>
    <w:rsid w:val="00DC2D00"/>
    <w:rsid w:val="00DC2D6F"/>
    <w:rsid w:val="00DC3282"/>
    <w:rsid w:val="00DC3A47"/>
    <w:rsid w:val="00DC3FB8"/>
    <w:rsid w:val="00DC4352"/>
    <w:rsid w:val="00DC4523"/>
    <w:rsid w:val="00DC53C6"/>
    <w:rsid w:val="00DC542F"/>
    <w:rsid w:val="00DC5BD0"/>
    <w:rsid w:val="00DC5EC6"/>
    <w:rsid w:val="00DC60D4"/>
    <w:rsid w:val="00DC7DD3"/>
    <w:rsid w:val="00DC7F88"/>
    <w:rsid w:val="00DD0567"/>
    <w:rsid w:val="00DD0BCE"/>
    <w:rsid w:val="00DD1C1C"/>
    <w:rsid w:val="00DD1EB0"/>
    <w:rsid w:val="00DD2259"/>
    <w:rsid w:val="00DD2796"/>
    <w:rsid w:val="00DD3301"/>
    <w:rsid w:val="00DD3780"/>
    <w:rsid w:val="00DD3E80"/>
    <w:rsid w:val="00DD3F30"/>
    <w:rsid w:val="00DD424C"/>
    <w:rsid w:val="00DD4358"/>
    <w:rsid w:val="00DD46D5"/>
    <w:rsid w:val="00DD4CF4"/>
    <w:rsid w:val="00DD53A2"/>
    <w:rsid w:val="00DD549D"/>
    <w:rsid w:val="00DD5857"/>
    <w:rsid w:val="00DD58EB"/>
    <w:rsid w:val="00DD5A5E"/>
    <w:rsid w:val="00DD65BE"/>
    <w:rsid w:val="00DD69F5"/>
    <w:rsid w:val="00DD6D85"/>
    <w:rsid w:val="00DD7B54"/>
    <w:rsid w:val="00DD7D30"/>
    <w:rsid w:val="00DE0344"/>
    <w:rsid w:val="00DE0937"/>
    <w:rsid w:val="00DE0DC5"/>
    <w:rsid w:val="00DE10E7"/>
    <w:rsid w:val="00DE11AD"/>
    <w:rsid w:val="00DE1720"/>
    <w:rsid w:val="00DE1B3B"/>
    <w:rsid w:val="00DE1EF5"/>
    <w:rsid w:val="00DE2301"/>
    <w:rsid w:val="00DE234D"/>
    <w:rsid w:val="00DE27A6"/>
    <w:rsid w:val="00DE3CBD"/>
    <w:rsid w:val="00DE4188"/>
    <w:rsid w:val="00DE42A0"/>
    <w:rsid w:val="00DE4FF2"/>
    <w:rsid w:val="00DE58F9"/>
    <w:rsid w:val="00DE5DC1"/>
    <w:rsid w:val="00DE5E65"/>
    <w:rsid w:val="00DE61AA"/>
    <w:rsid w:val="00DE686C"/>
    <w:rsid w:val="00DE6A18"/>
    <w:rsid w:val="00DE70E2"/>
    <w:rsid w:val="00DE7593"/>
    <w:rsid w:val="00DE772B"/>
    <w:rsid w:val="00DF046B"/>
    <w:rsid w:val="00DF0650"/>
    <w:rsid w:val="00DF0A7B"/>
    <w:rsid w:val="00DF0D8F"/>
    <w:rsid w:val="00DF0E68"/>
    <w:rsid w:val="00DF0FA1"/>
    <w:rsid w:val="00DF11BA"/>
    <w:rsid w:val="00DF13CC"/>
    <w:rsid w:val="00DF1671"/>
    <w:rsid w:val="00DF16A5"/>
    <w:rsid w:val="00DF1A32"/>
    <w:rsid w:val="00DF1DDA"/>
    <w:rsid w:val="00DF1F97"/>
    <w:rsid w:val="00DF2192"/>
    <w:rsid w:val="00DF225A"/>
    <w:rsid w:val="00DF23D4"/>
    <w:rsid w:val="00DF2F91"/>
    <w:rsid w:val="00DF3290"/>
    <w:rsid w:val="00DF390A"/>
    <w:rsid w:val="00DF3E79"/>
    <w:rsid w:val="00DF446B"/>
    <w:rsid w:val="00DF46BE"/>
    <w:rsid w:val="00DF4B89"/>
    <w:rsid w:val="00DF55BF"/>
    <w:rsid w:val="00DF56E5"/>
    <w:rsid w:val="00DF58E7"/>
    <w:rsid w:val="00DF5925"/>
    <w:rsid w:val="00DF5C80"/>
    <w:rsid w:val="00DF5DBD"/>
    <w:rsid w:val="00DF6600"/>
    <w:rsid w:val="00DF696A"/>
    <w:rsid w:val="00DF6B21"/>
    <w:rsid w:val="00DF6DE6"/>
    <w:rsid w:val="00DF6EDA"/>
    <w:rsid w:val="00DF6FC1"/>
    <w:rsid w:val="00DF70AF"/>
    <w:rsid w:val="00DF75AF"/>
    <w:rsid w:val="00DF764A"/>
    <w:rsid w:val="00DF786B"/>
    <w:rsid w:val="00E004AB"/>
    <w:rsid w:val="00E00607"/>
    <w:rsid w:val="00E0083D"/>
    <w:rsid w:val="00E009C2"/>
    <w:rsid w:val="00E0105F"/>
    <w:rsid w:val="00E012DF"/>
    <w:rsid w:val="00E013D5"/>
    <w:rsid w:val="00E01715"/>
    <w:rsid w:val="00E01942"/>
    <w:rsid w:val="00E01BC0"/>
    <w:rsid w:val="00E01DEF"/>
    <w:rsid w:val="00E024B3"/>
    <w:rsid w:val="00E026D6"/>
    <w:rsid w:val="00E02CF5"/>
    <w:rsid w:val="00E032EA"/>
    <w:rsid w:val="00E03E71"/>
    <w:rsid w:val="00E041E5"/>
    <w:rsid w:val="00E04B3F"/>
    <w:rsid w:val="00E04EC9"/>
    <w:rsid w:val="00E04FA5"/>
    <w:rsid w:val="00E05D20"/>
    <w:rsid w:val="00E05FF1"/>
    <w:rsid w:val="00E060DD"/>
    <w:rsid w:val="00E062BD"/>
    <w:rsid w:val="00E0683D"/>
    <w:rsid w:val="00E06AC3"/>
    <w:rsid w:val="00E06BB7"/>
    <w:rsid w:val="00E06F9C"/>
    <w:rsid w:val="00E0723C"/>
    <w:rsid w:val="00E0756F"/>
    <w:rsid w:val="00E078B8"/>
    <w:rsid w:val="00E07D65"/>
    <w:rsid w:val="00E103A9"/>
    <w:rsid w:val="00E11876"/>
    <w:rsid w:val="00E1280C"/>
    <w:rsid w:val="00E12984"/>
    <w:rsid w:val="00E12B26"/>
    <w:rsid w:val="00E12B61"/>
    <w:rsid w:val="00E12EB2"/>
    <w:rsid w:val="00E13175"/>
    <w:rsid w:val="00E1360C"/>
    <w:rsid w:val="00E13833"/>
    <w:rsid w:val="00E13CD6"/>
    <w:rsid w:val="00E13DC9"/>
    <w:rsid w:val="00E146C8"/>
    <w:rsid w:val="00E14753"/>
    <w:rsid w:val="00E14772"/>
    <w:rsid w:val="00E14880"/>
    <w:rsid w:val="00E14884"/>
    <w:rsid w:val="00E151E4"/>
    <w:rsid w:val="00E15341"/>
    <w:rsid w:val="00E1541B"/>
    <w:rsid w:val="00E157C3"/>
    <w:rsid w:val="00E157F4"/>
    <w:rsid w:val="00E15A5C"/>
    <w:rsid w:val="00E15B45"/>
    <w:rsid w:val="00E15C49"/>
    <w:rsid w:val="00E15CA1"/>
    <w:rsid w:val="00E15FC7"/>
    <w:rsid w:val="00E1626D"/>
    <w:rsid w:val="00E16434"/>
    <w:rsid w:val="00E168FE"/>
    <w:rsid w:val="00E16CCB"/>
    <w:rsid w:val="00E1724D"/>
    <w:rsid w:val="00E174C5"/>
    <w:rsid w:val="00E17591"/>
    <w:rsid w:val="00E17FD3"/>
    <w:rsid w:val="00E20541"/>
    <w:rsid w:val="00E205A4"/>
    <w:rsid w:val="00E205F0"/>
    <w:rsid w:val="00E206C6"/>
    <w:rsid w:val="00E20EB3"/>
    <w:rsid w:val="00E2157E"/>
    <w:rsid w:val="00E21C14"/>
    <w:rsid w:val="00E221B1"/>
    <w:rsid w:val="00E228D1"/>
    <w:rsid w:val="00E22E4F"/>
    <w:rsid w:val="00E23BC0"/>
    <w:rsid w:val="00E23C63"/>
    <w:rsid w:val="00E23CBB"/>
    <w:rsid w:val="00E23CC5"/>
    <w:rsid w:val="00E23D01"/>
    <w:rsid w:val="00E23DD4"/>
    <w:rsid w:val="00E24528"/>
    <w:rsid w:val="00E24B55"/>
    <w:rsid w:val="00E24D04"/>
    <w:rsid w:val="00E24DDA"/>
    <w:rsid w:val="00E24ED3"/>
    <w:rsid w:val="00E256D7"/>
    <w:rsid w:val="00E25881"/>
    <w:rsid w:val="00E25D7A"/>
    <w:rsid w:val="00E25D7B"/>
    <w:rsid w:val="00E2614C"/>
    <w:rsid w:val="00E2644C"/>
    <w:rsid w:val="00E26669"/>
    <w:rsid w:val="00E27E8A"/>
    <w:rsid w:val="00E300E1"/>
    <w:rsid w:val="00E3087F"/>
    <w:rsid w:val="00E316EF"/>
    <w:rsid w:val="00E318E4"/>
    <w:rsid w:val="00E31BDF"/>
    <w:rsid w:val="00E31D38"/>
    <w:rsid w:val="00E32058"/>
    <w:rsid w:val="00E32E2B"/>
    <w:rsid w:val="00E32ED5"/>
    <w:rsid w:val="00E337DE"/>
    <w:rsid w:val="00E33A46"/>
    <w:rsid w:val="00E33BD7"/>
    <w:rsid w:val="00E34472"/>
    <w:rsid w:val="00E344A0"/>
    <w:rsid w:val="00E34C93"/>
    <w:rsid w:val="00E35165"/>
    <w:rsid w:val="00E35752"/>
    <w:rsid w:val="00E358CC"/>
    <w:rsid w:val="00E3594E"/>
    <w:rsid w:val="00E35E3E"/>
    <w:rsid w:val="00E3669A"/>
    <w:rsid w:val="00E369D1"/>
    <w:rsid w:val="00E36B51"/>
    <w:rsid w:val="00E36C50"/>
    <w:rsid w:val="00E377B4"/>
    <w:rsid w:val="00E37B59"/>
    <w:rsid w:val="00E4010C"/>
    <w:rsid w:val="00E4050C"/>
    <w:rsid w:val="00E40620"/>
    <w:rsid w:val="00E416F7"/>
    <w:rsid w:val="00E417BD"/>
    <w:rsid w:val="00E422B1"/>
    <w:rsid w:val="00E423A5"/>
    <w:rsid w:val="00E42707"/>
    <w:rsid w:val="00E43128"/>
    <w:rsid w:val="00E431B9"/>
    <w:rsid w:val="00E43504"/>
    <w:rsid w:val="00E43609"/>
    <w:rsid w:val="00E436F6"/>
    <w:rsid w:val="00E439CF"/>
    <w:rsid w:val="00E439FD"/>
    <w:rsid w:val="00E43B92"/>
    <w:rsid w:val="00E43D62"/>
    <w:rsid w:val="00E4415E"/>
    <w:rsid w:val="00E445EA"/>
    <w:rsid w:val="00E44D1A"/>
    <w:rsid w:val="00E45B10"/>
    <w:rsid w:val="00E45FC5"/>
    <w:rsid w:val="00E46CBC"/>
    <w:rsid w:val="00E46CBD"/>
    <w:rsid w:val="00E46F3D"/>
    <w:rsid w:val="00E46FF0"/>
    <w:rsid w:val="00E478D0"/>
    <w:rsid w:val="00E4796F"/>
    <w:rsid w:val="00E47A2E"/>
    <w:rsid w:val="00E47A7D"/>
    <w:rsid w:val="00E47AD1"/>
    <w:rsid w:val="00E47C2A"/>
    <w:rsid w:val="00E47E22"/>
    <w:rsid w:val="00E47EB6"/>
    <w:rsid w:val="00E47FF5"/>
    <w:rsid w:val="00E505F2"/>
    <w:rsid w:val="00E5078A"/>
    <w:rsid w:val="00E512DB"/>
    <w:rsid w:val="00E5166E"/>
    <w:rsid w:val="00E51857"/>
    <w:rsid w:val="00E51D17"/>
    <w:rsid w:val="00E51FED"/>
    <w:rsid w:val="00E52138"/>
    <w:rsid w:val="00E52C43"/>
    <w:rsid w:val="00E532DA"/>
    <w:rsid w:val="00E53438"/>
    <w:rsid w:val="00E534C2"/>
    <w:rsid w:val="00E53984"/>
    <w:rsid w:val="00E53D55"/>
    <w:rsid w:val="00E53DED"/>
    <w:rsid w:val="00E53EA1"/>
    <w:rsid w:val="00E53EB5"/>
    <w:rsid w:val="00E540DA"/>
    <w:rsid w:val="00E556DC"/>
    <w:rsid w:val="00E55FB0"/>
    <w:rsid w:val="00E56345"/>
    <w:rsid w:val="00E56886"/>
    <w:rsid w:val="00E56E4F"/>
    <w:rsid w:val="00E57336"/>
    <w:rsid w:val="00E57A71"/>
    <w:rsid w:val="00E57AD3"/>
    <w:rsid w:val="00E57AE1"/>
    <w:rsid w:val="00E6004C"/>
    <w:rsid w:val="00E617AC"/>
    <w:rsid w:val="00E61BDB"/>
    <w:rsid w:val="00E61EE4"/>
    <w:rsid w:val="00E62430"/>
    <w:rsid w:val="00E62A48"/>
    <w:rsid w:val="00E62ACE"/>
    <w:rsid w:val="00E62F1D"/>
    <w:rsid w:val="00E62FEE"/>
    <w:rsid w:val="00E63233"/>
    <w:rsid w:val="00E638C6"/>
    <w:rsid w:val="00E63B55"/>
    <w:rsid w:val="00E63F3B"/>
    <w:rsid w:val="00E64135"/>
    <w:rsid w:val="00E6494E"/>
    <w:rsid w:val="00E64AF0"/>
    <w:rsid w:val="00E64D5B"/>
    <w:rsid w:val="00E658B1"/>
    <w:rsid w:val="00E65A0B"/>
    <w:rsid w:val="00E65DB2"/>
    <w:rsid w:val="00E66271"/>
    <w:rsid w:val="00E6640D"/>
    <w:rsid w:val="00E66D2F"/>
    <w:rsid w:val="00E6731E"/>
    <w:rsid w:val="00E70264"/>
    <w:rsid w:val="00E7030F"/>
    <w:rsid w:val="00E7079C"/>
    <w:rsid w:val="00E70FA2"/>
    <w:rsid w:val="00E710D3"/>
    <w:rsid w:val="00E713D2"/>
    <w:rsid w:val="00E714D1"/>
    <w:rsid w:val="00E71C92"/>
    <w:rsid w:val="00E71E7F"/>
    <w:rsid w:val="00E722DC"/>
    <w:rsid w:val="00E7240A"/>
    <w:rsid w:val="00E725FC"/>
    <w:rsid w:val="00E72741"/>
    <w:rsid w:val="00E734A3"/>
    <w:rsid w:val="00E734B8"/>
    <w:rsid w:val="00E73E00"/>
    <w:rsid w:val="00E74587"/>
    <w:rsid w:val="00E747C0"/>
    <w:rsid w:val="00E74C1A"/>
    <w:rsid w:val="00E74E1F"/>
    <w:rsid w:val="00E74E4D"/>
    <w:rsid w:val="00E7513F"/>
    <w:rsid w:val="00E75238"/>
    <w:rsid w:val="00E75351"/>
    <w:rsid w:val="00E754FF"/>
    <w:rsid w:val="00E75514"/>
    <w:rsid w:val="00E75AEF"/>
    <w:rsid w:val="00E76421"/>
    <w:rsid w:val="00E769F4"/>
    <w:rsid w:val="00E7700C"/>
    <w:rsid w:val="00E77120"/>
    <w:rsid w:val="00E77580"/>
    <w:rsid w:val="00E77C20"/>
    <w:rsid w:val="00E77D3D"/>
    <w:rsid w:val="00E77FE9"/>
    <w:rsid w:val="00E805E2"/>
    <w:rsid w:val="00E80704"/>
    <w:rsid w:val="00E80A29"/>
    <w:rsid w:val="00E80B9F"/>
    <w:rsid w:val="00E81412"/>
    <w:rsid w:val="00E81468"/>
    <w:rsid w:val="00E8174D"/>
    <w:rsid w:val="00E81AC4"/>
    <w:rsid w:val="00E8264A"/>
    <w:rsid w:val="00E8278F"/>
    <w:rsid w:val="00E828E2"/>
    <w:rsid w:val="00E82CE9"/>
    <w:rsid w:val="00E832BF"/>
    <w:rsid w:val="00E83634"/>
    <w:rsid w:val="00E8391B"/>
    <w:rsid w:val="00E83BEB"/>
    <w:rsid w:val="00E83CFC"/>
    <w:rsid w:val="00E84163"/>
    <w:rsid w:val="00E846C3"/>
    <w:rsid w:val="00E85099"/>
    <w:rsid w:val="00E8530C"/>
    <w:rsid w:val="00E85EF5"/>
    <w:rsid w:val="00E85F0C"/>
    <w:rsid w:val="00E85F13"/>
    <w:rsid w:val="00E8631E"/>
    <w:rsid w:val="00E863A5"/>
    <w:rsid w:val="00E8682A"/>
    <w:rsid w:val="00E86BED"/>
    <w:rsid w:val="00E86EA4"/>
    <w:rsid w:val="00E87B8D"/>
    <w:rsid w:val="00E87FCD"/>
    <w:rsid w:val="00E903DE"/>
    <w:rsid w:val="00E905B0"/>
    <w:rsid w:val="00E90D3A"/>
    <w:rsid w:val="00E90E24"/>
    <w:rsid w:val="00E91468"/>
    <w:rsid w:val="00E916DD"/>
    <w:rsid w:val="00E919E2"/>
    <w:rsid w:val="00E91EB8"/>
    <w:rsid w:val="00E921C1"/>
    <w:rsid w:val="00E921DC"/>
    <w:rsid w:val="00E9223A"/>
    <w:rsid w:val="00E92733"/>
    <w:rsid w:val="00E929D9"/>
    <w:rsid w:val="00E92CEE"/>
    <w:rsid w:val="00E93362"/>
    <w:rsid w:val="00E9385E"/>
    <w:rsid w:val="00E93A47"/>
    <w:rsid w:val="00E93F7D"/>
    <w:rsid w:val="00E94222"/>
    <w:rsid w:val="00E94280"/>
    <w:rsid w:val="00E94553"/>
    <w:rsid w:val="00E953D2"/>
    <w:rsid w:val="00E95475"/>
    <w:rsid w:val="00E954C7"/>
    <w:rsid w:val="00E95530"/>
    <w:rsid w:val="00E95553"/>
    <w:rsid w:val="00E962F6"/>
    <w:rsid w:val="00E96AC8"/>
    <w:rsid w:val="00E96D46"/>
    <w:rsid w:val="00E96EB3"/>
    <w:rsid w:val="00E9782C"/>
    <w:rsid w:val="00E97A10"/>
    <w:rsid w:val="00EA01BA"/>
    <w:rsid w:val="00EA0856"/>
    <w:rsid w:val="00EA098D"/>
    <w:rsid w:val="00EA0CF3"/>
    <w:rsid w:val="00EA105F"/>
    <w:rsid w:val="00EA126C"/>
    <w:rsid w:val="00EA1399"/>
    <w:rsid w:val="00EA1526"/>
    <w:rsid w:val="00EA1D89"/>
    <w:rsid w:val="00EA20A7"/>
    <w:rsid w:val="00EA214E"/>
    <w:rsid w:val="00EA21A8"/>
    <w:rsid w:val="00EA266E"/>
    <w:rsid w:val="00EA29A9"/>
    <w:rsid w:val="00EA36C6"/>
    <w:rsid w:val="00EA3B97"/>
    <w:rsid w:val="00EA3E4C"/>
    <w:rsid w:val="00EA47B2"/>
    <w:rsid w:val="00EA52A5"/>
    <w:rsid w:val="00EA543E"/>
    <w:rsid w:val="00EA55C3"/>
    <w:rsid w:val="00EA55E2"/>
    <w:rsid w:val="00EA5917"/>
    <w:rsid w:val="00EA6677"/>
    <w:rsid w:val="00EA6EBE"/>
    <w:rsid w:val="00EA709A"/>
    <w:rsid w:val="00EA746D"/>
    <w:rsid w:val="00EA7781"/>
    <w:rsid w:val="00EA787F"/>
    <w:rsid w:val="00EA78A5"/>
    <w:rsid w:val="00EB014D"/>
    <w:rsid w:val="00EB02F0"/>
    <w:rsid w:val="00EB0891"/>
    <w:rsid w:val="00EB09D8"/>
    <w:rsid w:val="00EB0D9A"/>
    <w:rsid w:val="00EB0F15"/>
    <w:rsid w:val="00EB10A8"/>
    <w:rsid w:val="00EB1597"/>
    <w:rsid w:val="00EB1759"/>
    <w:rsid w:val="00EB207A"/>
    <w:rsid w:val="00EB21D8"/>
    <w:rsid w:val="00EB24AD"/>
    <w:rsid w:val="00EB2995"/>
    <w:rsid w:val="00EB2EF9"/>
    <w:rsid w:val="00EB3042"/>
    <w:rsid w:val="00EB32EA"/>
    <w:rsid w:val="00EB34A4"/>
    <w:rsid w:val="00EB4611"/>
    <w:rsid w:val="00EB4CAF"/>
    <w:rsid w:val="00EB5318"/>
    <w:rsid w:val="00EB5381"/>
    <w:rsid w:val="00EB55DC"/>
    <w:rsid w:val="00EB5895"/>
    <w:rsid w:val="00EB59CF"/>
    <w:rsid w:val="00EB5D49"/>
    <w:rsid w:val="00EB5E2A"/>
    <w:rsid w:val="00EB64D2"/>
    <w:rsid w:val="00EB6BDB"/>
    <w:rsid w:val="00EB7216"/>
    <w:rsid w:val="00EB7720"/>
    <w:rsid w:val="00EB7868"/>
    <w:rsid w:val="00EB7DCB"/>
    <w:rsid w:val="00EC00CE"/>
    <w:rsid w:val="00EC018D"/>
    <w:rsid w:val="00EC038C"/>
    <w:rsid w:val="00EC040F"/>
    <w:rsid w:val="00EC0BC1"/>
    <w:rsid w:val="00EC0D76"/>
    <w:rsid w:val="00EC1373"/>
    <w:rsid w:val="00EC1683"/>
    <w:rsid w:val="00EC17EE"/>
    <w:rsid w:val="00EC1A02"/>
    <w:rsid w:val="00EC2165"/>
    <w:rsid w:val="00EC21C9"/>
    <w:rsid w:val="00EC27B3"/>
    <w:rsid w:val="00EC2BBB"/>
    <w:rsid w:val="00EC2D28"/>
    <w:rsid w:val="00EC2F2B"/>
    <w:rsid w:val="00EC30F9"/>
    <w:rsid w:val="00EC3580"/>
    <w:rsid w:val="00EC38D7"/>
    <w:rsid w:val="00EC46A0"/>
    <w:rsid w:val="00EC4785"/>
    <w:rsid w:val="00EC4CDA"/>
    <w:rsid w:val="00EC5304"/>
    <w:rsid w:val="00EC6444"/>
    <w:rsid w:val="00EC758E"/>
    <w:rsid w:val="00EC7956"/>
    <w:rsid w:val="00EC7A66"/>
    <w:rsid w:val="00EC7FAC"/>
    <w:rsid w:val="00ED00F2"/>
    <w:rsid w:val="00ED03DA"/>
    <w:rsid w:val="00ED0AB4"/>
    <w:rsid w:val="00ED0CD1"/>
    <w:rsid w:val="00ED1788"/>
    <w:rsid w:val="00ED1F77"/>
    <w:rsid w:val="00ED1FFC"/>
    <w:rsid w:val="00ED2037"/>
    <w:rsid w:val="00ED2E5C"/>
    <w:rsid w:val="00ED3174"/>
    <w:rsid w:val="00ED3504"/>
    <w:rsid w:val="00ED3665"/>
    <w:rsid w:val="00ED41B0"/>
    <w:rsid w:val="00ED450D"/>
    <w:rsid w:val="00ED4E1B"/>
    <w:rsid w:val="00ED5725"/>
    <w:rsid w:val="00ED5C87"/>
    <w:rsid w:val="00ED6023"/>
    <w:rsid w:val="00ED6C52"/>
    <w:rsid w:val="00ED6DA2"/>
    <w:rsid w:val="00ED7031"/>
    <w:rsid w:val="00ED7613"/>
    <w:rsid w:val="00ED798E"/>
    <w:rsid w:val="00EE02A0"/>
    <w:rsid w:val="00EE04CE"/>
    <w:rsid w:val="00EE0D2D"/>
    <w:rsid w:val="00EE1B13"/>
    <w:rsid w:val="00EE1E8B"/>
    <w:rsid w:val="00EE1EAB"/>
    <w:rsid w:val="00EE20E6"/>
    <w:rsid w:val="00EE213A"/>
    <w:rsid w:val="00EE3060"/>
    <w:rsid w:val="00EE3277"/>
    <w:rsid w:val="00EE3624"/>
    <w:rsid w:val="00EE388B"/>
    <w:rsid w:val="00EE38AD"/>
    <w:rsid w:val="00EE3DDE"/>
    <w:rsid w:val="00EE40E8"/>
    <w:rsid w:val="00EE4165"/>
    <w:rsid w:val="00EE4315"/>
    <w:rsid w:val="00EE4B0D"/>
    <w:rsid w:val="00EE5113"/>
    <w:rsid w:val="00EE59DF"/>
    <w:rsid w:val="00EE5A31"/>
    <w:rsid w:val="00EE5CAB"/>
    <w:rsid w:val="00EE6049"/>
    <w:rsid w:val="00EE68D6"/>
    <w:rsid w:val="00EE6AAA"/>
    <w:rsid w:val="00EE6BC3"/>
    <w:rsid w:val="00EE6E3B"/>
    <w:rsid w:val="00EE71F8"/>
    <w:rsid w:val="00EE7E1E"/>
    <w:rsid w:val="00EF003D"/>
    <w:rsid w:val="00EF07C0"/>
    <w:rsid w:val="00EF0ACA"/>
    <w:rsid w:val="00EF0D08"/>
    <w:rsid w:val="00EF0EC0"/>
    <w:rsid w:val="00EF112A"/>
    <w:rsid w:val="00EF14B4"/>
    <w:rsid w:val="00EF1546"/>
    <w:rsid w:val="00EF1CC5"/>
    <w:rsid w:val="00EF2339"/>
    <w:rsid w:val="00EF23CC"/>
    <w:rsid w:val="00EF2ACA"/>
    <w:rsid w:val="00EF3DD8"/>
    <w:rsid w:val="00EF4602"/>
    <w:rsid w:val="00EF4D26"/>
    <w:rsid w:val="00EF5B74"/>
    <w:rsid w:val="00EF60D9"/>
    <w:rsid w:val="00EF61F0"/>
    <w:rsid w:val="00EF64B3"/>
    <w:rsid w:val="00EF6925"/>
    <w:rsid w:val="00EF6FD6"/>
    <w:rsid w:val="00EF74F0"/>
    <w:rsid w:val="00EF7758"/>
    <w:rsid w:val="00EF7A67"/>
    <w:rsid w:val="00EF7CCB"/>
    <w:rsid w:val="00F0032F"/>
    <w:rsid w:val="00F00354"/>
    <w:rsid w:val="00F0084C"/>
    <w:rsid w:val="00F0085A"/>
    <w:rsid w:val="00F0085D"/>
    <w:rsid w:val="00F011C3"/>
    <w:rsid w:val="00F01219"/>
    <w:rsid w:val="00F014B2"/>
    <w:rsid w:val="00F01821"/>
    <w:rsid w:val="00F0196C"/>
    <w:rsid w:val="00F01AC6"/>
    <w:rsid w:val="00F01DF8"/>
    <w:rsid w:val="00F01E8A"/>
    <w:rsid w:val="00F01FF0"/>
    <w:rsid w:val="00F023BE"/>
    <w:rsid w:val="00F026EC"/>
    <w:rsid w:val="00F028B2"/>
    <w:rsid w:val="00F03545"/>
    <w:rsid w:val="00F03974"/>
    <w:rsid w:val="00F03AD4"/>
    <w:rsid w:val="00F0439D"/>
    <w:rsid w:val="00F047B2"/>
    <w:rsid w:val="00F04BE5"/>
    <w:rsid w:val="00F05251"/>
    <w:rsid w:val="00F0562C"/>
    <w:rsid w:val="00F056A0"/>
    <w:rsid w:val="00F05FC4"/>
    <w:rsid w:val="00F06DE0"/>
    <w:rsid w:val="00F10423"/>
    <w:rsid w:val="00F108D0"/>
    <w:rsid w:val="00F10B41"/>
    <w:rsid w:val="00F10BDC"/>
    <w:rsid w:val="00F11912"/>
    <w:rsid w:val="00F11FFC"/>
    <w:rsid w:val="00F12118"/>
    <w:rsid w:val="00F12A72"/>
    <w:rsid w:val="00F13550"/>
    <w:rsid w:val="00F13610"/>
    <w:rsid w:val="00F1384C"/>
    <w:rsid w:val="00F13CA2"/>
    <w:rsid w:val="00F13FFD"/>
    <w:rsid w:val="00F1442D"/>
    <w:rsid w:val="00F147DB"/>
    <w:rsid w:val="00F14D6C"/>
    <w:rsid w:val="00F158D0"/>
    <w:rsid w:val="00F15EB0"/>
    <w:rsid w:val="00F15FFF"/>
    <w:rsid w:val="00F1682B"/>
    <w:rsid w:val="00F174D2"/>
    <w:rsid w:val="00F1750B"/>
    <w:rsid w:val="00F1755E"/>
    <w:rsid w:val="00F175E2"/>
    <w:rsid w:val="00F178E1"/>
    <w:rsid w:val="00F17A8A"/>
    <w:rsid w:val="00F20EA3"/>
    <w:rsid w:val="00F21806"/>
    <w:rsid w:val="00F21B67"/>
    <w:rsid w:val="00F21EC6"/>
    <w:rsid w:val="00F21F39"/>
    <w:rsid w:val="00F21FDC"/>
    <w:rsid w:val="00F22555"/>
    <w:rsid w:val="00F22AD3"/>
    <w:rsid w:val="00F22DFF"/>
    <w:rsid w:val="00F23850"/>
    <w:rsid w:val="00F23906"/>
    <w:rsid w:val="00F23E98"/>
    <w:rsid w:val="00F240E3"/>
    <w:rsid w:val="00F24F69"/>
    <w:rsid w:val="00F2505C"/>
    <w:rsid w:val="00F25680"/>
    <w:rsid w:val="00F258DF"/>
    <w:rsid w:val="00F25ECE"/>
    <w:rsid w:val="00F267E6"/>
    <w:rsid w:val="00F26891"/>
    <w:rsid w:val="00F2694E"/>
    <w:rsid w:val="00F26A33"/>
    <w:rsid w:val="00F26B6A"/>
    <w:rsid w:val="00F26ED3"/>
    <w:rsid w:val="00F27656"/>
    <w:rsid w:val="00F27C43"/>
    <w:rsid w:val="00F27E30"/>
    <w:rsid w:val="00F27E94"/>
    <w:rsid w:val="00F27FE9"/>
    <w:rsid w:val="00F3084C"/>
    <w:rsid w:val="00F30CE7"/>
    <w:rsid w:val="00F3101F"/>
    <w:rsid w:val="00F310AE"/>
    <w:rsid w:val="00F3240A"/>
    <w:rsid w:val="00F32540"/>
    <w:rsid w:val="00F325D2"/>
    <w:rsid w:val="00F32B90"/>
    <w:rsid w:val="00F33560"/>
    <w:rsid w:val="00F3466C"/>
    <w:rsid w:val="00F34D52"/>
    <w:rsid w:val="00F34DAA"/>
    <w:rsid w:val="00F35A96"/>
    <w:rsid w:val="00F361C1"/>
    <w:rsid w:val="00F36947"/>
    <w:rsid w:val="00F37030"/>
    <w:rsid w:val="00F37C4E"/>
    <w:rsid w:val="00F37CB8"/>
    <w:rsid w:val="00F40073"/>
    <w:rsid w:val="00F4066F"/>
    <w:rsid w:val="00F40B79"/>
    <w:rsid w:val="00F40DF1"/>
    <w:rsid w:val="00F411D7"/>
    <w:rsid w:val="00F4144E"/>
    <w:rsid w:val="00F415F0"/>
    <w:rsid w:val="00F41855"/>
    <w:rsid w:val="00F41B9C"/>
    <w:rsid w:val="00F41C8C"/>
    <w:rsid w:val="00F41D12"/>
    <w:rsid w:val="00F41D78"/>
    <w:rsid w:val="00F4309E"/>
    <w:rsid w:val="00F4337C"/>
    <w:rsid w:val="00F436CD"/>
    <w:rsid w:val="00F43701"/>
    <w:rsid w:val="00F437A3"/>
    <w:rsid w:val="00F43826"/>
    <w:rsid w:val="00F4386A"/>
    <w:rsid w:val="00F43BBB"/>
    <w:rsid w:val="00F43D1F"/>
    <w:rsid w:val="00F440E3"/>
    <w:rsid w:val="00F445F1"/>
    <w:rsid w:val="00F4464D"/>
    <w:rsid w:val="00F446BF"/>
    <w:rsid w:val="00F4485F"/>
    <w:rsid w:val="00F44CF3"/>
    <w:rsid w:val="00F45119"/>
    <w:rsid w:val="00F460AD"/>
    <w:rsid w:val="00F4610A"/>
    <w:rsid w:val="00F46574"/>
    <w:rsid w:val="00F46698"/>
    <w:rsid w:val="00F4671A"/>
    <w:rsid w:val="00F4680F"/>
    <w:rsid w:val="00F46C3D"/>
    <w:rsid w:val="00F46E8A"/>
    <w:rsid w:val="00F470D9"/>
    <w:rsid w:val="00F472CA"/>
    <w:rsid w:val="00F47671"/>
    <w:rsid w:val="00F47888"/>
    <w:rsid w:val="00F4789A"/>
    <w:rsid w:val="00F47BE3"/>
    <w:rsid w:val="00F47E23"/>
    <w:rsid w:val="00F5006F"/>
    <w:rsid w:val="00F5046C"/>
    <w:rsid w:val="00F5096B"/>
    <w:rsid w:val="00F520DC"/>
    <w:rsid w:val="00F52161"/>
    <w:rsid w:val="00F527B6"/>
    <w:rsid w:val="00F52909"/>
    <w:rsid w:val="00F52956"/>
    <w:rsid w:val="00F52E51"/>
    <w:rsid w:val="00F53116"/>
    <w:rsid w:val="00F53C11"/>
    <w:rsid w:val="00F53C6D"/>
    <w:rsid w:val="00F53D00"/>
    <w:rsid w:val="00F54531"/>
    <w:rsid w:val="00F54544"/>
    <w:rsid w:val="00F54656"/>
    <w:rsid w:val="00F54AB2"/>
    <w:rsid w:val="00F55044"/>
    <w:rsid w:val="00F552C0"/>
    <w:rsid w:val="00F56D67"/>
    <w:rsid w:val="00F5777E"/>
    <w:rsid w:val="00F57982"/>
    <w:rsid w:val="00F57B14"/>
    <w:rsid w:val="00F57D24"/>
    <w:rsid w:val="00F60035"/>
    <w:rsid w:val="00F607A8"/>
    <w:rsid w:val="00F607B6"/>
    <w:rsid w:val="00F609ED"/>
    <w:rsid w:val="00F60BBB"/>
    <w:rsid w:val="00F612F3"/>
    <w:rsid w:val="00F61400"/>
    <w:rsid w:val="00F6152E"/>
    <w:rsid w:val="00F61714"/>
    <w:rsid w:val="00F618EA"/>
    <w:rsid w:val="00F619A3"/>
    <w:rsid w:val="00F61F30"/>
    <w:rsid w:val="00F622E5"/>
    <w:rsid w:val="00F62B7A"/>
    <w:rsid w:val="00F630C2"/>
    <w:rsid w:val="00F6331B"/>
    <w:rsid w:val="00F636A3"/>
    <w:rsid w:val="00F6397D"/>
    <w:rsid w:val="00F63ABD"/>
    <w:rsid w:val="00F64651"/>
    <w:rsid w:val="00F647EF"/>
    <w:rsid w:val="00F64AA4"/>
    <w:rsid w:val="00F64BD2"/>
    <w:rsid w:val="00F64DA8"/>
    <w:rsid w:val="00F65127"/>
    <w:rsid w:val="00F652D8"/>
    <w:rsid w:val="00F65408"/>
    <w:rsid w:val="00F654FE"/>
    <w:rsid w:val="00F657D2"/>
    <w:rsid w:val="00F65D0E"/>
    <w:rsid w:val="00F66520"/>
    <w:rsid w:val="00F6669E"/>
    <w:rsid w:val="00F667F0"/>
    <w:rsid w:val="00F66A6D"/>
    <w:rsid w:val="00F66C2D"/>
    <w:rsid w:val="00F672C5"/>
    <w:rsid w:val="00F70079"/>
    <w:rsid w:val="00F708A6"/>
    <w:rsid w:val="00F7102C"/>
    <w:rsid w:val="00F71139"/>
    <w:rsid w:val="00F71478"/>
    <w:rsid w:val="00F71CE4"/>
    <w:rsid w:val="00F7237C"/>
    <w:rsid w:val="00F7250F"/>
    <w:rsid w:val="00F72652"/>
    <w:rsid w:val="00F726CA"/>
    <w:rsid w:val="00F7293E"/>
    <w:rsid w:val="00F72E1F"/>
    <w:rsid w:val="00F733FB"/>
    <w:rsid w:val="00F73668"/>
    <w:rsid w:val="00F73827"/>
    <w:rsid w:val="00F7426B"/>
    <w:rsid w:val="00F74B90"/>
    <w:rsid w:val="00F752BE"/>
    <w:rsid w:val="00F75C86"/>
    <w:rsid w:val="00F75F17"/>
    <w:rsid w:val="00F76325"/>
    <w:rsid w:val="00F76650"/>
    <w:rsid w:val="00F76EB9"/>
    <w:rsid w:val="00F774CF"/>
    <w:rsid w:val="00F77561"/>
    <w:rsid w:val="00F77AF9"/>
    <w:rsid w:val="00F77DB8"/>
    <w:rsid w:val="00F77DD4"/>
    <w:rsid w:val="00F77F38"/>
    <w:rsid w:val="00F77FE3"/>
    <w:rsid w:val="00F80106"/>
    <w:rsid w:val="00F80338"/>
    <w:rsid w:val="00F80C33"/>
    <w:rsid w:val="00F80C55"/>
    <w:rsid w:val="00F80E75"/>
    <w:rsid w:val="00F80F63"/>
    <w:rsid w:val="00F81B4C"/>
    <w:rsid w:val="00F82017"/>
    <w:rsid w:val="00F8283B"/>
    <w:rsid w:val="00F829BF"/>
    <w:rsid w:val="00F82B6E"/>
    <w:rsid w:val="00F82BA6"/>
    <w:rsid w:val="00F82CA0"/>
    <w:rsid w:val="00F832AB"/>
    <w:rsid w:val="00F8338F"/>
    <w:rsid w:val="00F83B47"/>
    <w:rsid w:val="00F84152"/>
    <w:rsid w:val="00F841F1"/>
    <w:rsid w:val="00F8487D"/>
    <w:rsid w:val="00F848BE"/>
    <w:rsid w:val="00F85A5B"/>
    <w:rsid w:val="00F85E6D"/>
    <w:rsid w:val="00F86A9A"/>
    <w:rsid w:val="00F86AB9"/>
    <w:rsid w:val="00F86E35"/>
    <w:rsid w:val="00F87323"/>
    <w:rsid w:val="00F875CB"/>
    <w:rsid w:val="00F877E8"/>
    <w:rsid w:val="00F908EC"/>
    <w:rsid w:val="00F90973"/>
    <w:rsid w:val="00F90E40"/>
    <w:rsid w:val="00F913CF"/>
    <w:rsid w:val="00F9187B"/>
    <w:rsid w:val="00F91C7F"/>
    <w:rsid w:val="00F92385"/>
    <w:rsid w:val="00F92EB1"/>
    <w:rsid w:val="00F94377"/>
    <w:rsid w:val="00F948F6"/>
    <w:rsid w:val="00F952DD"/>
    <w:rsid w:val="00F95703"/>
    <w:rsid w:val="00F95E0D"/>
    <w:rsid w:val="00F96062"/>
    <w:rsid w:val="00F962C3"/>
    <w:rsid w:val="00F9660A"/>
    <w:rsid w:val="00F96BD4"/>
    <w:rsid w:val="00F96D5D"/>
    <w:rsid w:val="00F96EA4"/>
    <w:rsid w:val="00F973BB"/>
    <w:rsid w:val="00F97AB3"/>
    <w:rsid w:val="00FA0010"/>
    <w:rsid w:val="00FA0088"/>
    <w:rsid w:val="00FA04EA"/>
    <w:rsid w:val="00FA060B"/>
    <w:rsid w:val="00FA090C"/>
    <w:rsid w:val="00FA0F4B"/>
    <w:rsid w:val="00FA112F"/>
    <w:rsid w:val="00FA173A"/>
    <w:rsid w:val="00FA19D9"/>
    <w:rsid w:val="00FA1B4F"/>
    <w:rsid w:val="00FA1E1E"/>
    <w:rsid w:val="00FA2462"/>
    <w:rsid w:val="00FA2D6E"/>
    <w:rsid w:val="00FA33E3"/>
    <w:rsid w:val="00FA35B7"/>
    <w:rsid w:val="00FA3D0F"/>
    <w:rsid w:val="00FA3E3A"/>
    <w:rsid w:val="00FA3E51"/>
    <w:rsid w:val="00FA3F89"/>
    <w:rsid w:val="00FA4202"/>
    <w:rsid w:val="00FA42A8"/>
    <w:rsid w:val="00FA5543"/>
    <w:rsid w:val="00FA5996"/>
    <w:rsid w:val="00FA61BC"/>
    <w:rsid w:val="00FA6421"/>
    <w:rsid w:val="00FA6484"/>
    <w:rsid w:val="00FA684B"/>
    <w:rsid w:val="00FA70BB"/>
    <w:rsid w:val="00FA7470"/>
    <w:rsid w:val="00FA7873"/>
    <w:rsid w:val="00FA7974"/>
    <w:rsid w:val="00FB0CD0"/>
    <w:rsid w:val="00FB1391"/>
    <w:rsid w:val="00FB1945"/>
    <w:rsid w:val="00FB21AE"/>
    <w:rsid w:val="00FB24A5"/>
    <w:rsid w:val="00FB25C8"/>
    <w:rsid w:val="00FB26E4"/>
    <w:rsid w:val="00FB313D"/>
    <w:rsid w:val="00FB3BCF"/>
    <w:rsid w:val="00FB3C6C"/>
    <w:rsid w:val="00FB3CA1"/>
    <w:rsid w:val="00FB3E4F"/>
    <w:rsid w:val="00FB4127"/>
    <w:rsid w:val="00FB41A6"/>
    <w:rsid w:val="00FB45A5"/>
    <w:rsid w:val="00FB5699"/>
    <w:rsid w:val="00FB5AC6"/>
    <w:rsid w:val="00FB5B9C"/>
    <w:rsid w:val="00FB6013"/>
    <w:rsid w:val="00FB62D6"/>
    <w:rsid w:val="00FB644D"/>
    <w:rsid w:val="00FB6AA5"/>
    <w:rsid w:val="00FB6D9B"/>
    <w:rsid w:val="00FB6EAF"/>
    <w:rsid w:val="00FB730F"/>
    <w:rsid w:val="00FB7C39"/>
    <w:rsid w:val="00FB7C59"/>
    <w:rsid w:val="00FC02F5"/>
    <w:rsid w:val="00FC03E1"/>
    <w:rsid w:val="00FC0B64"/>
    <w:rsid w:val="00FC0CA6"/>
    <w:rsid w:val="00FC0D03"/>
    <w:rsid w:val="00FC0F63"/>
    <w:rsid w:val="00FC14EE"/>
    <w:rsid w:val="00FC15E2"/>
    <w:rsid w:val="00FC1608"/>
    <w:rsid w:val="00FC1B98"/>
    <w:rsid w:val="00FC1DA8"/>
    <w:rsid w:val="00FC2267"/>
    <w:rsid w:val="00FC22D4"/>
    <w:rsid w:val="00FC280B"/>
    <w:rsid w:val="00FC2DB2"/>
    <w:rsid w:val="00FC2DEF"/>
    <w:rsid w:val="00FC33B0"/>
    <w:rsid w:val="00FC392C"/>
    <w:rsid w:val="00FC41A2"/>
    <w:rsid w:val="00FC46F8"/>
    <w:rsid w:val="00FC47F9"/>
    <w:rsid w:val="00FC4FAE"/>
    <w:rsid w:val="00FC51F0"/>
    <w:rsid w:val="00FC5256"/>
    <w:rsid w:val="00FC56B9"/>
    <w:rsid w:val="00FC5EC2"/>
    <w:rsid w:val="00FC6035"/>
    <w:rsid w:val="00FC653C"/>
    <w:rsid w:val="00FC6884"/>
    <w:rsid w:val="00FC69B9"/>
    <w:rsid w:val="00FC7A41"/>
    <w:rsid w:val="00FC7F38"/>
    <w:rsid w:val="00FD01BA"/>
    <w:rsid w:val="00FD01F1"/>
    <w:rsid w:val="00FD09B0"/>
    <w:rsid w:val="00FD0BE1"/>
    <w:rsid w:val="00FD102C"/>
    <w:rsid w:val="00FD1394"/>
    <w:rsid w:val="00FD1531"/>
    <w:rsid w:val="00FD1587"/>
    <w:rsid w:val="00FD1A63"/>
    <w:rsid w:val="00FD1AA8"/>
    <w:rsid w:val="00FD1AEB"/>
    <w:rsid w:val="00FD2C0E"/>
    <w:rsid w:val="00FD3205"/>
    <w:rsid w:val="00FD371B"/>
    <w:rsid w:val="00FD37A4"/>
    <w:rsid w:val="00FD3801"/>
    <w:rsid w:val="00FD3C4C"/>
    <w:rsid w:val="00FD3C6B"/>
    <w:rsid w:val="00FD4320"/>
    <w:rsid w:val="00FD4C3C"/>
    <w:rsid w:val="00FD4DF8"/>
    <w:rsid w:val="00FD4F55"/>
    <w:rsid w:val="00FD50E7"/>
    <w:rsid w:val="00FD53D7"/>
    <w:rsid w:val="00FD559D"/>
    <w:rsid w:val="00FD596C"/>
    <w:rsid w:val="00FD6202"/>
    <w:rsid w:val="00FD62CC"/>
    <w:rsid w:val="00FD644D"/>
    <w:rsid w:val="00FD70EF"/>
    <w:rsid w:val="00FD7120"/>
    <w:rsid w:val="00FD7167"/>
    <w:rsid w:val="00FD72AE"/>
    <w:rsid w:val="00FE0683"/>
    <w:rsid w:val="00FE0BDB"/>
    <w:rsid w:val="00FE125C"/>
    <w:rsid w:val="00FE153E"/>
    <w:rsid w:val="00FE18B1"/>
    <w:rsid w:val="00FE1D70"/>
    <w:rsid w:val="00FE1E54"/>
    <w:rsid w:val="00FE2157"/>
    <w:rsid w:val="00FE21AC"/>
    <w:rsid w:val="00FE2351"/>
    <w:rsid w:val="00FE24B7"/>
    <w:rsid w:val="00FE28E8"/>
    <w:rsid w:val="00FE2E94"/>
    <w:rsid w:val="00FE2F2B"/>
    <w:rsid w:val="00FE3145"/>
    <w:rsid w:val="00FE3188"/>
    <w:rsid w:val="00FE337D"/>
    <w:rsid w:val="00FE3717"/>
    <w:rsid w:val="00FE39CA"/>
    <w:rsid w:val="00FE45FC"/>
    <w:rsid w:val="00FE4BA1"/>
    <w:rsid w:val="00FE4C22"/>
    <w:rsid w:val="00FE4DA0"/>
    <w:rsid w:val="00FE51A9"/>
    <w:rsid w:val="00FE5580"/>
    <w:rsid w:val="00FE55B7"/>
    <w:rsid w:val="00FE5629"/>
    <w:rsid w:val="00FE6B16"/>
    <w:rsid w:val="00FE6BAB"/>
    <w:rsid w:val="00FE7178"/>
    <w:rsid w:val="00FE7663"/>
    <w:rsid w:val="00FF01D7"/>
    <w:rsid w:val="00FF03F2"/>
    <w:rsid w:val="00FF04BE"/>
    <w:rsid w:val="00FF0575"/>
    <w:rsid w:val="00FF10AF"/>
    <w:rsid w:val="00FF110C"/>
    <w:rsid w:val="00FF12FA"/>
    <w:rsid w:val="00FF1611"/>
    <w:rsid w:val="00FF1B2C"/>
    <w:rsid w:val="00FF1EEF"/>
    <w:rsid w:val="00FF28FA"/>
    <w:rsid w:val="00FF2A45"/>
    <w:rsid w:val="00FF38DA"/>
    <w:rsid w:val="00FF3968"/>
    <w:rsid w:val="00FF3B8E"/>
    <w:rsid w:val="00FF42A0"/>
    <w:rsid w:val="00FF46A1"/>
    <w:rsid w:val="00FF4D7D"/>
    <w:rsid w:val="00FF4DEC"/>
    <w:rsid w:val="00FF5DEF"/>
    <w:rsid w:val="00FF6271"/>
    <w:rsid w:val="00FF6E82"/>
    <w:rsid w:val="00FF754A"/>
    <w:rsid w:val="010BBBD4"/>
    <w:rsid w:val="0147AA71"/>
    <w:rsid w:val="01AD9341"/>
    <w:rsid w:val="01ED9386"/>
    <w:rsid w:val="02CB17DF"/>
    <w:rsid w:val="02FE980E"/>
    <w:rsid w:val="030D0C8A"/>
    <w:rsid w:val="03BF779C"/>
    <w:rsid w:val="03EB5E7E"/>
    <w:rsid w:val="04701D1F"/>
    <w:rsid w:val="04BEAAEB"/>
    <w:rsid w:val="053B06F5"/>
    <w:rsid w:val="053D7915"/>
    <w:rsid w:val="05741C9F"/>
    <w:rsid w:val="05C7C477"/>
    <w:rsid w:val="05D67CF6"/>
    <w:rsid w:val="05E7E6C5"/>
    <w:rsid w:val="063290E9"/>
    <w:rsid w:val="06419FB8"/>
    <w:rsid w:val="064C217E"/>
    <w:rsid w:val="06D6F46E"/>
    <w:rsid w:val="06FA9C7D"/>
    <w:rsid w:val="070A3491"/>
    <w:rsid w:val="0724E77A"/>
    <w:rsid w:val="07769106"/>
    <w:rsid w:val="08AFA60A"/>
    <w:rsid w:val="08D78D46"/>
    <w:rsid w:val="09C8F44A"/>
    <w:rsid w:val="09DE36B3"/>
    <w:rsid w:val="09FE7AF5"/>
    <w:rsid w:val="0A200C0B"/>
    <w:rsid w:val="0A3E72B5"/>
    <w:rsid w:val="0A54DEB5"/>
    <w:rsid w:val="0AEF674D"/>
    <w:rsid w:val="0B080BC9"/>
    <w:rsid w:val="0B0D41A0"/>
    <w:rsid w:val="0B8023D5"/>
    <w:rsid w:val="0BA0449D"/>
    <w:rsid w:val="0BFB2964"/>
    <w:rsid w:val="0C19E6BB"/>
    <w:rsid w:val="0C5556CA"/>
    <w:rsid w:val="0D3D9E17"/>
    <w:rsid w:val="0D8938C4"/>
    <w:rsid w:val="0D89B0B8"/>
    <w:rsid w:val="0DB1B79E"/>
    <w:rsid w:val="0DD8012E"/>
    <w:rsid w:val="0E15A871"/>
    <w:rsid w:val="0EACD449"/>
    <w:rsid w:val="0EB6A566"/>
    <w:rsid w:val="0EE105C7"/>
    <w:rsid w:val="0EE68840"/>
    <w:rsid w:val="0EEC755F"/>
    <w:rsid w:val="0EEF8D97"/>
    <w:rsid w:val="0F4D1BA8"/>
    <w:rsid w:val="0F85A25D"/>
    <w:rsid w:val="0F894AA5"/>
    <w:rsid w:val="10611F70"/>
    <w:rsid w:val="10681670"/>
    <w:rsid w:val="10CD3626"/>
    <w:rsid w:val="10EF6203"/>
    <w:rsid w:val="115CC197"/>
    <w:rsid w:val="11A986ED"/>
    <w:rsid w:val="11D49B9F"/>
    <w:rsid w:val="12687491"/>
    <w:rsid w:val="12D52637"/>
    <w:rsid w:val="134CCB73"/>
    <w:rsid w:val="138C994E"/>
    <w:rsid w:val="13FB59D0"/>
    <w:rsid w:val="148B970D"/>
    <w:rsid w:val="148CB915"/>
    <w:rsid w:val="1496C4E4"/>
    <w:rsid w:val="14AC5E13"/>
    <w:rsid w:val="153591DE"/>
    <w:rsid w:val="15374F01"/>
    <w:rsid w:val="159E9DD3"/>
    <w:rsid w:val="15B4C791"/>
    <w:rsid w:val="15C74D7D"/>
    <w:rsid w:val="15EF3016"/>
    <w:rsid w:val="164B84AC"/>
    <w:rsid w:val="166ADC47"/>
    <w:rsid w:val="1678BD68"/>
    <w:rsid w:val="16B53506"/>
    <w:rsid w:val="16D27288"/>
    <w:rsid w:val="16F19899"/>
    <w:rsid w:val="17044540"/>
    <w:rsid w:val="17E6C44C"/>
    <w:rsid w:val="1860AD49"/>
    <w:rsid w:val="18A79AAC"/>
    <w:rsid w:val="18B46762"/>
    <w:rsid w:val="18CF4862"/>
    <w:rsid w:val="18D550C7"/>
    <w:rsid w:val="18E97488"/>
    <w:rsid w:val="18F59884"/>
    <w:rsid w:val="1901D38A"/>
    <w:rsid w:val="1932229E"/>
    <w:rsid w:val="1957C5A4"/>
    <w:rsid w:val="1978D2E0"/>
    <w:rsid w:val="198FC576"/>
    <w:rsid w:val="1A0DDCEA"/>
    <w:rsid w:val="1A108CBC"/>
    <w:rsid w:val="1A83B805"/>
    <w:rsid w:val="1A912196"/>
    <w:rsid w:val="1AAD4A3D"/>
    <w:rsid w:val="1AC27446"/>
    <w:rsid w:val="1B1D2D1E"/>
    <w:rsid w:val="1B54BE2F"/>
    <w:rsid w:val="1B73B2D7"/>
    <w:rsid w:val="1BA2A79C"/>
    <w:rsid w:val="1BDB64C9"/>
    <w:rsid w:val="1BDE5BF1"/>
    <w:rsid w:val="1C8E4064"/>
    <w:rsid w:val="1C925215"/>
    <w:rsid w:val="1C9782C3"/>
    <w:rsid w:val="1CFB6435"/>
    <w:rsid w:val="1D3A60BD"/>
    <w:rsid w:val="1D735EF5"/>
    <w:rsid w:val="1DAF1CDF"/>
    <w:rsid w:val="1DE777AE"/>
    <w:rsid w:val="1E3B45BC"/>
    <w:rsid w:val="1E400784"/>
    <w:rsid w:val="1E89A7D7"/>
    <w:rsid w:val="1EAFB3C3"/>
    <w:rsid w:val="1ED05D67"/>
    <w:rsid w:val="1ED752FD"/>
    <w:rsid w:val="1ED802A2"/>
    <w:rsid w:val="1F46EEC9"/>
    <w:rsid w:val="1F6280F2"/>
    <w:rsid w:val="1F95B8F2"/>
    <w:rsid w:val="1FCA2F17"/>
    <w:rsid w:val="20166FB5"/>
    <w:rsid w:val="2046CBAB"/>
    <w:rsid w:val="20C535D7"/>
    <w:rsid w:val="2126C2B1"/>
    <w:rsid w:val="218A6167"/>
    <w:rsid w:val="21AD7B71"/>
    <w:rsid w:val="21F5D315"/>
    <w:rsid w:val="221AA3E7"/>
    <w:rsid w:val="223966A1"/>
    <w:rsid w:val="2252DD74"/>
    <w:rsid w:val="2257D857"/>
    <w:rsid w:val="22670A47"/>
    <w:rsid w:val="22D88AAC"/>
    <w:rsid w:val="23A104EA"/>
    <w:rsid w:val="23F0CA36"/>
    <w:rsid w:val="244E1C4C"/>
    <w:rsid w:val="2462FDBA"/>
    <w:rsid w:val="24BC60CD"/>
    <w:rsid w:val="24E10192"/>
    <w:rsid w:val="251A2528"/>
    <w:rsid w:val="251BC279"/>
    <w:rsid w:val="258F0FB9"/>
    <w:rsid w:val="259E7739"/>
    <w:rsid w:val="26025FF4"/>
    <w:rsid w:val="26D3E840"/>
    <w:rsid w:val="274F5D24"/>
    <w:rsid w:val="27C9C8FD"/>
    <w:rsid w:val="28081903"/>
    <w:rsid w:val="2808E380"/>
    <w:rsid w:val="2866C3BE"/>
    <w:rsid w:val="2867804F"/>
    <w:rsid w:val="2868930D"/>
    <w:rsid w:val="286D691C"/>
    <w:rsid w:val="2965BC01"/>
    <w:rsid w:val="296F5AAB"/>
    <w:rsid w:val="2A149733"/>
    <w:rsid w:val="2A181D77"/>
    <w:rsid w:val="2A631A3F"/>
    <w:rsid w:val="2A8C9F46"/>
    <w:rsid w:val="2A8DEA12"/>
    <w:rsid w:val="2AD096E0"/>
    <w:rsid w:val="2B99F67B"/>
    <w:rsid w:val="2BA179A4"/>
    <w:rsid w:val="2CBE7DE1"/>
    <w:rsid w:val="2CD8DD8B"/>
    <w:rsid w:val="2CEBA4C1"/>
    <w:rsid w:val="2D223D54"/>
    <w:rsid w:val="2DCCFAFA"/>
    <w:rsid w:val="2E32F302"/>
    <w:rsid w:val="2E9ABDFD"/>
    <w:rsid w:val="2E9DF5D7"/>
    <w:rsid w:val="2ED265D3"/>
    <w:rsid w:val="2F15B95A"/>
    <w:rsid w:val="2F371C3B"/>
    <w:rsid w:val="2F677923"/>
    <w:rsid w:val="2F86B934"/>
    <w:rsid w:val="2F986543"/>
    <w:rsid w:val="2FE8C668"/>
    <w:rsid w:val="30162C1C"/>
    <w:rsid w:val="301CC55D"/>
    <w:rsid w:val="30225DC0"/>
    <w:rsid w:val="306ECA35"/>
    <w:rsid w:val="30D70F11"/>
    <w:rsid w:val="31550773"/>
    <w:rsid w:val="31C625B4"/>
    <w:rsid w:val="31D5F469"/>
    <w:rsid w:val="31FF7AFA"/>
    <w:rsid w:val="3209D7C2"/>
    <w:rsid w:val="3222166B"/>
    <w:rsid w:val="325FBF43"/>
    <w:rsid w:val="32674036"/>
    <w:rsid w:val="32AB9435"/>
    <w:rsid w:val="33103F0F"/>
    <w:rsid w:val="337FBF25"/>
    <w:rsid w:val="33817393"/>
    <w:rsid w:val="3387D944"/>
    <w:rsid w:val="33A3D70D"/>
    <w:rsid w:val="33BB558C"/>
    <w:rsid w:val="3461E285"/>
    <w:rsid w:val="3485419B"/>
    <w:rsid w:val="34B53D9A"/>
    <w:rsid w:val="352F26ED"/>
    <w:rsid w:val="353C8AAB"/>
    <w:rsid w:val="3620D3AB"/>
    <w:rsid w:val="364DAC66"/>
    <w:rsid w:val="36E3C559"/>
    <w:rsid w:val="37DF2F8B"/>
    <w:rsid w:val="37E47F55"/>
    <w:rsid w:val="380D9B0A"/>
    <w:rsid w:val="382DD2BF"/>
    <w:rsid w:val="38399CE3"/>
    <w:rsid w:val="383C86EB"/>
    <w:rsid w:val="384661C5"/>
    <w:rsid w:val="38928403"/>
    <w:rsid w:val="38C4600C"/>
    <w:rsid w:val="39221D28"/>
    <w:rsid w:val="3935B93C"/>
    <w:rsid w:val="39570C5D"/>
    <w:rsid w:val="39A8D6D5"/>
    <w:rsid w:val="39BF9F19"/>
    <w:rsid w:val="3B23B9C3"/>
    <w:rsid w:val="3B5EE1B2"/>
    <w:rsid w:val="3B9C0DDC"/>
    <w:rsid w:val="3BF8BCFC"/>
    <w:rsid w:val="3C06DBEF"/>
    <w:rsid w:val="3C742975"/>
    <w:rsid w:val="3C7E1630"/>
    <w:rsid w:val="3CAB50DB"/>
    <w:rsid w:val="3CC3010A"/>
    <w:rsid w:val="3CEABD1F"/>
    <w:rsid w:val="3D125C2B"/>
    <w:rsid w:val="3D2D10B2"/>
    <w:rsid w:val="3D7AE145"/>
    <w:rsid w:val="3D7BBDFE"/>
    <w:rsid w:val="3DC884CC"/>
    <w:rsid w:val="3DCC5583"/>
    <w:rsid w:val="3DD9D257"/>
    <w:rsid w:val="3DFB65EE"/>
    <w:rsid w:val="3E0B080D"/>
    <w:rsid w:val="3E492528"/>
    <w:rsid w:val="3EC1772C"/>
    <w:rsid w:val="3EF60C4E"/>
    <w:rsid w:val="3F1DA47B"/>
    <w:rsid w:val="3F261038"/>
    <w:rsid w:val="3F373F6C"/>
    <w:rsid w:val="3FA33308"/>
    <w:rsid w:val="3FC88B61"/>
    <w:rsid w:val="40052FE9"/>
    <w:rsid w:val="40D0E6BF"/>
    <w:rsid w:val="41087498"/>
    <w:rsid w:val="411E15EE"/>
    <w:rsid w:val="414A67F0"/>
    <w:rsid w:val="423C05F1"/>
    <w:rsid w:val="424B1910"/>
    <w:rsid w:val="425F543D"/>
    <w:rsid w:val="43280FF3"/>
    <w:rsid w:val="43668139"/>
    <w:rsid w:val="4374C8B5"/>
    <w:rsid w:val="43C75397"/>
    <w:rsid w:val="43D326D3"/>
    <w:rsid w:val="43F5796A"/>
    <w:rsid w:val="43FD2B56"/>
    <w:rsid w:val="440E6012"/>
    <w:rsid w:val="44118EAC"/>
    <w:rsid w:val="441B0986"/>
    <w:rsid w:val="444577F7"/>
    <w:rsid w:val="44684269"/>
    <w:rsid w:val="44B6609C"/>
    <w:rsid w:val="44CB1DD1"/>
    <w:rsid w:val="4509210F"/>
    <w:rsid w:val="457DEC06"/>
    <w:rsid w:val="45A89AA7"/>
    <w:rsid w:val="45B38C38"/>
    <w:rsid w:val="45C48EBD"/>
    <w:rsid w:val="4602AA38"/>
    <w:rsid w:val="4605F31B"/>
    <w:rsid w:val="46152BE2"/>
    <w:rsid w:val="4659B8E3"/>
    <w:rsid w:val="466FFCEC"/>
    <w:rsid w:val="469B6952"/>
    <w:rsid w:val="46F2E9EA"/>
    <w:rsid w:val="4704453E"/>
    <w:rsid w:val="4727E04F"/>
    <w:rsid w:val="473FBCF9"/>
    <w:rsid w:val="4747DAEA"/>
    <w:rsid w:val="4752B8BB"/>
    <w:rsid w:val="477B58F8"/>
    <w:rsid w:val="4785C7C8"/>
    <w:rsid w:val="4799CFE5"/>
    <w:rsid w:val="47B1B9B0"/>
    <w:rsid w:val="47B338B1"/>
    <w:rsid w:val="486B17DA"/>
    <w:rsid w:val="48E31F64"/>
    <w:rsid w:val="492496D6"/>
    <w:rsid w:val="497C67D5"/>
    <w:rsid w:val="499DFA7D"/>
    <w:rsid w:val="4A8149A5"/>
    <w:rsid w:val="4A8E3D30"/>
    <w:rsid w:val="4A92B8A6"/>
    <w:rsid w:val="4B29F33F"/>
    <w:rsid w:val="4B54CAA8"/>
    <w:rsid w:val="4B61D152"/>
    <w:rsid w:val="4B63F26E"/>
    <w:rsid w:val="4BEB1AD3"/>
    <w:rsid w:val="4C4AF3E9"/>
    <w:rsid w:val="4C5A8369"/>
    <w:rsid w:val="4C7D9E39"/>
    <w:rsid w:val="4CEC73B0"/>
    <w:rsid w:val="4D00484F"/>
    <w:rsid w:val="4D1E2605"/>
    <w:rsid w:val="4D849DBD"/>
    <w:rsid w:val="4DB23A23"/>
    <w:rsid w:val="4E8404A7"/>
    <w:rsid w:val="4EC88F3D"/>
    <w:rsid w:val="4EF0D5FE"/>
    <w:rsid w:val="4F0EBDEE"/>
    <w:rsid w:val="4F2D5EF4"/>
    <w:rsid w:val="4F650BF2"/>
    <w:rsid w:val="4F69B86A"/>
    <w:rsid w:val="4FF90227"/>
    <w:rsid w:val="506D3A92"/>
    <w:rsid w:val="50BF7293"/>
    <w:rsid w:val="511A452E"/>
    <w:rsid w:val="51375CEB"/>
    <w:rsid w:val="51D21DEE"/>
    <w:rsid w:val="524C116C"/>
    <w:rsid w:val="524E5DEF"/>
    <w:rsid w:val="52678C2D"/>
    <w:rsid w:val="52831BC4"/>
    <w:rsid w:val="528A9BB2"/>
    <w:rsid w:val="528E2565"/>
    <w:rsid w:val="52A7CF12"/>
    <w:rsid w:val="52FBF5D1"/>
    <w:rsid w:val="5378CC6A"/>
    <w:rsid w:val="53A20451"/>
    <w:rsid w:val="53BB8517"/>
    <w:rsid w:val="53C1FB4E"/>
    <w:rsid w:val="53EAAD58"/>
    <w:rsid w:val="541A970C"/>
    <w:rsid w:val="548A0646"/>
    <w:rsid w:val="54C247EC"/>
    <w:rsid w:val="55030470"/>
    <w:rsid w:val="55364C24"/>
    <w:rsid w:val="55698E91"/>
    <w:rsid w:val="558682B1"/>
    <w:rsid w:val="55AF11AA"/>
    <w:rsid w:val="5618D042"/>
    <w:rsid w:val="569D0D8B"/>
    <w:rsid w:val="56BA33D2"/>
    <w:rsid w:val="56E37BAD"/>
    <w:rsid w:val="573F27F1"/>
    <w:rsid w:val="574AB885"/>
    <w:rsid w:val="574FD92A"/>
    <w:rsid w:val="575FC499"/>
    <w:rsid w:val="576048FF"/>
    <w:rsid w:val="579511BB"/>
    <w:rsid w:val="57A73EC9"/>
    <w:rsid w:val="57B1A859"/>
    <w:rsid w:val="57F20FEC"/>
    <w:rsid w:val="580F45AF"/>
    <w:rsid w:val="58491A3A"/>
    <w:rsid w:val="58A9C459"/>
    <w:rsid w:val="58AC9237"/>
    <w:rsid w:val="58BFCAFD"/>
    <w:rsid w:val="58FFF5BB"/>
    <w:rsid w:val="591FEE74"/>
    <w:rsid w:val="5936448A"/>
    <w:rsid w:val="59ADB559"/>
    <w:rsid w:val="59E475FA"/>
    <w:rsid w:val="59E94B6E"/>
    <w:rsid w:val="5A0EF967"/>
    <w:rsid w:val="5A3FA4BA"/>
    <w:rsid w:val="5AF388A4"/>
    <w:rsid w:val="5B3293BD"/>
    <w:rsid w:val="5B52FCC8"/>
    <w:rsid w:val="5B71D568"/>
    <w:rsid w:val="5B8C3B15"/>
    <w:rsid w:val="5C224DE1"/>
    <w:rsid w:val="5C9E968D"/>
    <w:rsid w:val="5CD554FD"/>
    <w:rsid w:val="5CE168B0"/>
    <w:rsid w:val="5CECCF90"/>
    <w:rsid w:val="5D12724A"/>
    <w:rsid w:val="5DB76EF4"/>
    <w:rsid w:val="5E84627B"/>
    <w:rsid w:val="5EB8491B"/>
    <w:rsid w:val="5EF240ED"/>
    <w:rsid w:val="5F50F22A"/>
    <w:rsid w:val="5F65ED69"/>
    <w:rsid w:val="5FA904A6"/>
    <w:rsid w:val="60969EEF"/>
    <w:rsid w:val="60FC87AC"/>
    <w:rsid w:val="6125200C"/>
    <w:rsid w:val="61777097"/>
    <w:rsid w:val="617C9B17"/>
    <w:rsid w:val="625A4934"/>
    <w:rsid w:val="6307FE93"/>
    <w:rsid w:val="6396A1E5"/>
    <w:rsid w:val="63A71B01"/>
    <w:rsid w:val="63D5652A"/>
    <w:rsid w:val="641612CF"/>
    <w:rsid w:val="643B9641"/>
    <w:rsid w:val="647570DB"/>
    <w:rsid w:val="6521568F"/>
    <w:rsid w:val="653DF028"/>
    <w:rsid w:val="654297C4"/>
    <w:rsid w:val="6543E292"/>
    <w:rsid w:val="658724C0"/>
    <w:rsid w:val="65AA8EBD"/>
    <w:rsid w:val="65BE29F2"/>
    <w:rsid w:val="65C724B6"/>
    <w:rsid w:val="65D5DD64"/>
    <w:rsid w:val="662917C4"/>
    <w:rsid w:val="6648C042"/>
    <w:rsid w:val="66962F23"/>
    <w:rsid w:val="66A8254C"/>
    <w:rsid w:val="66BDAD17"/>
    <w:rsid w:val="673C66A6"/>
    <w:rsid w:val="67C19F6B"/>
    <w:rsid w:val="67C9921A"/>
    <w:rsid w:val="6859F430"/>
    <w:rsid w:val="6879272B"/>
    <w:rsid w:val="687BEF6F"/>
    <w:rsid w:val="68D3841B"/>
    <w:rsid w:val="6973AD1C"/>
    <w:rsid w:val="699CA7B7"/>
    <w:rsid w:val="69CCE391"/>
    <w:rsid w:val="69D9072A"/>
    <w:rsid w:val="69FC1EC8"/>
    <w:rsid w:val="6A6DE7AF"/>
    <w:rsid w:val="6AA14102"/>
    <w:rsid w:val="6B558195"/>
    <w:rsid w:val="6B745487"/>
    <w:rsid w:val="6C2B79D5"/>
    <w:rsid w:val="6CB68D61"/>
    <w:rsid w:val="6CBE430E"/>
    <w:rsid w:val="6CD40D01"/>
    <w:rsid w:val="6D4BB66D"/>
    <w:rsid w:val="6DAA8EE9"/>
    <w:rsid w:val="6E126CEE"/>
    <w:rsid w:val="6E6B02D3"/>
    <w:rsid w:val="6E9B5217"/>
    <w:rsid w:val="6F6F7EA1"/>
    <w:rsid w:val="6FB9A747"/>
    <w:rsid w:val="6FC0B576"/>
    <w:rsid w:val="6FD40CCF"/>
    <w:rsid w:val="7055F29A"/>
    <w:rsid w:val="705A1F61"/>
    <w:rsid w:val="7062F9B8"/>
    <w:rsid w:val="70EFA13D"/>
    <w:rsid w:val="70F41326"/>
    <w:rsid w:val="70F8AFEE"/>
    <w:rsid w:val="7185CD15"/>
    <w:rsid w:val="71B09555"/>
    <w:rsid w:val="71BA4157"/>
    <w:rsid w:val="71D74BE9"/>
    <w:rsid w:val="723D6349"/>
    <w:rsid w:val="7256243B"/>
    <w:rsid w:val="72637F09"/>
    <w:rsid w:val="730FEA03"/>
    <w:rsid w:val="737CAE96"/>
    <w:rsid w:val="7385F121"/>
    <w:rsid w:val="73D90A41"/>
    <w:rsid w:val="7412B660"/>
    <w:rsid w:val="741D04B0"/>
    <w:rsid w:val="743E4164"/>
    <w:rsid w:val="746D0AA8"/>
    <w:rsid w:val="74704989"/>
    <w:rsid w:val="74CAD6A9"/>
    <w:rsid w:val="74E2D096"/>
    <w:rsid w:val="754134C5"/>
    <w:rsid w:val="757D0E51"/>
    <w:rsid w:val="757E67EF"/>
    <w:rsid w:val="75C9BE30"/>
    <w:rsid w:val="75C9EE30"/>
    <w:rsid w:val="7691C64E"/>
    <w:rsid w:val="76D814D6"/>
    <w:rsid w:val="76F770A1"/>
    <w:rsid w:val="7722B7C2"/>
    <w:rsid w:val="77537314"/>
    <w:rsid w:val="779A433E"/>
    <w:rsid w:val="779C50CF"/>
    <w:rsid w:val="781BEA66"/>
    <w:rsid w:val="7822AF79"/>
    <w:rsid w:val="78321C35"/>
    <w:rsid w:val="787C4543"/>
    <w:rsid w:val="78A26CEC"/>
    <w:rsid w:val="793EEDED"/>
    <w:rsid w:val="798F65C9"/>
    <w:rsid w:val="799E9512"/>
    <w:rsid w:val="79ACED12"/>
    <w:rsid w:val="79AF5A8D"/>
    <w:rsid w:val="7A335257"/>
    <w:rsid w:val="7A35F245"/>
    <w:rsid w:val="7A3C70E0"/>
    <w:rsid w:val="7A3D0F4B"/>
    <w:rsid w:val="7A41B3DD"/>
    <w:rsid w:val="7B08FC00"/>
    <w:rsid w:val="7B27415B"/>
    <w:rsid w:val="7B4652C4"/>
    <w:rsid w:val="7BC4A3B0"/>
    <w:rsid w:val="7BF536BA"/>
    <w:rsid w:val="7C01A13E"/>
    <w:rsid w:val="7C1B9CCB"/>
    <w:rsid w:val="7C6098E5"/>
    <w:rsid w:val="7C756364"/>
    <w:rsid w:val="7C7FB837"/>
    <w:rsid w:val="7CAB9602"/>
    <w:rsid w:val="7CE22D30"/>
    <w:rsid w:val="7CE8085F"/>
    <w:rsid w:val="7D254C83"/>
    <w:rsid w:val="7D2AB836"/>
    <w:rsid w:val="7DC73ED2"/>
    <w:rsid w:val="7DF1DFAB"/>
    <w:rsid w:val="7E057EA2"/>
    <w:rsid w:val="7E519595"/>
    <w:rsid w:val="7E65671B"/>
    <w:rsid w:val="7E7208DD"/>
    <w:rsid w:val="7F23EE40"/>
    <w:rsid w:val="7F7A13BA"/>
    <w:rsid w:val="7FFE40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7D722"/>
  <w15:chartTrackingRefBased/>
  <w15:docId w15:val="{CAE19A57-93C3-48A6-9248-47E80BA59965}"/>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651B0"/>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ind w:firstLine="547"/>
    </w:pPr>
  </w:style>
  <w:style w:type="paragraph" w:customStyle="1" w:styleId="CoL">
    <w:name w:val="CoL"/>
    <w:basedOn w:val="Standard"/>
    <w:uiPriority w:val="7"/>
    <w:qFormat/>
    <w:rsid w:val="001E2A62"/>
    <w:pPr>
      <w:numPr>
        <w:numId w:val="4"/>
      </w:numPr>
      <w:ind w:left="0"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3"/>
      </w:numPr>
      <w:ind w:left="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styleId="UnresolvedMention">
    <w:name w:val="Unresolved Mention"/>
    <w:basedOn w:val="DefaultParagraphFont"/>
    <w:uiPriority w:val="99"/>
    <w:semiHidden/>
    <w:unhideWhenUsed/>
    <w:rsid w:val="00E12B61"/>
    <w:rPr>
      <w:color w:val="605E5C"/>
      <w:shd w:val="clear" w:color="auto" w:fill="E1DFDD"/>
    </w:rPr>
  </w:style>
  <w:style w:type="character" w:styleId="CommentReference">
    <w:name w:val="annotation reference"/>
    <w:basedOn w:val="DefaultParagraphFont"/>
    <w:uiPriority w:val="99"/>
    <w:semiHidden/>
    <w:unhideWhenUsed/>
    <w:rsid w:val="00752558"/>
    <w:rPr>
      <w:sz w:val="16"/>
      <w:szCs w:val="16"/>
    </w:rPr>
  </w:style>
  <w:style w:type="paragraph" w:styleId="CommentText">
    <w:name w:val="annotation text"/>
    <w:basedOn w:val="Normal"/>
    <w:link w:val="CommentTextChar"/>
    <w:uiPriority w:val="99"/>
    <w:unhideWhenUsed/>
    <w:rsid w:val="71D74BE9"/>
    <w:rPr>
      <w:sz w:val="20"/>
      <w:szCs w:val="20"/>
    </w:rPr>
  </w:style>
  <w:style w:type="character" w:customStyle="1" w:styleId="CommentTextChar">
    <w:name w:val="Comment Text Char"/>
    <w:basedOn w:val="DefaultParagraphFont"/>
    <w:link w:val="CommentText"/>
    <w:uiPriority w:val="99"/>
    <w:rsid w:val="00752558"/>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752558"/>
    <w:rPr>
      <w:b/>
      <w:bCs/>
    </w:rPr>
  </w:style>
  <w:style w:type="character" w:customStyle="1" w:styleId="CommentSubjectChar">
    <w:name w:val="Comment Subject Char"/>
    <w:basedOn w:val="CommentTextChar"/>
    <w:link w:val="CommentSubject"/>
    <w:uiPriority w:val="99"/>
    <w:semiHidden/>
    <w:rsid w:val="00752558"/>
    <w:rPr>
      <w:rFonts w:ascii="Book Antiqua" w:hAnsi="Book Antiqua"/>
      <w:b/>
      <w:bCs/>
      <w:sz w:val="20"/>
      <w:szCs w:val="20"/>
    </w:rPr>
  </w:style>
  <w:style w:type="paragraph" w:styleId="ListParagraph">
    <w:name w:val="List Paragraph"/>
    <w:basedOn w:val="Normal"/>
    <w:uiPriority w:val="34"/>
    <w:qFormat/>
    <w:rsid w:val="00A06750"/>
    <w:pPr>
      <w:ind w:left="720"/>
      <w:contextualSpacing/>
    </w:pPr>
  </w:style>
  <w:style w:type="paragraph" w:styleId="Revision">
    <w:name w:val="Revision"/>
    <w:hidden/>
    <w:uiPriority w:val="99"/>
    <w:semiHidden/>
    <w:rsid w:val="00C000FD"/>
    <w:pPr>
      <w:spacing w:after="0" w:line="240" w:lineRule="auto"/>
    </w:pPr>
    <w:rPr>
      <w:rFonts w:ascii="Book Antiqua" w:hAnsi="Book Antiqua"/>
      <w:sz w:val="26"/>
    </w:rPr>
  </w:style>
  <w:style w:type="character" w:styleId="Mention">
    <w:name w:val="Mention"/>
    <w:basedOn w:val="DefaultParagraphFont"/>
    <w:uiPriority w:val="99"/>
    <w:unhideWhenUsed/>
    <w:rsid w:val="00E46C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docs.cpuc.ca.gov/PublishedDocs/Published/G000/M623/K366/623366907.pdf" TargetMode="External" Id="Re35f12fa9d1d402c" /><Relationship Type="http://schemas.openxmlformats.org/officeDocument/2006/relationships/hyperlink" Target="https://docs.cpuc.ca.gov/PublishedDocs/Published/G000/M623/K366/623366202.pdf" TargetMode="External" Id="R4903ca10808b4f55" /><Relationship Type="http://schemas.openxmlformats.org/officeDocument/2006/relationships/hyperlink" Target="https://docs.cpuc.ca.gov/PublishedDocs/Published/G000/M623/K379/623379328.pdf" TargetMode="External" Id="R553975371a4d42a6" /></Relationships>
</file>

<file path=word/_rels/footnotes.xml.rels><?xml version="1.0" encoding="UTF-8" standalone="yes"?>
<Relationships xmlns="http://schemas.openxmlformats.org/package/2006/relationships"><Relationship Id="rId3" Type="http://schemas.openxmlformats.org/officeDocument/2006/relationships/hyperlink" Target="https://tello.com/buy/%20custom_plans" TargetMode="External"/><Relationship Id="rId2" Type="http://schemas.openxmlformats.org/officeDocument/2006/relationships/hyperlink" Target="https://docs.fcc.gov/public/attachments/DA-25-619A1_Rcd.pdf" TargetMode="External"/><Relationship Id="rId1" Type="http://schemas.openxmlformats.org/officeDocument/2006/relationships/hyperlink" Target="https://www.cpuc.ca.gov/-/media/cpuc-website/divisions/communications-division/documents/lifeline/Lifeline-SSA-and-MSS-Chart.pdf.%20D.24-12-006" TargetMode="External"/><Relationship Id="rId5" Type="http://schemas.openxmlformats.org/officeDocument/2006/relationships/hyperlink" Target="https://plus.lexis.com/document?pdmfid=1530671&amp;pddocfullpath=%2Fshared%2Fdocument%2Fcases%2Furn%3AcontentItem%3A67FF-BHW1-FCK4-G12Y-00000-00&amp;pdcontentcomponentid=6393&amp;ecomp=bphtk&amp;earg=pdsf&amp;prid=63e20a29-a373-4e5e-9433-689866288ab2&amp;crid=13e5d6b1-12f7-4faf-bd83-95c0b0d2c298&amp;pdsdr=true" TargetMode="External"/><Relationship Id="rId4" Type="http://schemas.openxmlformats.org/officeDocument/2006/relationships/hyperlink" Target="https://tello.com/buy/custom_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6" ma:contentTypeDescription="Create a new document." ma:contentTypeScope="" ma:versionID="eea420ac1ba3dcd00acdf10f671c25ee">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654a2f02f20c70d75825c1ed89053b75"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62079FFE-0A8C-409C-9D2A-DF55C286F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16386</ap:Words>
  <ap:Characters>93404</ap:Characters>
  <ap:Application>Microsoft Office Word</ap:Application>
  <ap:DocSecurity>0</ap:DocSecurity>
  <ap:Lines>778</ap:Lines>
  <ap:Paragraphs>219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109571</ap:CharactersWithSpaces>
  <ap:SharedDoc>false</ap:SharedDoc>
  <ap:HLinks>
    <vt:vector baseType="variant" size="306">
      <vt:variant>
        <vt:i4>1703996</vt:i4>
      </vt:variant>
      <vt:variant>
        <vt:i4>272</vt:i4>
      </vt:variant>
      <vt:variant>
        <vt:i4>0</vt:i4>
      </vt:variant>
      <vt:variant>
        <vt:i4>5</vt:i4>
      </vt:variant>
      <vt:variant>
        <vt:lpwstr/>
      </vt:variant>
      <vt:variant>
        <vt:lpwstr>_Toc241699664</vt:lpwstr>
      </vt:variant>
      <vt:variant>
        <vt:i4>1703996</vt:i4>
      </vt:variant>
      <vt:variant>
        <vt:i4>266</vt:i4>
      </vt:variant>
      <vt:variant>
        <vt:i4>0</vt:i4>
      </vt:variant>
      <vt:variant>
        <vt:i4>5</vt:i4>
      </vt:variant>
      <vt:variant>
        <vt:lpwstr/>
      </vt:variant>
      <vt:variant>
        <vt:lpwstr>_Toc241699663</vt:lpwstr>
      </vt:variant>
      <vt:variant>
        <vt:i4>1703996</vt:i4>
      </vt:variant>
      <vt:variant>
        <vt:i4>260</vt:i4>
      </vt:variant>
      <vt:variant>
        <vt:i4>0</vt:i4>
      </vt:variant>
      <vt:variant>
        <vt:i4>5</vt:i4>
      </vt:variant>
      <vt:variant>
        <vt:lpwstr/>
      </vt:variant>
      <vt:variant>
        <vt:lpwstr>_Toc241699662</vt:lpwstr>
      </vt:variant>
      <vt:variant>
        <vt:i4>1703996</vt:i4>
      </vt:variant>
      <vt:variant>
        <vt:i4>254</vt:i4>
      </vt:variant>
      <vt:variant>
        <vt:i4>0</vt:i4>
      </vt:variant>
      <vt:variant>
        <vt:i4>5</vt:i4>
      </vt:variant>
      <vt:variant>
        <vt:lpwstr/>
      </vt:variant>
      <vt:variant>
        <vt:lpwstr>_Toc241699661</vt:lpwstr>
      </vt:variant>
      <vt:variant>
        <vt:i4>1703996</vt:i4>
      </vt:variant>
      <vt:variant>
        <vt:i4>248</vt:i4>
      </vt:variant>
      <vt:variant>
        <vt:i4>0</vt:i4>
      </vt:variant>
      <vt:variant>
        <vt:i4>5</vt:i4>
      </vt:variant>
      <vt:variant>
        <vt:lpwstr/>
      </vt:variant>
      <vt:variant>
        <vt:lpwstr>_Toc241699660</vt:lpwstr>
      </vt:variant>
      <vt:variant>
        <vt:i4>1638460</vt:i4>
      </vt:variant>
      <vt:variant>
        <vt:i4>242</vt:i4>
      </vt:variant>
      <vt:variant>
        <vt:i4>0</vt:i4>
      </vt:variant>
      <vt:variant>
        <vt:i4>5</vt:i4>
      </vt:variant>
      <vt:variant>
        <vt:lpwstr/>
      </vt:variant>
      <vt:variant>
        <vt:lpwstr>_Toc241699659</vt:lpwstr>
      </vt:variant>
      <vt:variant>
        <vt:i4>1638460</vt:i4>
      </vt:variant>
      <vt:variant>
        <vt:i4>236</vt:i4>
      </vt:variant>
      <vt:variant>
        <vt:i4>0</vt:i4>
      </vt:variant>
      <vt:variant>
        <vt:i4>5</vt:i4>
      </vt:variant>
      <vt:variant>
        <vt:lpwstr/>
      </vt:variant>
      <vt:variant>
        <vt:lpwstr>_Toc241699658</vt:lpwstr>
      </vt:variant>
      <vt:variant>
        <vt:i4>1638460</vt:i4>
      </vt:variant>
      <vt:variant>
        <vt:i4>230</vt:i4>
      </vt:variant>
      <vt:variant>
        <vt:i4>0</vt:i4>
      </vt:variant>
      <vt:variant>
        <vt:i4>5</vt:i4>
      </vt:variant>
      <vt:variant>
        <vt:lpwstr/>
      </vt:variant>
      <vt:variant>
        <vt:lpwstr>_Toc241699657</vt:lpwstr>
      </vt:variant>
      <vt:variant>
        <vt:i4>1638460</vt:i4>
      </vt:variant>
      <vt:variant>
        <vt:i4>224</vt:i4>
      </vt:variant>
      <vt:variant>
        <vt:i4>0</vt:i4>
      </vt:variant>
      <vt:variant>
        <vt:i4>5</vt:i4>
      </vt:variant>
      <vt:variant>
        <vt:lpwstr/>
      </vt:variant>
      <vt:variant>
        <vt:lpwstr>_Toc241699656</vt:lpwstr>
      </vt:variant>
      <vt:variant>
        <vt:i4>1638460</vt:i4>
      </vt:variant>
      <vt:variant>
        <vt:i4>218</vt:i4>
      </vt:variant>
      <vt:variant>
        <vt:i4>0</vt:i4>
      </vt:variant>
      <vt:variant>
        <vt:i4>5</vt:i4>
      </vt:variant>
      <vt:variant>
        <vt:lpwstr/>
      </vt:variant>
      <vt:variant>
        <vt:lpwstr>_Toc241699655</vt:lpwstr>
      </vt:variant>
      <vt:variant>
        <vt:i4>1638460</vt:i4>
      </vt:variant>
      <vt:variant>
        <vt:i4>212</vt:i4>
      </vt:variant>
      <vt:variant>
        <vt:i4>0</vt:i4>
      </vt:variant>
      <vt:variant>
        <vt:i4>5</vt:i4>
      </vt:variant>
      <vt:variant>
        <vt:lpwstr/>
      </vt:variant>
      <vt:variant>
        <vt:lpwstr>_Toc241699654</vt:lpwstr>
      </vt:variant>
      <vt:variant>
        <vt:i4>1638460</vt:i4>
      </vt:variant>
      <vt:variant>
        <vt:i4>206</vt:i4>
      </vt:variant>
      <vt:variant>
        <vt:i4>0</vt:i4>
      </vt:variant>
      <vt:variant>
        <vt:i4>5</vt:i4>
      </vt:variant>
      <vt:variant>
        <vt:lpwstr/>
      </vt:variant>
      <vt:variant>
        <vt:lpwstr>_Toc241699653</vt:lpwstr>
      </vt:variant>
      <vt:variant>
        <vt:i4>1638460</vt:i4>
      </vt:variant>
      <vt:variant>
        <vt:i4>200</vt:i4>
      </vt:variant>
      <vt:variant>
        <vt:i4>0</vt:i4>
      </vt:variant>
      <vt:variant>
        <vt:i4>5</vt:i4>
      </vt:variant>
      <vt:variant>
        <vt:lpwstr/>
      </vt:variant>
      <vt:variant>
        <vt:lpwstr>_Toc241699652</vt:lpwstr>
      </vt:variant>
      <vt:variant>
        <vt:i4>1638460</vt:i4>
      </vt:variant>
      <vt:variant>
        <vt:i4>194</vt:i4>
      </vt:variant>
      <vt:variant>
        <vt:i4>0</vt:i4>
      </vt:variant>
      <vt:variant>
        <vt:i4>5</vt:i4>
      </vt:variant>
      <vt:variant>
        <vt:lpwstr/>
      </vt:variant>
      <vt:variant>
        <vt:lpwstr>_Toc241699651</vt:lpwstr>
      </vt:variant>
      <vt:variant>
        <vt:i4>1638460</vt:i4>
      </vt:variant>
      <vt:variant>
        <vt:i4>188</vt:i4>
      </vt:variant>
      <vt:variant>
        <vt:i4>0</vt:i4>
      </vt:variant>
      <vt:variant>
        <vt:i4>5</vt:i4>
      </vt:variant>
      <vt:variant>
        <vt:lpwstr/>
      </vt:variant>
      <vt:variant>
        <vt:lpwstr>_Toc241699650</vt:lpwstr>
      </vt:variant>
      <vt:variant>
        <vt:i4>1572924</vt:i4>
      </vt:variant>
      <vt:variant>
        <vt:i4>182</vt:i4>
      </vt:variant>
      <vt:variant>
        <vt:i4>0</vt:i4>
      </vt:variant>
      <vt:variant>
        <vt:i4>5</vt:i4>
      </vt:variant>
      <vt:variant>
        <vt:lpwstr/>
      </vt:variant>
      <vt:variant>
        <vt:lpwstr>_Toc241699649</vt:lpwstr>
      </vt:variant>
      <vt:variant>
        <vt:i4>1572924</vt:i4>
      </vt:variant>
      <vt:variant>
        <vt:i4>176</vt:i4>
      </vt:variant>
      <vt:variant>
        <vt:i4>0</vt:i4>
      </vt:variant>
      <vt:variant>
        <vt:i4>5</vt:i4>
      </vt:variant>
      <vt:variant>
        <vt:lpwstr/>
      </vt:variant>
      <vt:variant>
        <vt:lpwstr>_Toc241699648</vt:lpwstr>
      </vt:variant>
      <vt:variant>
        <vt:i4>1572924</vt:i4>
      </vt:variant>
      <vt:variant>
        <vt:i4>170</vt:i4>
      </vt:variant>
      <vt:variant>
        <vt:i4>0</vt:i4>
      </vt:variant>
      <vt:variant>
        <vt:i4>5</vt:i4>
      </vt:variant>
      <vt:variant>
        <vt:lpwstr/>
      </vt:variant>
      <vt:variant>
        <vt:lpwstr>_Toc241699647</vt:lpwstr>
      </vt:variant>
      <vt:variant>
        <vt:i4>1572924</vt:i4>
      </vt:variant>
      <vt:variant>
        <vt:i4>164</vt:i4>
      </vt:variant>
      <vt:variant>
        <vt:i4>0</vt:i4>
      </vt:variant>
      <vt:variant>
        <vt:i4>5</vt:i4>
      </vt:variant>
      <vt:variant>
        <vt:lpwstr/>
      </vt:variant>
      <vt:variant>
        <vt:lpwstr>_Toc241699646</vt:lpwstr>
      </vt:variant>
      <vt:variant>
        <vt:i4>1572924</vt:i4>
      </vt:variant>
      <vt:variant>
        <vt:i4>158</vt:i4>
      </vt:variant>
      <vt:variant>
        <vt:i4>0</vt:i4>
      </vt:variant>
      <vt:variant>
        <vt:i4>5</vt:i4>
      </vt:variant>
      <vt:variant>
        <vt:lpwstr/>
      </vt:variant>
      <vt:variant>
        <vt:lpwstr>_Toc241699645</vt:lpwstr>
      </vt:variant>
      <vt:variant>
        <vt:i4>1572924</vt:i4>
      </vt:variant>
      <vt:variant>
        <vt:i4>152</vt:i4>
      </vt:variant>
      <vt:variant>
        <vt:i4>0</vt:i4>
      </vt:variant>
      <vt:variant>
        <vt:i4>5</vt:i4>
      </vt:variant>
      <vt:variant>
        <vt:lpwstr/>
      </vt:variant>
      <vt:variant>
        <vt:lpwstr>_Toc241699644</vt:lpwstr>
      </vt:variant>
      <vt:variant>
        <vt:i4>1572924</vt:i4>
      </vt:variant>
      <vt:variant>
        <vt:i4>146</vt:i4>
      </vt:variant>
      <vt:variant>
        <vt:i4>0</vt:i4>
      </vt:variant>
      <vt:variant>
        <vt:i4>5</vt:i4>
      </vt:variant>
      <vt:variant>
        <vt:lpwstr/>
      </vt:variant>
      <vt:variant>
        <vt:lpwstr>_Toc241699643</vt:lpwstr>
      </vt:variant>
      <vt:variant>
        <vt:i4>1572924</vt:i4>
      </vt:variant>
      <vt:variant>
        <vt:i4>140</vt:i4>
      </vt:variant>
      <vt:variant>
        <vt:i4>0</vt:i4>
      </vt:variant>
      <vt:variant>
        <vt:i4>5</vt:i4>
      </vt:variant>
      <vt:variant>
        <vt:lpwstr/>
      </vt:variant>
      <vt:variant>
        <vt:lpwstr>_Toc241699642</vt:lpwstr>
      </vt:variant>
      <vt:variant>
        <vt:i4>1572924</vt:i4>
      </vt:variant>
      <vt:variant>
        <vt:i4>134</vt:i4>
      </vt:variant>
      <vt:variant>
        <vt:i4>0</vt:i4>
      </vt:variant>
      <vt:variant>
        <vt:i4>5</vt:i4>
      </vt:variant>
      <vt:variant>
        <vt:lpwstr/>
      </vt:variant>
      <vt:variant>
        <vt:lpwstr>_Toc241699641</vt:lpwstr>
      </vt:variant>
      <vt:variant>
        <vt:i4>1572924</vt:i4>
      </vt:variant>
      <vt:variant>
        <vt:i4>128</vt:i4>
      </vt:variant>
      <vt:variant>
        <vt:i4>0</vt:i4>
      </vt:variant>
      <vt:variant>
        <vt:i4>5</vt:i4>
      </vt:variant>
      <vt:variant>
        <vt:lpwstr/>
      </vt:variant>
      <vt:variant>
        <vt:lpwstr>_Toc241699640</vt:lpwstr>
      </vt:variant>
      <vt:variant>
        <vt:i4>2031676</vt:i4>
      </vt:variant>
      <vt:variant>
        <vt:i4>122</vt:i4>
      </vt:variant>
      <vt:variant>
        <vt:i4>0</vt:i4>
      </vt:variant>
      <vt:variant>
        <vt:i4>5</vt:i4>
      </vt:variant>
      <vt:variant>
        <vt:lpwstr/>
      </vt:variant>
      <vt:variant>
        <vt:lpwstr>_Toc241699639</vt:lpwstr>
      </vt:variant>
      <vt:variant>
        <vt:i4>2031676</vt:i4>
      </vt:variant>
      <vt:variant>
        <vt:i4>116</vt:i4>
      </vt:variant>
      <vt:variant>
        <vt:i4>0</vt:i4>
      </vt:variant>
      <vt:variant>
        <vt:i4>5</vt:i4>
      </vt:variant>
      <vt:variant>
        <vt:lpwstr/>
      </vt:variant>
      <vt:variant>
        <vt:lpwstr>_Toc241699638</vt:lpwstr>
      </vt:variant>
      <vt:variant>
        <vt:i4>2031676</vt:i4>
      </vt:variant>
      <vt:variant>
        <vt:i4>110</vt:i4>
      </vt:variant>
      <vt:variant>
        <vt:i4>0</vt:i4>
      </vt:variant>
      <vt:variant>
        <vt:i4>5</vt:i4>
      </vt:variant>
      <vt:variant>
        <vt:lpwstr/>
      </vt:variant>
      <vt:variant>
        <vt:lpwstr>_Toc241699637</vt:lpwstr>
      </vt:variant>
      <vt:variant>
        <vt:i4>2031676</vt:i4>
      </vt:variant>
      <vt:variant>
        <vt:i4>104</vt:i4>
      </vt:variant>
      <vt:variant>
        <vt:i4>0</vt:i4>
      </vt:variant>
      <vt:variant>
        <vt:i4>5</vt:i4>
      </vt:variant>
      <vt:variant>
        <vt:lpwstr/>
      </vt:variant>
      <vt:variant>
        <vt:lpwstr>_Toc241699636</vt:lpwstr>
      </vt:variant>
      <vt:variant>
        <vt:i4>2031676</vt:i4>
      </vt:variant>
      <vt:variant>
        <vt:i4>98</vt:i4>
      </vt:variant>
      <vt:variant>
        <vt:i4>0</vt:i4>
      </vt:variant>
      <vt:variant>
        <vt:i4>5</vt:i4>
      </vt:variant>
      <vt:variant>
        <vt:lpwstr/>
      </vt:variant>
      <vt:variant>
        <vt:lpwstr>_Toc241699635</vt:lpwstr>
      </vt:variant>
      <vt:variant>
        <vt:i4>2031676</vt:i4>
      </vt:variant>
      <vt:variant>
        <vt:i4>92</vt:i4>
      </vt:variant>
      <vt:variant>
        <vt:i4>0</vt:i4>
      </vt:variant>
      <vt:variant>
        <vt:i4>5</vt:i4>
      </vt:variant>
      <vt:variant>
        <vt:lpwstr/>
      </vt:variant>
      <vt:variant>
        <vt:lpwstr>_Toc241699634</vt:lpwstr>
      </vt:variant>
      <vt:variant>
        <vt:i4>2031676</vt:i4>
      </vt:variant>
      <vt:variant>
        <vt:i4>86</vt:i4>
      </vt:variant>
      <vt:variant>
        <vt:i4>0</vt:i4>
      </vt:variant>
      <vt:variant>
        <vt:i4>5</vt:i4>
      </vt:variant>
      <vt:variant>
        <vt:lpwstr/>
      </vt:variant>
      <vt:variant>
        <vt:lpwstr>_Toc241699633</vt:lpwstr>
      </vt:variant>
      <vt:variant>
        <vt:i4>2031676</vt:i4>
      </vt:variant>
      <vt:variant>
        <vt:i4>80</vt:i4>
      </vt:variant>
      <vt:variant>
        <vt:i4>0</vt:i4>
      </vt:variant>
      <vt:variant>
        <vt:i4>5</vt:i4>
      </vt:variant>
      <vt:variant>
        <vt:lpwstr/>
      </vt:variant>
      <vt:variant>
        <vt:lpwstr>_Toc241699632</vt:lpwstr>
      </vt:variant>
      <vt:variant>
        <vt:i4>2031676</vt:i4>
      </vt:variant>
      <vt:variant>
        <vt:i4>74</vt:i4>
      </vt:variant>
      <vt:variant>
        <vt:i4>0</vt:i4>
      </vt:variant>
      <vt:variant>
        <vt:i4>5</vt:i4>
      </vt:variant>
      <vt:variant>
        <vt:lpwstr/>
      </vt:variant>
      <vt:variant>
        <vt:lpwstr>_Toc241699631</vt:lpwstr>
      </vt:variant>
      <vt:variant>
        <vt:i4>2031676</vt:i4>
      </vt:variant>
      <vt:variant>
        <vt:i4>68</vt:i4>
      </vt:variant>
      <vt:variant>
        <vt:i4>0</vt:i4>
      </vt:variant>
      <vt:variant>
        <vt:i4>5</vt:i4>
      </vt:variant>
      <vt:variant>
        <vt:lpwstr/>
      </vt:variant>
      <vt:variant>
        <vt:lpwstr>_Toc241699630</vt:lpwstr>
      </vt:variant>
      <vt:variant>
        <vt:i4>1966140</vt:i4>
      </vt:variant>
      <vt:variant>
        <vt:i4>62</vt:i4>
      </vt:variant>
      <vt:variant>
        <vt:i4>0</vt:i4>
      </vt:variant>
      <vt:variant>
        <vt:i4>5</vt:i4>
      </vt:variant>
      <vt:variant>
        <vt:lpwstr/>
      </vt:variant>
      <vt:variant>
        <vt:lpwstr>_Toc241699629</vt:lpwstr>
      </vt:variant>
      <vt:variant>
        <vt:i4>1966140</vt:i4>
      </vt:variant>
      <vt:variant>
        <vt:i4>56</vt:i4>
      </vt:variant>
      <vt:variant>
        <vt:i4>0</vt:i4>
      </vt:variant>
      <vt:variant>
        <vt:i4>5</vt:i4>
      </vt:variant>
      <vt:variant>
        <vt:lpwstr/>
      </vt:variant>
      <vt:variant>
        <vt:lpwstr>_Toc241699628</vt:lpwstr>
      </vt:variant>
      <vt:variant>
        <vt:i4>1966140</vt:i4>
      </vt:variant>
      <vt:variant>
        <vt:i4>50</vt:i4>
      </vt:variant>
      <vt:variant>
        <vt:i4>0</vt:i4>
      </vt:variant>
      <vt:variant>
        <vt:i4>5</vt:i4>
      </vt:variant>
      <vt:variant>
        <vt:lpwstr/>
      </vt:variant>
      <vt:variant>
        <vt:lpwstr>_Toc241699627</vt:lpwstr>
      </vt:variant>
      <vt:variant>
        <vt:i4>1966140</vt:i4>
      </vt:variant>
      <vt:variant>
        <vt:i4>44</vt:i4>
      </vt:variant>
      <vt:variant>
        <vt:i4>0</vt:i4>
      </vt:variant>
      <vt:variant>
        <vt:i4>5</vt:i4>
      </vt:variant>
      <vt:variant>
        <vt:lpwstr/>
      </vt:variant>
      <vt:variant>
        <vt:lpwstr>_Toc241699626</vt:lpwstr>
      </vt:variant>
      <vt:variant>
        <vt:i4>1966140</vt:i4>
      </vt:variant>
      <vt:variant>
        <vt:i4>38</vt:i4>
      </vt:variant>
      <vt:variant>
        <vt:i4>0</vt:i4>
      </vt:variant>
      <vt:variant>
        <vt:i4>5</vt:i4>
      </vt:variant>
      <vt:variant>
        <vt:lpwstr/>
      </vt:variant>
      <vt:variant>
        <vt:lpwstr>_Toc241699625</vt:lpwstr>
      </vt:variant>
      <vt:variant>
        <vt:i4>1966140</vt:i4>
      </vt:variant>
      <vt:variant>
        <vt:i4>32</vt:i4>
      </vt:variant>
      <vt:variant>
        <vt:i4>0</vt:i4>
      </vt:variant>
      <vt:variant>
        <vt:i4>5</vt:i4>
      </vt:variant>
      <vt:variant>
        <vt:lpwstr/>
      </vt:variant>
      <vt:variant>
        <vt:lpwstr>_Toc241699624</vt:lpwstr>
      </vt:variant>
      <vt:variant>
        <vt:i4>1966140</vt:i4>
      </vt:variant>
      <vt:variant>
        <vt:i4>26</vt:i4>
      </vt:variant>
      <vt:variant>
        <vt:i4>0</vt:i4>
      </vt:variant>
      <vt:variant>
        <vt:i4>5</vt:i4>
      </vt:variant>
      <vt:variant>
        <vt:lpwstr/>
      </vt:variant>
      <vt:variant>
        <vt:lpwstr>_Toc241699623</vt:lpwstr>
      </vt:variant>
      <vt:variant>
        <vt:i4>1966140</vt:i4>
      </vt:variant>
      <vt:variant>
        <vt:i4>20</vt:i4>
      </vt:variant>
      <vt:variant>
        <vt:i4>0</vt:i4>
      </vt:variant>
      <vt:variant>
        <vt:i4>5</vt:i4>
      </vt:variant>
      <vt:variant>
        <vt:lpwstr/>
      </vt:variant>
      <vt:variant>
        <vt:lpwstr>_Toc241699622</vt:lpwstr>
      </vt:variant>
      <vt:variant>
        <vt:i4>1966140</vt:i4>
      </vt:variant>
      <vt:variant>
        <vt:i4>14</vt:i4>
      </vt:variant>
      <vt:variant>
        <vt:i4>0</vt:i4>
      </vt:variant>
      <vt:variant>
        <vt:i4>5</vt:i4>
      </vt:variant>
      <vt:variant>
        <vt:lpwstr/>
      </vt:variant>
      <vt:variant>
        <vt:lpwstr>_Toc241699621</vt:lpwstr>
      </vt:variant>
      <vt:variant>
        <vt:i4>1966140</vt:i4>
      </vt:variant>
      <vt:variant>
        <vt:i4>8</vt:i4>
      </vt:variant>
      <vt:variant>
        <vt:i4>0</vt:i4>
      </vt:variant>
      <vt:variant>
        <vt:i4>5</vt:i4>
      </vt:variant>
      <vt:variant>
        <vt:lpwstr/>
      </vt:variant>
      <vt:variant>
        <vt:lpwstr>_Toc241699620</vt:lpwstr>
      </vt:variant>
      <vt:variant>
        <vt:i4>1900604</vt:i4>
      </vt:variant>
      <vt:variant>
        <vt:i4>2</vt:i4>
      </vt:variant>
      <vt:variant>
        <vt:i4>0</vt:i4>
      </vt:variant>
      <vt:variant>
        <vt:i4>5</vt:i4>
      </vt:variant>
      <vt:variant>
        <vt:lpwstr/>
      </vt:variant>
      <vt:variant>
        <vt:lpwstr>_Toc241699619</vt:lpwstr>
      </vt:variant>
      <vt:variant>
        <vt:i4>2293868</vt:i4>
      </vt:variant>
      <vt:variant>
        <vt:i4>12</vt:i4>
      </vt:variant>
      <vt:variant>
        <vt:i4>0</vt:i4>
      </vt:variant>
      <vt:variant>
        <vt:i4>5</vt:i4>
      </vt:variant>
      <vt:variant>
        <vt:lpwstr>https://plus.lexis.com/document?pdmfid=1530671&amp;pddocfullpath=%2Fshared%2Fdocument%2Fcases%2Furn%3AcontentItem%3A67FF-BHW1-FCK4-G12Y-00000-00&amp;pdcontentcomponentid=6393&amp;ecomp=bphtk&amp;earg=pdsf&amp;prid=63e20a29-a373-4e5e-9433-689866288ab2&amp;crid=13e5d6b1-12f7-4faf-bd83-95c0b0d2c298&amp;pdsdr=true</vt:lpwstr>
      </vt:variant>
      <vt:variant>
        <vt:lpwstr/>
      </vt:variant>
      <vt:variant>
        <vt:i4>2228224</vt:i4>
      </vt:variant>
      <vt:variant>
        <vt:i4>9</vt:i4>
      </vt:variant>
      <vt:variant>
        <vt:i4>0</vt:i4>
      </vt:variant>
      <vt:variant>
        <vt:i4>5</vt:i4>
      </vt:variant>
      <vt:variant>
        <vt:lpwstr>https://tello.com/buy/custom_plans</vt:lpwstr>
      </vt:variant>
      <vt:variant>
        <vt:lpwstr/>
      </vt:variant>
      <vt:variant>
        <vt:i4>917631</vt:i4>
      </vt:variant>
      <vt:variant>
        <vt:i4>6</vt:i4>
      </vt:variant>
      <vt:variant>
        <vt:i4>0</vt:i4>
      </vt:variant>
      <vt:variant>
        <vt:i4>5</vt:i4>
      </vt:variant>
      <vt:variant>
        <vt:lpwstr>https://tello.com/buy/ custom_plans</vt:lpwstr>
      </vt:variant>
      <vt:variant>
        <vt:lpwstr/>
      </vt:variant>
      <vt:variant>
        <vt:i4>5636156</vt:i4>
      </vt:variant>
      <vt:variant>
        <vt:i4>3</vt:i4>
      </vt:variant>
      <vt:variant>
        <vt:i4>0</vt:i4>
      </vt:variant>
      <vt:variant>
        <vt:i4>5</vt:i4>
      </vt:variant>
      <vt:variant>
        <vt:lpwstr>https://docs.fcc.gov/public/attachments/DA-25-619A1_Rcd.pdf</vt:lpwstr>
      </vt:variant>
      <vt:variant>
        <vt:lpwstr/>
      </vt:variant>
      <vt:variant>
        <vt:i4>6029328</vt:i4>
      </vt:variant>
      <vt:variant>
        <vt:i4>0</vt:i4>
      </vt:variant>
      <vt:variant>
        <vt:i4>0</vt:i4>
      </vt:variant>
      <vt:variant>
        <vt:i4>5</vt:i4>
      </vt:variant>
      <vt:variant>
        <vt:lpwstr>https://www.cpuc.ca.gov/-/media/cpuc-website/divisions/communications-division/documents/lifeline/Lifeline-SSA-and-MSS-Chart.pdf. D.24-12-006</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2026-10-05T15:08:00Z</cp:lastPrinted>
  <dcterms:created xsi:type="dcterms:W3CDTF">2026-10-14T09:18:29Z</dcterms:created>
  <dcterms:modified xsi:type="dcterms:W3CDTF">2026-10-14T09:18:29Z</dcterms:modified>
</cp:coreProperties>
</file>