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F0E7B" w:rsidRDefault="00210AF1" w14:paraId="34B9FCB2" w14:textId="10E74238">
      <w:pPr>
        <w:pStyle w:val="Heading1"/>
        <w:spacing w:before="76"/>
        <w:ind w:left="2759" w:right="2757"/>
      </w:pPr>
      <w:r>
        <w:t>NOTICE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CONTINUATION</w:t>
      </w:r>
      <w:r>
        <w:rPr>
          <w:spacing w:val="-13"/>
        </w:rPr>
        <w:t xml:space="preserve"> </w:t>
      </w:r>
      <w:r>
        <w:t>MEETING CLOSED SESSION AGENDA #358</w:t>
      </w:r>
      <w:r w:rsidR="00583D74">
        <w:t>8</w:t>
      </w:r>
    </w:p>
    <w:p w:rsidR="001F0E7B" w:rsidRDefault="00210AF1" w14:paraId="34B9FCB3" w14:textId="068C6034">
      <w:pPr>
        <w:pStyle w:val="BodyText"/>
        <w:spacing w:before="276"/>
        <w:ind w:right="72"/>
      </w:pPr>
      <w:r>
        <w:t>The</w:t>
      </w:r>
      <w:r>
        <w:rPr>
          <w:spacing w:val="-3"/>
        </w:rPr>
        <w:t xml:space="preserve"> </w:t>
      </w:r>
      <w:r>
        <w:t>Commission</w:t>
      </w:r>
      <w:r>
        <w:rPr>
          <w:spacing w:val="-3"/>
        </w:rPr>
        <w:t xml:space="preserve"> </w:t>
      </w:r>
      <w:r>
        <w:t>announces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 w:rsidR="00583D74">
        <w:rPr>
          <w:spacing w:val="-4"/>
        </w:rPr>
        <w:t xml:space="preserve">its </w:t>
      </w:r>
      <w:r w:rsidR="00583D74">
        <w:t>October</w:t>
      </w:r>
      <w:r>
        <w:rPr>
          <w:spacing w:val="-3"/>
        </w:rPr>
        <w:t xml:space="preserve"> </w:t>
      </w:r>
      <w:r w:rsidR="00583D74">
        <w:rPr>
          <w:spacing w:val="-3"/>
        </w:rPr>
        <w:t>8</w:t>
      </w:r>
      <w:r>
        <w:t>,</w:t>
      </w:r>
      <w:r>
        <w:rPr>
          <w:spacing w:val="-4"/>
        </w:rPr>
        <w:t xml:space="preserve"> </w:t>
      </w:r>
      <w:r>
        <w:t>2026,</w:t>
      </w:r>
      <w:r>
        <w:rPr>
          <w:spacing w:val="-4"/>
        </w:rPr>
        <w:t xml:space="preserve"> </w:t>
      </w:r>
      <w:r>
        <w:t>Closed</w:t>
      </w:r>
      <w:r>
        <w:rPr>
          <w:spacing w:val="-4"/>
        </w:rPr>
        <w:t xml:space="preserve"> </w:t>
      </w:r>
      <w:r>
        <w:t>Session</w:t>
      </w:r>
      <w:r>
        <w:rPr>
          <w:spacing w:val="-3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Agenda</w:t>
      </w:r>
      <w:r>
        <w:rPr>
          <w:spacing w:val="-4"/>
        </w:rPr>
        <w:t xml:space="preserve"> </w:t>
      </w:r>
      <w:r>
        <w:t>#358</w:t>
      </w:r>
      <w:r w:rsidR="00583D74">
        <w:t>8</w:t>
      </w:r>
      <w:r>
        <w:t xml:space="preserve"> is being continued to consider Agenda Items described below:</w:t>
      </w:r>
    </w:p>
    <w:p w:rsidR="009C7F66" w:rsidRDefault="009C7F66" w14:paraId="4D6A22B1" w14:textId="77777777">
      <w:pPr>
        <w:pStyle w:val="Heading1"/>
        <w:spacing w:before="1"/>
      </w:pPr>
    </w:p>
    <w:p w:rsidR="001F0E7B" w:rsidRDefault="00210AF1" w14:paraId="34B9FCB5" w14:textId="4D839EA6">
      <w:pPr>
        <w:pStyle w:val="Heading1"/>
        <w:spacing w:before="1"/>
      </w:pPr>
      <w:r>
        <w:t>Case</w:t>
      </w:r>
      <w:r>
        <w:rPr>
          <w:spacing w:val="-4"/>
        </w:rPr>
        <w:t xml:space="preserve"> </w:t>
      </w:r>
      <w:r>
        <w:t>No.</w:t>
      </w:r>
      <w:r>
        <w:rPr>
          <w:spacing w:val="-3"/>
        </w:rPr>
        <w:t xml:space="preserve"> </w:t>
      </w:r>
      <w:r>
        <w:t>19-30088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Conference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Counsel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Existing</w:t>
      </w:r>
      <w:r>
        <w:rPr>
          <w:spacing w:val="-2"/>
        </w:rPr>
        <w:t xml:space="preserve"> Litigation</w:t>
      </w:r>
    </w:p>
    <w:p w:rsidR="001F0E7B" w:rsidRDefault="00210AF1" w14:paraId="34B9FCB6" w14:textId="77777777">
      <w:pPr>
        <w:pStyle w:val="BodyText"/>
        <w:ind w:left="66"/>
      </w:pPr>
      <w:r>
        <w:t>Gov.</w:t>
      </w:r>
      <w:r>
        <w:rPr>
          <w:spacing w:val="-3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11126(e)(2)(A),</w:t>
      </w:r>
      <w:r>
        <w:rPr>
          <w:spacing w:val="-3"/>
        </w:rPr>
        <w:t xml:space="preserve"> </w:t>
      </w:r>
      <w:r>
        <w:t>allows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item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considered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Closed</w:t>
      </w:r>
      <w:r>
        <w:rPr>
          <w:spacing w:val="-2"/>
        </w:rPr>
        <w:t xml:space="preserve"> Session.</w:t>
      </w:r>
    </w:p>
    <w:p w:rsidR="001F0E7B" w:rsidRDefault="00210AF1" w14:paraId="34B9FCB9" w14:textId="77777777">
      <w:pPr>
        <w:pStyle w:val="Heading1"/>
        <w:spacing w:before="276"/>
        <w:ind w:left="2" w:right="0"/>
      </w:pPr>
      <w:r>
        <w:t>Federal</w:t>
      </w:r>
      <w:r>
        <w:rPr>
          <w:spacing w:val="-5"/>
        </w:rPr>
        <w:t xml:space="preserve"> </w:t>
      </w:r>
      <w:r>
        <w:t>Energy</w:t>
      </w:r>
      <w:r>
        <w:rPr>
          <w:spacing w:val="-4"/>
        </w:rPr>
        <w:t xml:space="preserve"> </w:t>
      </w:r>
      <w:r>
        <w:t>Regulatory</w:t>
      </w:r>
      <w:r>
        <w:rPr>
          <w:spacing w:val="-4"/>
        </w:rPr>
        <w:t xml:space="preserve"> </w:t>
      </w:r>
      <w:r>
        <w:t>Commission</w:t>
      </w:r>
      <w:r>
        <w:rPr>
          <w:spacing w:val="-5"/>
        </w:rPr>
        <w:t xml:space="preserve"> </w:t>
      </w:r>
      <w:r>
        <w:t>Docket</w:t>
      </w:r>
      <w:r>
        <w:rPr>
          <w:spacing w:val="-4"/>
        </w:rPr>
        <w:t xml:space="preserve"> </w:t>
      </w:r>
      <w:r>
        <w:t>Nos.</w:t>
      </w:r>
      <w:r>
        <w:rPr>
          <w:spacing w:val="-5"/>
        </w:rPr>
        <w:t xml:space="preserve"> </w:t>
      </w:r>
      <w:r>
        <w:t>EL02-60,</w:t>
      </w:r>
      <w:r>
        <w:rPr>
          <w:spacing w:val="-5"/>
        </w:rPr>
        <w:t xml:space="preserve"> </w:t>
      </w:r>
      <w:r>
        <w:t>EL02-62</w:t>
      </w:r>
      <w:r>
        <w:rPr>
          <w:spacing w:val="-4"/>
        </w:rPr>
        <w:t xml:space="preserve"> </w:t>
      </w:r>
      <w:r>
        <w:t>Conference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Legal Counsel - Existing Litigation</w:t>
      </w:r>
    </w:p>
    <w:p w:rsidR="001F0E7B" w:rsidRDefault="00210AF1" w14:paraId="34B9FCBA" w14:textId="77777777">
      <w:pPr>
        <w:pStyle w:val="BodyText"/>
        <w:ind w:right="74"/>
        <w:rPr>
          <w:spacing w:val="-2"/>
        </w:rPr>
      </w:pPr>
      <w:r>
        <w:t>Gov.</w:t>
      </w:r>
      <w:r>
        <w:rPr>
          <w:spacing w:val="-3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11126(e)(2)(A),</w:t>
      </w:r>
      <w:r>
        <w:rPr>
          <w:spacing w:val="-3"/>
        </w:rPr>
        <w:t xml:space="preserve"> </w:t>
      </w:r>
      <w:r>
        <w:t>allows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item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considered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Closed</w:t>
      </w:r>
      <w:r>
        <w:rPr>
          <w:spacing w:val="-2"/>
        </w:rPr>
        <w:t xml:space="preserve"> Session.</w:t>
      </w:r>
    </w:p>
    <w:p w:rsidR="004A3031" w:rsidRDefault="004A3031" w14:paraId="1BD3CDFC" w14:textId="77777777">
      <w:pPr>
        <w:pStyle w:val="BodyText"/>
        <w:ind w:right="74"/>
        <w:rPr>
          <w:spacing w:val="-2"/>
        </w:rPr>
      </w:pPr>
    </w:p>
    <w:p w:rsidRPr="004A3031" w:rsidR="004A3031" w:rsidP="004A3031" w:rsidRDefault="004A3031" w14:paraId="5823C051" w14:textId="5F19BAE7">
      <w:pPr>
        <w:pStyle w:val="BodyText"/>
        <w:ind w:right="74"/>
        <w:rPr>
          <w:b/>
          <w:bCs/>
        </w:rPr>
      </w:pPr>
      <w:r w:rsidRPr="004A3031">
        <w:rPr>
          <w:b/>
          <w:bCs/>
        </w:rPr>
        <w:t>Case No.: S.D. Cal. No. 3:26-cv-03148 - Conference with Legal Counsel -</w:t>
      </w:r>
      <w:r>
        <w:rPr>
          <w:b/>
          <w:bCs/>
        </w:rPr>
        <w:t xml:space="preserve"> </w:t>
      </w:r>
      <w:r w:rsidRPr="004A3031">
        <w:rPr>
          <w:b/>
          <w:bCs/>
        </w:rPr>
        <w:t>Existing Litigation</w:t>
      </w:r>
    </w:p>
    <w:p w:rsidR="004A3031" w:rsidP="004A3031" w:rsidRDefault="004A3031" w14:paraId="26AEB0F6" w14:textId="6E95D77D">
      <w:pPr>
        <w:pStyle w:val="BodyText"/>
        <w:ind w:right="74"/>
      </w:pPr>
      <w:r>
        <w:t>Gov. Code § 11126(e)(2)(A), allows this item to be considered in Closed Session.</w:t>
      </w:r>
    </w:p>
    <w:p w:rsidR="001F0E7B" w:rsidRDefault="004A3031" w14:paraId="34B9FCBB" w14:textId="4FE4284C">
      <w:pPr>
        <w:pStyle w:val="Heading1"/>
        <w:spacing w:before="276"/>
      </w:pPr>
      <w:r w:rsidRPr="004A3031">
        <w:t>WC Docket Nos. 26-125, 26-123, 26-120, and 26-121</w:t>
      </w:r>
      <w:r>
        <w:t xml:space="preserve"> - </w:t>
      </w:r>
      <w:r w:rsidR="00210AF1">
        <w:t>Conference</w:t>
      </w:r>
      <w:r w:rsidR="00210AF1">
        <w:rPr>
          <w:spacing w:val="-2"/>
        </w:rPr>
        <w:t xml:space="preserve"> </w:t>
      </w:r>
      <w:r w:rsidR="00210AF1">
        <w:t>with</w:t>
      </w:r>
      <w:r w:rsidR="00210AF1">
        <w:rPr>
          <w:spacing w:val="-2"/>
        </w:rPr>
        <w:t xml:space="preserve"> </w:t>
      </w:r>
      <w:r w:rsidR="00210AF1">
        <w:t>Legal</w:t>
      </w:r>
      <w:r w:rsidR="00210AF1">
        <w:rPr>
          <w:spacing w:val="-3"/>
        </w:rPr>
        <w:t xml:space="preserve"> </w:t>
      </w:r>
      <w:r w:rsidR="00210AF1">
        <w:t>Counsel</w:t>
      </w:r>
      <w:r>
        <w:t xml:space="preserve"> </w:t>
      </w:r>
      <w:r>
        <w:rPr>
          <w:spacing w:val="-2"/>
        </w:rPr>
        <w:t>-</w:t>
      </w:r>
      <w:r w:rsidR="00210AF1">
        <w:rPr>
          <w:spacing w:val="-2"/>
        </w:rPr>
        <w:t xml:space="preserve"> </w:t>
      </w:r>
      <w:r w:rsidRPr="004A3031">
        <w:t>Existing</w:t>
      </w:r>
      <w:r>
        <w:t xml:space="preserve"> </w:t>
      </w:r>
      <w:r w:rsidR="00210AF1">
        <w:rPr>
          <w:spacing w:val="-2"/>
        </w:rPr>
        <w:t>Litigation</w:t>
      </w:r>
    </w:p>
    <w:p w:rsidR="001F0E7B" w:rsidRDefault="004A3031" w14:paraId="34B9FCBC" w14:textId="7EBD5DDE">
      <w:pPr>
        <w:pStyle w:val="BodyText"/>
        <w:ind w:right="74"/>
      </w:pPr>
      <w:r w:rsidRPr="004A3031">
        <w:t>Gov. Code § 11126(e)(2)(C)(i), allows this item to be considered in Closed Session.</w:t>
      </w:r>
    </w:p>
    <w:p w:rsidR="00582560" w:rsidP="00582560" w:rsidRDefault="004A3031" w14:paraId="32D46EAB" w14:textId="47B1EC83">
      <w:pPr>
        <w:pStyle w:val="Heading1"/>
        <w:spacing w:before="276"/>
        <w:rPr>
          <w:b w:val="0"/>
          <w:bCs w:val="0"/>
        </w:rPr>
      </w:pPr>
      <w:r w:rsidRPr="004A3031">
        <w:t>Case No. 26-3955, Case No. 26-3596</w:t>
      </w:r>
      <w:r>
        <w:t xml:space="preserve"> </w:t>
      </w:r>
      <w:r w:rsidR="00210AF1">
        <w:t>Conference</w:t>
      </w:r>
      <w:r w:rsidR="00210AF1">
        <w:rPr>
          <w:spacing w:val="-2"/>
        </w:rPr>
        <w:t xml:space="preserve"> </w:t>
      </w:r>
      <w:r w:rsidR="00210AF1">
        <w:t>with</w:t>
      </w:r>
      <w:r w:rsidR="00210AF1">
        <w:rPr>
          <w:spacing w:val="-3"/>
        </w:rPr>
        <w:t xml:space="preserve"> </w:t>
      </w:r>
      <w:r w:rsidR="00210AF1">
        <w:t>Legal</w:t>
      </w:r>
      <w:r w:rsidR="00210AF1">
        <w:rPr>
          <w:spacing w:val="-2"/>
        </w:rPr>
        <w:t xml:space="preserve"> </w:t>
      </w:r>
      <w:r w:rsidR="00210AF1">
        <w:t>Counsel</w:t>
      </w:r>
      <w:r w:rsidR="00210AF1">
        <w:rPr>
          <w:spacing w:val="-3"/>
        </w:rPr>
        <w:t xml:space="preserve"> </w:t>
      </w:r>
      <w:r>
        <w:t>-</w:t>
      </w:r>
      <w:r w:rsidR="00210AF1">
        <w:rPr>
          <w:spacing w:val="-1"/>
        </w:rPr>
        <w:t xml:space="preserve"> </w:t>
      </w:r>
      <w:r w:rsidRPr="004A3031">
        <w:t>Existing Litigation</w:t>
      </w:r>
      <w:r w:rsidR="00582560">
        <w:t xml:space="preserve">   </w:t>
      </w:r>
      <w:r w:rsidRPr="00582560" w:rsidR="00582560">
        <w:rPr>
          <w:b w:val="0"/>
          <w:bCs w:val="0"/>
        </w:rPr>
        <w:t>Gov. Code § 11126(e)(2)(A), allows this item to be considered in Closed Session.</w:t>
      </w:r>
    </w:p>
    <w:p w:rsidR="001F0E7B" w:rsidRDefault="00210AF1" w14:paraId="34B9FCBF" w14:textId="02CA7EDD">
      <w:pPr>
        <w:pStyle w:val="Heading1"/>
        <w:spacing w:before="274" w:line="275" w:lineRule="exact"/>
        <w:ind w:right="76"/>
      </w:pPr>
      <w:r>
        <w:t>Conference</w:t>
      </w:r>
      <w:r>
        <w:rPr>
          <w:spacing w:val="-7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Counsel</w:t>
      </w:r>
      <w:r>
        <w:rPr>
          <w:spacing w:val="-9"/>
        </w:rPr>
        <w:t xml:space="preserve"> </w:t>
      </w:r>
      <w:r w:rsidR="00582560">
        <w:t>-</w:t>
      </w:r>
      <w:r>
        <w:rPr>
          <w:spacing w:val="-7"/>
        </w:rPr>
        <w:t xml:space="preserve"> </w:t>
      </w:r>
      <w:r w:rsidRPr="00582560" w:rsidR="00582560">
        <w:t>Threatened Litigation</w:t>
      </w:r>
    </w:p>
    <w:p w:rsidR="001F0E7B" w:rsidP="00582560" w:rsidRDefault="00582560" w14:paraId="34B9FCC1" w14:textId="59653A17">
      <w:pPr>
        <w:pStyle w:val="BodyText"/>
        <w:spacing w:before="2"/>
        <w:ind w:left="0"/>
      </w:pPr>
      <w:r w:rsidRPr="00582560">
        <w:t>Gov. Code § 11126(e)(2)(B), allows this item to be considered in Closed Session.</w:t>
      </w:r>
    </w:p>
    <w:p w:rsidR="00582560" w:rsidP="00582560" w:rsidRDefault="00582560" w14:paraId="2B3F0F19" w14:textId="77777777">
      <w:pPr>
        <w:pStyle w:val="BodyText"/>
        <w:spacing w:before="2"/>
        <w:ind w:left="0"/>
      </w:pPr>
    </w:p>
    <w:p w:rsidRPr="00582560" w:rsidR="00582560" w:rsidP="00582560" w:rsidRDefault="00582560" w14:paraId="75885B90" w14:textId="5AEBB469">
      <w:pPr>
        <w:pStyle w:val="BodyText"/>
        <w:spacing w:before="2"/>
        <w:rPr>
          <w:b/>
          <w:bCs/>
        </w:rPr>
      </w:pPr>
      <w:r w:rsidRPr="00582560">
        <w:rPr>
          <w:b/>
          <w:bCs/>
        </w:rPr>
        <w:t>Conference with Legal Counsel - Initiation of Litigation</w:t>
      </w:r>
    </w:p>
    <w:p w:rsidR="00582560" w:rsidP="00582560" w:rsidRDefault="00582560" w14:paraId="10B951A1" w14:textId="04E2D579">
      <w:pPr>
        <w:pStyle w:val="BodyText"/>
        <w:spacing w:before="2"/>
        <w:ind w:left="0"/>
      </w:pPr>
      <w:r w:rsidRPr="00582560">
        <w:t>Gov. Code § 11126(e)(2)(C)(i), allows this item to be considered in Closed Session.</w:t>
      </w:r>
    </w:p>
    <w:p w:rsidR="00582560" w:rsidP="00582560" w:rsidRDefault="00582560" w14:paraId="63664EB5" w14:textId="77777777">
      <w:pPr>
        <w:pStyle w:val="BodyText"/>
        <w:spacing w:before="2"/>
        <w:ind w:left="0"/>
      </w:pPr>
    </w:p>
    <w:p w:rsidRPr="00582560" w:rsidR="00582560" w:rsidP="00582560" w:rsidRDefault="00582560" w14:paraId="683BA7B0" w14:textId="77777777">
      <w:pPr>
        <w:pStyle w:val="BodyText"/>
        <w:spacing w:before="2"/>
        <w:rPr>
          <w:b/>
          <w:bCs/>
        </w:rPr>
      </w:pPr>
      <w:r w:rsidRPr="00582560">
        <w:rPr>
          <w:b/>
          <w:bCs/>
        </w:rPr>
        <w:t>Conference with Legal Counsel - Initiation of Litigation</w:t>
      </w:r>
    </w:p>
    <w:p w:rsidR="00582560" w:rsidP="00582560" w:rsidRDefault="00582560" w14:paraId="300643AC" w14:textId="539CFE40">
      <w:pPr>
        <w:pStyle w:val="BodyText"/>
        <w:spacing w:before="2"/>
        <w:ind w:left="0"/>
      </w:pPr>
      <w:r>
        <w:t>Gov. Code § 11126(e)(2)(C)(i), allows this item to be considered in Closed Session.</w:t>
      </w:r>
    </w:p>
    <w:p w:rsidR="00DD0CD4" w:rsidP="00582560" w:rsidRDefault="00DD0CD4" w14:paraId="5E59E263" w14:textId="77777777">
      <w:pPr>
        <w:pStyle w:val="BodyText"/>
        <w:spacing w:before="2"/>
        <w:ind w:left="0"/>
      </w:pPr>
    </w:p>
    <w:p w:rsidRPr="00582560" w:rsidR="00DD0CD4" w:rsidP="00DD0CD4" w:rsidRDefault="00DD0CD4" w14:paraId="0E09D6B9" w14:textId="77777777">
      <w:pPr>
        <w:pStyle w:val="BodyText"/>
        <w:spacing w:before="2"/>
        <w:rPr>
          <w:b/>
          <w:bCs/>
        </w:rPr>
      </w:pPr>
      <w:r w:rsidRPr="00582560">
        <w:rPr>
          <w:b/>
          <w:bCs/>
        </w:rPr>
        <w:t>Conference with Legal Counsel - Initiation of Litigation</w:t>
      </w:r>
    </w:p>
    <w:p w:rsidR="00DD0CD4" w:rsidP="00DD0CD4" w:rsidRDefault="00DD0CD4" w14:paraId="2A7F2E81" w14:textId="77777777">
      <w:pPr>
        <w:pStyle w:val="BodyText"/>
        <w:spacing w:before="2"/>
        <w:ind w:left="0"/>
      </w:pPr>
      <w:r>
        <w:t>Gov. Code § 11126(e)(2)(C)(i), allows this item to be considered in Closed Session.</w:t>
      </w:r>
    </w:p>
    <w:p w:rsidR="00582560" w:rsidP="00582560" w:rsidRDefault="00582560" w14:paraId="4373D909" w14:textId="77777777">
      <w:pPr>
        <w:pStyle w:val="BodyText"/>
        <w:spacing w:before="2"/>
        <w:ind w:left="0"/>
      </w:pPr>
    </w:p>
    <w:p w:rsidR="001F0E7B" w:rsidRDefault="00210AF1" w14:paraId="34B9FCC2" w14:textId="48D2CBFE">
      <w:pPr>
        <w:pStyle w:val="Heading1"/>
        <w:ind w:left="2192" w:right="1513" w:firstLine="913"/>
        <w:jc w:val="left"/>
      </w:pPr>
      <w:r>
        <w:t xml:space="preserve">Closed Session - Administrative Matters </w:t>
      </w:r>
    </w:p>
    <w:p w:rsidR="001F0E7B" w:rsidRDefault="00210AF1" w14:paraId="34B9FCC3" w14:textId="77777777">
      <w:pPr>
        <w:pStyle w:val="BodyText"/>
        <w:ind w:left="610"/>
        <w:jc w:val="left"/>
        <w:rPr>
          <w:i/>
        </w:rPr>
      </w:pPr>
      <w:r>
        <w:t>Public</w:t>
      </w:r>
      <w:r>
        <w:rPr>
          <w:spacing w:val="-7"/>
        </w:rPr>
        <w:t xml:space="preserve"> </w:t>
      </w:r>
      <w:r>
        <w:t>Utilities</w:t>
      </w:r>
      <w:r>
        <w:rPr>
          <w:spacing w:val="-4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section</w:t>
      </w:r>
      <w:r>
        <w:rPr>
          <w:spacing w:val="-3"/>
        </w:rPr>
        <w:t xml:space="preserve"> </w:t>
      </w:r>
      <w:r>
        <w:t>1701.1(f)</w:t>
      </w:r>
      <w:r>
        <w:rPr>
          <w:spacing w:val="-3"/>
        </w:rPr>
        <w:t xml:space="preserve"> </w:t>
      </w:r>
      <w:r>
        <w:t>allows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item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considered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Closed</w:t>
      </w:r>
      <w:r>
        <w:rPr>
          <w:spacing w:val="-4"/>
        </w:rPr>
        <w:t xml:space="preserve"> </w:t>
      </w:r>
      <w:r>
        <w:rPr>
          <w:spacing w:val="-2"/>
        </w:rPr>
        <w:t>Session</w:t>
      </w:r>
      <w:r>
        <w:rPr>
          <w:i/>
          <w:spacing w:val="-2"/>
        </w:rPr>
        <w:t>.</w:t>
      </w:r>
    </w:p>
    <w:p w:rsidR="001F0E7B" w:rsidRDefault="001F0E7B" w14:paraId="34B9FCC4" w14:textId="77777777">
      <w:pPr>
        <w:pStyle w:val="BodyText"/>
        <w:ind w:left="0"/>
        <w:jc w:val="left"/>
        <w:rPr>
          <w:i/>
        </w:rPr>
      </w:pPr>
    </w:p>
    <w:p w:rsidR="001F0E7B" w:rsidRDefault="00210AF1" w14:paraId="34B9FCC5" w14:textId="59E8BAF2">
      <w:pPr>
        <w:pStyle w:val="Heading1"/>
        <w:ind w:left="2759" w:right="2757"/>
      </w:pPr>
      <w:r>
        <w:t>Closed</w:t>
      </w:r>
      <w:r>
        <w:rPr>
          <w:spacing w:val="-10"/>
        </w:rPr>
        <w:t xml:space="preserve"> </w:t>
      </w:r>
      <w:r>
        <w:t>Session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Personnel</w:t>
      </w:r>
      <w:r>
        <w:rPr>
          <w:spacing w:val="-10"/>
        </w:rPr>
        <w:t xml:space="preserve"> </w:t>
      </w:r>
      <w:r>
        <w:t xml:space="preserve">Matters </w:t>
      </w:r>
    </w:p>
    <w:p w:rsidR="001F0E7B" w:rsidP="00582560" w:rsidRDefault="00582560" w14:paraId="34B9FCC7" w14:textId="54ABC583">
      <w:pPr>
        <w:pStyle w:val="BodyText"/>
        <w:ind w:left="0"/>
      </w:pPr>
      <w:r w:rsidRPr="00582560">
        <w:t>Gov. Code § 11126(e)(2)(A), allows this item to be considered in Closed Session.</w:t>
      </w:r>
    </w:p>
    <w:p w:rsidR="00582560" w:rsidP="00582560" w:rsidRDefault="00582560" w14:paraId="0F9A1CB4" w14:textId="77777777">
      <w:pPr>
        <w:pStyle w:val="BodyText"/>
        <w:ind w:left="0"/>
      </w:pPr>
    </w:p>
    <w:p w:rsidR="001F0E7B" w:rsidRDefault="001F0E7B" w14:paraId="34B9FCC8" w14:textId="77777777">
      <w:pPr>
        <w:pStyle w:val="BodyText"/>
        <w:ind w:left="0"/>
        <w:jc w:val="left"/>
      </w:pPr>
    </w:p>
    <w:p w:rsidR="001F0E7B" w:rsidRDefault="00210AF1" w14:paraId="34B9FCC9" w14:textId="47F3963D">
      <w:pPr>
        <w:ind w:left="1916" w:right="1914"/>
        <w:jc w:val="center"/>
        <w:rPr>
          <w:b/>
          <w:sz w:val="24"/>
        </w:rPr>
      </w:pPr>
      <w:bookmarkStart w:name="The_Continuation_meeting_will_be_held_on" w:id="0"/>
      <w:bookmarkEnd w:id="0"/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Continuation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meeting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held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-5"/>
          <w:sz w:val="24"/>
        </w:rPr>
        <w:t xml:space="preserve"> </w:t>
      </w:r>
      <w:r w:rsidR="00583D74">
        <w:rPr>
          <w:b/>
          <w:sz w:val="24"/>
        </w:rPr>
        <w:t>October</w:t>
      </w:r>
      <w:r>
        <w:rPr>
          <w:b/>
          <w:spacing w:val="-4"/>
          <w:sz w:val="24"/>
        </w:rPr>
        <w:t xml:space="preserve"> </w:t>
      </w:r>
      <w:r w:rsidR="00583D74">
        <w:rPr>
          <w:b/>
          <w:spacing w:val="-4"/>
          <w:sz w:val="24"/>
        </w:rPr>
        <w:t>2</w:t>
      </w:r>
      <w:r w:rsidR="001E7173">
        <w:rPr>
          <w:b/>
          <w:spacing w:val="-4"/>
          <w:sz w:val="24"/>
        </w:rPr>
        <w:t>6</w:t>
      </w:r>
      <w:r>
        <w:rPr>
          <w:b/>
          <w:sz w:val="24"/>
        </w:rPr>
        <w:t>,</w:t>
      </w:r>
      <w:r>
        <w:rPr>
          <w:b/>
          <w:spacing w:val="-5"/>
          <w:sz w:val="24"/>
        </w:rPr>
        <w:t xml:space="preserve"> </w:t>
      </w:r>
      <w:r w:rsidR="00582560">
        <w:rPr>
          <w:b/>
          <w:spacing w:val="-5"/>
          <w:sz w:val="24"/>
        </w:rPr>
        <w:t>2</w:t>
      </w:r>
      <w:r>
        <w:rPr>
          <w:b/>
          <w:sz w:val="24"/>
        </w:rPr>
        <w:t>026</w:t>
      </w:r>
      <w:r w:rsidR="00582560">
        <w:rPr>
          <w:b/>
          <w:sz w:val="24"/>
        </w:rPr>
        <w:t xml:space="preserve">   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at </w:t>
      </w:r>
      <w:bookmarkStart w:name="12:00_p.m._Pacific_Time" w:id="1"/>
      <w:bookmarkEnd w:id="1"/>
      <w:r w:rsidR="001E7173">
        <w:rPr>
          <w:b/>
          <w:sz w:val="24"/>
        </w:rPr>
        <w:t>3</w:t>
      </w:r>
      <w:r>
        <w:rPr>
          <w:b/>
          <w:sz w:val="24"/>
        </w:rPr>
        <w:t>:00 p.m. Pacific Time</w:t>
      </w:r>
    </w:p>
    <w:p w:rsidR="009C7F66" w:rsidRDefault="009C7F66" w14:paraId="4CE100B8" w14:textId="77777777">
      <w:pPr>
        <w:ind w:left="1916" w:right="1914"/>
        <w:jc w:val="center"/>
        <w:rPr>
          <w:b/>
          <w:sz w:val="24"/>
        </w:rPr>
      </w:pPr>
    </w:p>
    <w:p w:rsidR="001E7173" w:rsidRDefault="001E7173" w14:paraId="74EF4991" w14:textId="77777777">
      <w:pPr>
        <w:ind w:left="3274" w:right="3272"/>
        <w:jc w:val="center"/>
        <w:rPr>
          <w:b/>
          <w:sz w:val="24"/>
        </w:rPr>
      </w:pPr>
      <w:r>
        <w:rPr>
          <w:b/>
          <w:sz w:val="24"/>
        </w:rPr>
        <w:t>505</w:t>
      </w:r>
      <w:r w:rsidRPr="00E46136" w:rsidR="00E46136">
        <w:rPr>
          <w:b/>
          <w:sz w:val="24"/>
        </w:rPr>
        <w:t xml:space="preserve"> </w:t>
      </w:r>
      <w:r>
        <w:rPr>
          <w:b/>
          <w:sz w:val="24"/>
        </w:rPr>
        <w:t>Van Ness Avenue</w:t>
      </w:r>
      <w:r w:rsidR="00210AF1">
        <w:rPr>
          <w:b/>
          <w:sz w:val="24"/>
        </w:rPr>
        <w:t>,</w:t>
      </w:r>
      <w:r w:rsidR="00210AF1">
        <w:rPr>
          <w:b/>
          <w:spacing w:val="-9"/>
          <w:sz w:val="24"/>
        </w:rPr>
        <w:t xml:space="preserve"> </w:t>
      </w:r>
      <w:r w:rsidR="00210AF1">
        <w:rPr>
          <w:b/>
          <w:sz w:val="24"/>
        </w:rPr>
        <w:t>Room</w:t>
      </w:r>
      <w:r w:rsidR="00210AF1">
        <w:rPr>
          <w:b/>
          <w:spacing w:val="-8"/>
          <w:sz w:val="24"/>
        </w:rPr>
        <w:t xml:space="preserve"> </w:t>
      </w:r>
      <w:r>
        <w:rPr>
          <w:b/>
          <w:sz w:val="24"/>
        </w:rPr>
        <w:t>5305</w:t>
      </w:r>
      <w:r w:rsidR="00210AF1">
        <w:rPr>
          <w:b/>
          <w:sz w:val="24"/>
        </w:rPr>
        <w:t xml:space="preserve"> </w:t>
      </w:r>
    </w:p>
    <w:p w:rsidR="001F0E7B" w:rsidRDefault="001E7173" w14:paraId="34B9FCCB" w14:textId="3A0DFAD7">
      <w:pPr>
        <w:ind w:left="3274" w:right="3272"/>
        <w:jc w:val="center"/>
        <w:rPr>
          <w:b/>
          <w:sz w:val="24"/>
        </w:rPr>
      </w:pPr>
      <w:r>
        <w:rPr>
          <w:b/>
          <w:sz w:val="24"/>
        </w:rPr>
        <w:t xml:space="preserve">San Francisco, </w:t>
      </w:r>
      <w:r w:rsidR="00210AF1">
        <w:rPr>
          <w:b/>
          <w:sz w:val="24"/>
        </w:rPr>
        <w:t>CA 9</w:t>
      </w:r>
      <w:r>
        <w:rPr>
          <w:b/>
          <w:sz w:val="24"/>
        </w:rPr>
        <w:t>4102</w:t>
      </w:r>
    </w:p>
    <w:sectPr w:rsidR="001F0E7B">
      <w:type w:val="continuous"/>
      <w:pgSz w:w="12240" w:h="15840"/>
      <w:pgMar w:top="92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F0E7B"/>
    <w:rsid w:val="00072097"/>
    <w:rsid w:val="000A4780"/>
    <w:rsid w:val="000E37BA"/>
    <w:rsid w:val="001E7173"/>
    <w:rsid w:val="001F0E7B"/>
    <w:rsid w:val="00210AF1"/>
    <w:rsid w:val="003C4044"/>
    <w:rsid w:val="004A3031"/>
    <w:rsid w:val="00582560"/>
    <w:rsid w:val="00583D74"/>
    <w:rsid w:val="006D2744"/>
    <w:rsid w:val="007031A3"/>
    <w:rsid w:val="00847E8D"/>
    <w:rsid w:val="00945E80"/>
    <w:rsid w:val="009B0EEB"/>
    <w:rsid w:val="009C7F66"/>
    <w:rsid w:val="00B2549A"/>
    <w:rsid w:val="00C97473"/>
    <w:rsid w:val="00DD0CD4"/>
    <w:rsid w:val="00E46136"/>
    <w:rsid w:val="00EF707D"/>
    <w:rsid w:val="00F1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9FCB2"/>
  <w15:docId w15:val="{5F697912-3F12-44B1-B04F-BA7AE6FA08F3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74" w:right="7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4"/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312</ap:Words>
  <ap:Characters>1749</ap:Characters>
  <ap:Application>Microsoft Office Word</ap:Application>
  <ap:DocSecurity>0</ap:DocSecurity>
  <ap:Lines>41</ap:Lines>
  <ap:Paragraphs>29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2032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2026-10-21T16:13:21Z</dcterms:created>
  <dcterms:modified xsi:type="dcterms:W3CDTF">2026-10-21T16:13:21Z</dcterms:modified>
</cp:coreProperties>
</file>