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02705" w:rsidR="00A76F4A" w:rsidP="00802705" w:rsidRDefault="00A76F4A" w14:paraId="1038F1A9" w14:textId="77777777">
      <w:pPr>
        <w:spacing w:after="0" w:line="240" w:lineRule="auto"/>
        <w:jc w:val="center"/>
        <w:rPr>
          <w:rFonts w:ascii="Helvetica" w:hAnsi="Helvetica" w:eastAsia="Times New Roman" w:cs="Times New Roman"/>
          <w:b/>
          <w:bCs/>
          <w:spacing w:val="20"/>
          <w:kern w:val="0"/>
          <w:sz w:val="26"/>
          <w:szCs w:val="20"/>
          <w14:ligatures w14:val="none"/>
        </w:rPr>
      </w:pPr>
      <w:r w:rsidRPr="00802705">
        <w:rPr>
          <w:rFonts w:ascii="Helvetica" w:hAnsi="Helvetica" w:eastAsia="Times New Roman" w:cs="Times New Roman"/>
          <w:b/>
          <w:bCs/>
          <w:spacing w:val="20"/>
          <w:kern w:val="0"/>
          <w:sz w:val="26"/>
          <w:szCs w:val="20"/>
          <w14:ligatures w14:val="none"/>
        </w:rPr>
        <w:t>PUBLIC UTILITIES COMMISSION OF THE STATE OF CALIFORNIA</w:t>
      </w:r>
    </w:p>
    <w:p w:rsidRPr="001942D0" w:rsidR="00A76F4A" w:rsidP="00A76F4A" w:rsidRDefault="00A76F4A" w14:paraId="739BA5B3" w14:textId="77777777">
      <w:pPr>
        <w:suppressAutoHyphens/>
        <w:spacing w:after="0" w:line="240" w:lineRule="auto"/>
        <w:rPr>
          <w:rFonts w:ascii="Palatino" w:hAnsi="Palatino" w:eastAsia="Times New Roman" w:cs="Times New Roman"/>
          <w:kern w:val="0"/>
          <w:sz w:val="26"/>
          <w:szCs w:val="20"/>
          <w14:ligatures w14:val="none"/>
        </w:rPr>
      </w:pPr>
    </w:p>
    <w:p w:rsidRPr="001942D0" w:rsidR="00A76F4A" w:rsidP="00A76F4A" w:rsidRDefault="00A76F4A" w14:paraId="3530C4E8" w14:textId="77777777">
      <w:pPr>
        <w:suppressAutoHyphens/>
        <w:spacing w:after="0" w:line="240" w:lineRule="auto"/>
        <w:rPr>
          <w:rFonts w:ascii="Palatino" w:hAnsi="Palatino" w:eastAsia="Times New Roman" w:cs="Times New Roman"/>
          <w:kern w:val="0"/>
          <w:sz w:val="26"/>
          <w:szCs w:val="20"/>
          <w14:ligatures w14:val="none"/>
        </w:rPr>
      </w:pPr>
    </w:p>
    <w:p w:rsidRPr="0051493D" w:rsidR="00A76F4A" w:rsidP="00EC0820" w:rsidRDefault="00204B1B" w14:paraId="097CE738" w14:textId="31FF0ED9">
      <w:pPr>
        <w:tabs>
          <w:tab w:val="right" w:pos="8820"/>
        </w:tabs>
        <w:spacing w:after="0" w:line="240" w:lineRule="auto"/>
        <w:ind w:firstLine="360"/>
        <w:rPr>
          <w:rFonts w:ascii="Palatino Linotype" w:hAnsi="Palatino Linotype" w:eastAsia="Palatino Linotype" w:cs="Times New Roman"/>
          <w:b/>
          <w:kern w:val="0"/>
          <w:highlight w:val="yellow"/>
          <w14:ligatures w14:val="none"/>
        </w:rPr>
      </w:pPr>
      <w:r w:rsidRPr="00204B1B">
        <w:rPr>
          <w:rFonts w:ascii="Palatino Linotype" w:hAnsi="Palatino Linotype" w:eastAsia="Palatino Linotype" w:cs="Times New Roman"/>
          <w:b/>
          <w:kern w:val="0"/>
          <w14:ligatures w14:val="none"/>
        </w:rPr>
        <w:t>ENERGY DIVISION</w:t>
      </w:r>
      <w:r w:rsidRPr="00204B1B" w:rsidR="00A76F4A">
        <w:rPr>
          <w:rFonts w:ascii="Palatino Linotype" w:hAnsi="Palatino Linotype" w:eastAsia="Times New Roman" w:cs="Times New Roman"/>
          <w:b/>
          <w:kern w:val="0"/>
          <w14:ligatures w14:val="none"/>
        </w:rPr>
        <w:tab/>
      </w:r>
      <w:r w:rsidRPr="00385198" w:rsidR="00A76F4A">
        <w:rPr>
          <w:rFonts w:ascii="Palatino Linotype" w:hAnsi="Palatino Linotype" w:eastAsia="Palatino Linotype" w:cs="Times New Roman"/>
          <w:b/>
          <w:kern w:val="0"/>
          <w14:ligatures w14:val="none"/>
        </w:rPr>
        <w:t xml:space="preserve">       </w:t>
      </w:r>
      <w:r w:rsidRPr="00385198" w:rsidR="00A76F4A">
        <w:rPr>
          <w:rFonts w:ascii="Palatino Linotype" w:hAnsi="Palatino Linotype" w:eastAsia="Palatino Linotype" w:cs="Times New Roman"/>
          <w:b/>
        </w:rPr>
        <w:t>RESOLUTION E</w:t>
      </w:r>
      <w:r w:rsidRPr="00385198" w:rsidR="00D117C3">
        <w:rPr>
          <w:rFonts w:ascii="Palatino Linotype" w:hAnsi="Palatino Linotype" w:eastAsia="Palatino Linotype" w:cs="Times New Roman"/>
          <w:b/>
        </w:rPr>
        <w:t xml:space="preserve"> </w:t>
      </w:r>
      <w:r w:rsidRPr="00385198" w:rsidR="00A76F4A">
        <w:rPr>
          <w:rFonts w:ascii="Palatino Linotype" w:hAnsi="Palatino Linotype" w:eastAsia="Palatino Linotype" w:cs="Times New Roman"/>
          <w:b/>
        </w:rPr>
        <w:t>-</w:t>
      </w:r>
      <w:r w:rsidR="00F0434B">
        <w:rPr>
          <w:rFonts w:ascii="Palatino Linotype" w:hAnsi="Palatino Linotype" w:eastAsia="Palatino Linotype" w:cs="Times New Roman"/>
          <w:b/>
        </w:rPr>
        <w:t xml:space="preserve"> </w:t>
      </w:r>
      <w:r w:rsidRPr="00EA2530" w:rsidR="00EA2530">
        <w:rPr>
          <w:rFonts w:ascii="Palatino Linotype" w:hAnsi="Palatino Linotype" w:eastAsia="Palatino Linotype" w:cs="Times New Roman"/>
          <w:b/>
        </w:rPr>
        <w:t>5484</w:t>
      </w:r>
    </w:p>
    <w:p w:rsidRPr="001942D0" w:rsidR="00A76F4A" w:rsidP="00CB3C46" w:rsidRDefault="00CB3C46" w14:paraId="17BEFA95" w14:textId="5CAC4809">
      <w:pPr>
        <w:tabs>
          <w:tab w:val="right" w:pos="8820"/>
        </w:tabs>
        <w:spacing w:after="0" w:line="240" w:lineRule="auto"/>
        <w:ind w:left="5040"/>
        <w:jc w:val="center"/>
        <w:rPr>
          <w:rFonts w:ascii="Palatino Linotype" w:hAnsi="Palatino Linotype" w:eastAsia="Times New Roman" w:cs="Times New Roman"/>
          <w:b/>
          <w:kern w:val="0"/>
          <w14:ligatures w14:val="none"/>
        </w:rPr>
      </w:pPr>
      <w:r>
        <w:rPr>
          <w:rFonts w:ascii="Palatino Linotype" w:hAnsi="Palatino Linotype" w:eastAsia="Times New Roman" w:cs="Times New Roman"/>
          <w:b/>
          <w:kern w:val="0"/>
          <w14:ligatures w14:val="none"/>
        </w:rPr>
        <w:t xml:space="preserve">            </w:t>
      </w:r>
      <w:r w:rsidR="007513C7">
        <w:rPr>
          <w:rFonts w:ascii="Palatino Linotype" w:hAnsi="Palatino Linotype" w:eastAsia="Times New Roman" w:cs="Times New Roman"/>
          <w:b/>
          <w:kern w:val="0"/>
          <w14:ligatures w14:val="none"/>
        </w:rPr>
        <w:t xml:space="preserve">       </w:t>
      </w:r>
      <w:r>
        <w:rPr>
          <w:rFonts w:ascii="Palatino Linotype" w:hAnsi="Palatino Linotype" w:eastAsia="Times New Roman" w:cs="Times New Roman"/>
          <w:b/>
          <w:kern w:val="0"/>
          <w14:ligatures w14:val="none"/>
        </w:rPr>
        <w:t xml:space="preserve">    </w:t>
      </w:r>
      <w:r w:rsidR="00130BCB">
        <w:rPr>
          <w:rFonts w:ascii="Palatino Linotype" w:hAnsi="Palatino Linotype" w:eastAsia="Times New Roman" w:cs="Times New Roman"/>
          <w:b/>
          <w:kern w:val="0"/>
          <w14:ligatures w14:val="none"/>
        </w:rPr>
        <w:t>October 2</w:t>
      </w:r>
      <w:r w:rsidR="0094440E">
        <w:rPr>
          <w:rFonts w:ascii="Palatino Linotype" w:hAnsi="Palatino Linotype" w:eastAsia="Times New Roman" w:cs="Times New Roman"/>
          <w:b/>
          <w:kern w:val="0"/>
          <w14:ligatures w14:val="none"/>
        </w:rPr>
        <w:t>9, 2026</w:t>
      </w:r>
    </w:p>
    <w:p w:rsidRPr="001942D0" w:rsidR="00A76F4A" w:rsidP="00A76F4A" w:rsidRDefault="00A76F4A" w14:paraId="524F4DC8" w14:textId="77777777">
      <w:pPr>
        <w:tabs>
          <w:tab w:val="right" w:pos="8910"/>
        </w:tabs>
        <w:spacing w:after="0" w:line="240" w:lineRule="auto"/>
        <w:ind w:left="1440" w:firstLine="720"/>
        <w:rPr>
          <w:rFonts w:ascii="Palatino" w:hAnsi="Palatino" w:eastAsia="Times New Roman" w:cs="Times New Roman"/>
          <w:b/>
          <w:kern w:val="0"/>
          <w:szCs w:val="20"/>
          <w14:ligatures w14:val="none"/>
        </w:rPr>
      </w:pPr>
    </w:p>
    <w:p w:rsidRPr="001942D0" w:rsidR="00A76F4A" w:rsidP="00A76F4A" w:rsidRDefault="00A76F4A" w14:paraId="4767E366" w14:textId="77777777">
      <w:pPr>
        <w:keepNext/>
        <w:spacing w:after="0" w:line="240" w:lineRule="auto"/>
        <w:jc w:val="center"/>
        <w:rPr>
          <w:rFonts w:ascii="Helvetica" w:hAnsi="Helvetica" w:eastAsia="Times New Roman" w:cs="Times New Roman"/>
          <w:b/>
          <w:spacing w:val="120"/>
          <w:kern w:val="0"/>
          <w:sz w:val="26"/>
          <w:szCs w:val="20"/>
          <w:u w:val="single"/>
          <w14:ligatures w14:val="none"/>
        </w:rPr>
      </w:pPr>
      <w:bookmarkStart w:name="_Ref404993683" w:id="0"/>
      <w:r w:rsidRPr="001942D0">
        <w:rPr>
          <w:rFonts w:ascii="Helvetica" w:hAnsi="Helvetica" w:eastAsia="Times New Roman" w:cs="Times New Roman"/>
          <w:b/>
          <w:spacing w:val="120"/>
          <w:kern w:val="0"/>
          <w:sz w:val="26"/>
          <w:szCs w:val="20"/>
          <w:u w:val="single"/>
          <w14:ligatures w14:val="none"/>
        </w:rPr>
        <w:t>RESOLUTION</w:t>
      </w:r>
    </w:p>
    <w:p w:rsidRPr="001942D0" w:rsidR="00A76F4A" w:rsidP="00A76F4A" w:rsidRDefault="00A76F4A" w14:paraId="778B8F8D" w14:textId="77777777">
      <w:pPr>
        <w:spacing w:after="0" w:line="240" w:lineRule="auto"/>
        <w:rPr>
          <w:rFonts w:ascii="Palatino" w:hAnsi="Palatino" w:eastAsia="Palatino Linotype" w:cs="Times New Roman"/>
          <w:kern w:val="0"/>
          <w:sz w:val="26"/>
          <w:szCs w:val="20"/>
          <w14:ligatures w14:val="none"/>
        </w:rPr>
      </w:pPr>
    </w:p>
    <w:p w:rsidR="00A76F4A" w:rsidP="002274B5" w:rsidRDefault="00A76F4A" w14:paraId="0054523B" w14:textId="377B4F34">
      <w:pPr>
        <w:spacing w:after="0" w:line="240" w:lineRule="auto"/>
        <w:ind w:left="720" w:right="720"/>
        <w:rPr>
          <w:rFonts w:ascii="Palatino Linotype" w:hAnsi="Palatino Linotype" w:eastAsia="Times New Roman" w:cs="Times New Roman"/>
          <w:kern w:val="0"/>
          <w14:ligatures w14:val="none"/>
        </w:rPr>
      </w:pPr>
      <w:r w:rsidRPr="00385198">
        <w:rPr>
          <w:rFonts w:ascii="Palatino Linotype" w:hAnsi="Palatino Linotype" w:eastAsia="Times New Roman" w:cs="Times New Roman"/>
          <w:kern w:val="0"/>
          <w14:ligatures w14:val="none"/>
        </w:rPr>
        <w:t>Resolution E-</w:t>
      </w:r>
      <w:r w:rsidR="00EA2530">
        <w:rPr>
          <w:rFonts w:ascii="Palatino Linotype" w:hAnsi="Palatino Linotype" w:eastAsia="Times New Roman" w:cs="Times New Roman"/>
          <w:kern w:val="0"/>
          <w14:ligatures w14:val="none"/>
        </w:rPr>
        <w:t>5484</w:t>
      </w:r>
      <w:r w:rsidR="00585139">
        <w:rPr>
          <w:rFonts w:ascii="Palatino Linotype" w:hAnsi="Palatino Linotype" w:eastAsia="Times New Roman" w:cs="Times New Roman"/>
          <w:kern w:val="0"/>
          <w14:ligatures w14:val="none"/>
        </w:rPr>
        <w:t>. Pacific</w:t>
      </w:r>
      <w:r w:rsidRPr="003F7A13" w:rsidR="003F7A13">
        <w:rPr>
          <w:rFonts w:ascii="Palatino Linotype" w:hAnsi="Palatino Linotype" w:eastAsia="Times New Roman" w:cs="Times New Roman"/>
          <w:kern w:val="0"/>
          <w14:ligatures w14:val="none"/>
        </w:rPr>
        <w:t xml:space="preserve"> Gas </w:t>
      </w:r>
      <w:r w:rsidR="008F6A36">
        <w:rPr>
          <w:rFonts w:ascii="Palatino Linotype" w:hAnsi="Palatino Linotype" w:eastAsia="Times New Roman" w:cs="Times New Roman"/>
          <w:kern w:val="0"/>
          <w14:ligatures w14:val="none"/>
        </w:rPr>
        <w:t>and</w:t>
      </w:r>
      <w:r w:rsidRPr="003F7A13" w:rsidDel="008F6A36" w:rsidR="003F7A13">
        <w:rPr>
          <w:rFonts w:ascii="Palatino Linotype" w:hAnsi="Palatino Linotype" w:eastAsia="Times New Roman" w:cs="Times New Roman"/>
          <w:kern w:val="0"/>
          <w14:ligatures w14:val="none"/>
        </w:rPr>
        <w:t xml:space="preserve"> Electric </w:t>
      </w:r>
      <w:r w:rsidRPr="031F6A90" w:rsidR="00220046">
        <w:rPr>
          <w:rFonts w:ascii="Palatino Linotype" w:hAnsi="Palatino Linotype" w:eastAsia="Times New Roman" w:cs="Times New Roman"/>
        </w:rPr>
        <w:t xml:space="preserve">Request for Electric </w:t>
      </w:r>
      <w:r w:rsidRPr="031F6A90" w:rsidR="002274B5">
        <w:rPr>
          <w:rFonts w:ascii="Palatino Linotype" w:hAnsi="Palatino Linotype" w:eastAsia="Times New Roman" w:cs="Times New Roman"/>
        </w:rPr>
        <w:t>Rule 2</w:t>
      </w:r>
      <w:r w:rsidRPr="031F6A90" w:rsidR="002274B5">
        <w:rPr>
          <w:rFonts w:ascii="Palatino Linotype" w:hAnsi="Palatino Linotype" w:eastAsia="Times New Roman" w:cs="Times New Roman"/>
          <w:b/>
          <w:bCs/>
        </w:rPr>
        <w:t xml:space="preserve"> </w:t>
      </w:r>
      <w:r w:rsidRPr="031F6A90" w:rsidR="002274B5">
        <w:rPr>
          <w:rFonts w:ascii="Palatino Linotype" w:hAnsi="Palatino Linotype" w:eastAsia="Times New Roman" w:cs="Times New Roman"/>
        </w:rPr>
        <w:t xml:space="preserve">Exceptional Case Submittal for Special Facilities for Customer Project in Cupertino, California </w:t>
      </w:r>
      <w:r w:rsidRPr="031F6A90" w:rsidR="00467BEF">
        <w:rPr>
          <w:rFonts w:ascii="Palatino Linotype" w:hAnsi="Palatino Linotype" w:eastAsia="Times New Roman" w:cs="Times New Roman"/>
        </w:rPr>
        <w:t xml:space="preserve">(Advice Letter </w:t>
      </w:r>
      <w:r w:rsidRPr="031F6A90" w:rsidR="00F0434B">
        <w:rPr>
          <w:rFonts w:ascii="Palatino Linotype" w:hAnsi="Palatino Linotype" w:eastAsia="Times New Roman" w:cs="Times New Roman"/>
        </w:rPr>
        <w:t>7936-E</w:t>
      </w:r>
      <w:r w:rsidRPr="031F6A90" w:rsidR="00467BEF">
        <w:rPr>
          <w:rFonts w:ascii="Palatino Linotype" w:hAnsi="Palatino Linotype" w:eastAsia="Times New Roman" w:cs="Times New Roman"/>
        </w:rPr>
        <w:t xml:space="preserve">). </w:t>
      </w:r>
    </w:p>
    <w:p w:rsidRPr="001942D0" w:rsidR="003F7A13" w:rsidP="003F7A13" w:rsidRDefault="003F7A13" w14:paraId="5F644F95" w14:textId="77777777">
      <w:pPr>
        <w:spacing w:after="0" w:line="240" w:lineRule="auto"/>
        <w:ind w:left="720" w:right="720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Pr="00467BEF" w:rsidR="00A76F4A" w:rsidP="00467BEF" w:rsidRDefault="00A76F4A" w14:paraId="54AD86C8" w14:textId="4B9EEA91">
      <w:pPr>
        <w:spacing w:after="0" w:line="240" w:lineRule="auto"/>
        <w:ind w:left="720" w:right="720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PROPOSED OUTCOME: </w:t>
      </w:r>
    </w:p>
    <w:p w:rsidRPr="001A13FB" w:rsidR="0098546D" w:rsidP="031F6A90" w:rsidRDefault="001A13FB" w14:paraId="723679BA" w14:textId="40F54192">
      <w:pPr>
        <w:pStyle w:val="ListParagraph"/>
        <w:numPr>
          <w:ilvl w:val="0"/>
          <w:numId w:val="4"/>
        </w:numPr>
        <w:spacing w:after="0" w:line="240" w:lineRule="auto"/>
        <w:rPr>
          <w:rFonts w:ascii="Palatino Linotype" w:hAnsi="Palatino Linotype"/>
        </w:rPr>
      </w:pPr>
      <w:r w:rsidRPr="001A13FB">
        <w:rPr>
          <w:rFonts w:ascii="Palatino Linotype" w:hAnsi="Palatino Linotype" w:eastAsia="Times New Roman" w:cs="Times New Roman"/>
          <w:kern w:val="0"/>
          <w14:ligatures w14:val="none"/>
        </w:rPr>
        <w:t xml:space="preserve">This Resolution </w:t>
      </w:r>
      <w:r w:rsidR="00A8263E">
        <w:rPr>
          <w:rFonts w:ascii="Palatino Linotype" w:hAnsi="Palatino Linotype" w:eastAsia="Times New Roman" w:cs="Times New Roman"/>
          <w:kern w:val="0"/>
          <w14:ligatures w14:val="none"/>
        </w:rPr>
        <w:t xml:space="preserve">approves </w:t>
      </w:r>
      <w:r w:rsidR="00585139">
        <w:rPr>
          <w:rFonts w:ascii="Palatino Linotype" w:hAnsi="Palatino Linotype" w:eastAsia="Times New Roman" w:cs="Times New Roman"/>
          <w:kern w:val="0"/>
          <w14:ligatures w14:val="none"/>
        </w:rPr>
        <w:t xml:space="preserve">Pacific Gas </w:t>
      </w:r>
      <w:r w:rsidR="0080260A">
        <w:rPr>
          <w:rFonts w:ascii="Palatino Linotype" w:hAnsi="Palatino Linotype" w:eastAsia="Times New Roman" w:cs="Times New Roman"/>
          <w:kern w:val="0"/>
          <w14:ligatures w14:val="none"/>
        </w:rPr>
        <w:t>and</w:t>
      </w:r>
      <w:r w:rsidDel="0080260A" w:rsidR="00585139">
        <w:rPr>
          <w:rFonts w:ascii="Palatino Linotype" w:hAnsi="Palatino Linotype" w:eastAsia="Times New Roman" w:cs="Times New Roman"/>
          <w:kern w:val="0"/>
          <w14:ligatures w14:val="none"/>
        </w:rPr>
        <w:t xml:space="preserve"> Electric</w:t>
      </w:r>
      <w:r w:rsidRPr="031F6A90" w:rsidR="0080260A">
        <w:rPr>
          <w:rFonts w:ascii="Palatino Linotype" w:hAnsi="Palatino Linotype" w:eastAsia="Times New Roman" w:cs="Times New Roman"/>
        </w:rPr>
        <w:t xml:space="preserve"> Company</w:t>
      </w:r>
      <w:r w:rsidRPr="031F6A90" w:rsidR="00585139">
        <w:rPr>
          <w:rFonts w:ascii="Palatino Linotype" w:hAnsi="Palatino Linotype" w:eastAsia="Times New Roman" w:cs="Times New Roman"/>
        </w:rPr>
        <w:t xml:space="preserve"> </w:t>
      </w:r>
      <w:r w:rsidR="008F653A">
        <w:rPr>
          <w:rFonts w:ascii="Palatino Linotype" w:hAnsi="Palatino Linotype" w:eastAsia="Times New Roman" w:cs="Times New Roman"/>
        </w:rPr>
        <w:br/>
      </w:r>
      <w:r w:rsidRPr="031F6A90" w:rsidR="00585139">
        <w:rPr>
          <w:rFonts w:ascii="Palatino Linotype" w:hAnsi="Palatino Linotype" w:eastAsia="Times New Roman" w:cs="Times New Roman"/>
        </w:rPr>
        <w:t>(PG&amp;E)</w:t>
      </w:r>
      <w:r w:rsidRPr="031F6A90">
        <w:rPr>
          <w:rFonts w:ascii="Palatino Linotype" w:hAnsi="Palatino Linotype" w:eastAsia="Times New Roman" w:cs="Times New Roman"/>
        </w:rPr>
        <w:t xml:space="preserve">’s Advice Letter requesting </w:t>
      </w:r>
      <w:r w:rsidRPr="031F6A90" w:rsidR="00A8263E">
        <w:rPr>
          <w:rFonts w:ascii="Palatino Linotype" w:hAnsi="Palatino Linotype" w:eastAsia="Times New Roman" w:cs="Times New Roman"/>
        </w:rPr>
        <w:t xml:space="preserve">approval of an Electric Rule 2 Exceptional Case Agreement </w:t>
      </w:r>
      <w:r w:rsidRPr="031F6A90" w:rsidR="006150F7">
        <w:rPr>
          <w:rFonts w:ascii="Palatino Linotype" w:hAnsi="Palatino Linotype" w:eastAsia="Times New Roman" w:cs="Times New Roman"/>
        </w:rPr>
        <w:t>which will result in</w:t>
      </w:r>
      <w:r w:rsidRPr="031F6A90" w:rsidR="0044176B">
        <w:rPr>
          <w:rFonts w:ascii="Palatino Linotype" w:hAnsi="Palatino Linotype" w:eastAsia="Times New Roman" w:cs="Times New Roman"/>
        </w:rPr>
        <w:t xml:space="preserve"> </w:t>
      </w:r>
      <w:r w:rsidRPr="031F6A90" w:rsidR="00385D0A">
        <w:rPr>
          <w:rFonts w:ascii="Palatino Linotype" w:hAnsi="Palatino Linotype" w:eastAsia="Times New Roman" w:cs="Times New Roman"/>
        </w:rPr>
        <w:t xml:space="preserve">PG&amp;E designing and installing Special Facilities, </w:t>
      </w:r>
      <w:r w:rsidRPr="031F6A90" w:rsidR="00177CF1">
        <w:rPr>
          <w:rFonts w:ascii="Palatino Linotype" w:hAnsi="Palatino Linotype" w:eastAsia="Times New Roman" w:cs="Times New Roman"/>
        </w:rPr>
        <w:t xml:space="preserve">require that actual costs (rather than estimated costs) are paid for upgrades, and ensure that the </w:t>
      </w:r>
      <w:r w:rsidRPr="031F6A90" w:rsidR="001C0560">
        <w:rPr>
          <w:rFonts w:ascii="Palatino Linotype" w:hAnsi="Palatino Linotype" w:eastAsia="Times New Roman" w:cs="Times New Roman"/>
        </w:rPr>
        <w:t>C</w:t>
      </w:r>
      <w:r w:rsidRPr="031F6A90" w:rsidR="00177CF1">
        <w:rPr>
          <w:rFonts w:ascii="Palatino Linotype" w:hAnsi="Palatino Linotype" w:eastAsia="Times New Roman" w:cs="Times New Roman"/>
        </w:rPr>
        <w:t xml:space="preserve">ustomer is not entitled to a refund for the Special Facilities installed. </w:t>
      </w:r>
    </w:p>
    <w:p w:rsidRPr="001942D0" w:rsidR="00A76F4A" w:rsidP="00A76F4A" w:rsidRDefault="00A76F4A" w14:paraId="711BBA7A" w14:textId="77777777">
      <w:pPr>
        <w:spacing w:after="0" w:line="240" w:lineRule="auto"/>
        <w:rPr>
          <w:rFonts w:ascii="Palatino" w:hAnsi="Palatino" w:eastAsia="Palatino Linotype" w:cs="Times New Roman"/>
          <w:kern w:val="0"/>
          <w:sz w:val="26"/>
          <w:szCs w:val="20"/>
          <w14:ligatures w14:val="none"/>
        </w:rPr>
      </w:pPr>
    </w:p>
    <w:p w:rsidRPr="001942D0" w:rsidR="00A76F4A" w:rsidP="00A76F4A" w:rsidRDefault="00A76F4A" w14:paraId="4FCDC265" w14:textId="77777777">
      <w:pPr>
        <w:spacing w:after="0" w:line="240" w:lineRule="auto"/>
        <w:ind w:left="720" w:right="720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>SAFETY CONSIDERATIONS:</w:t>
      </w:r>
    </w:p>
    <w:p w:rsidRPr="009E4A26" w:rsidR="00A76F4A" w:rsidP="009E4A26" w:rsidRDefault="00A76F4A" w14:paraId="64A6B8D1" w14:textId="7ED301E6">
      <w:pPr>
        <w:numPr>
          <w:ilvl w:val="0"/>
          <w:numId w:val="3"/>
        </w:numPr>
        <w:spacing w:after="0" w:line="240" w:lineRule="auto"/>
        <w:ind w:right="720"/>
        <w:rPr>
          <w:rFonts w:ascii="Palatino Linotype" w:hAnsi="Palatino Linotype" w:eastAsia="Palatino Linotype" w:cs="Times New Roman"/>
          <w:kern w:val="0"/>
          <w14:ligatures w14:val="none"/>
        </w:rPr>
      </w:pPr>
      <w:r>
        <w:rPr>
          <w:rFonts w:ascii="Palatino Linotype" w:hAnsi="Palatino Linotype" w:eastAsia="Times New Roman" w:cs="Times New Roman"/>
          <w:kern w:val="0"/>
          <w14:ligatures w14:val="none"/>
        </w:rPr>
        <w:t xml:space="preserve">There </w:t>
      </w:r>
      <w:proofErr w:type="gramStart"/>
      <w:r>
        <w:rPr>
          <w:rFonts w:ascii="Palatino Linotype" w:hAnsi="Palatino Linotype" w:eastAsia="Times New Roman" w:cs="Times New Roman"/>
          <w:kern w:val="0"/>
          <w14:ligatures w14:val="none"/>
        </w:rPr>
        <w:t>are</w:t>
      </w:r>
      <w:proofErr w:type="gramEnd"/>
      <w:r>
        <w:rPr>
          <w:rFonts w:ascii="Palatino Linotype" w:hAnsi="Palatino Linotype" w:eastAsia="Times New Roman" w:cs="Times New Roman"/>
          <w:kern w:val="0"/>
          <w14:ligatures w14:val="none"/>
        </w:rPr>
        <w:t xml:space="preserve"> no safety considerations associated with this </w:t>
      </w:r>
      <w:r w:rsidR="00471DCF">
        <w:rPr>
          <w:rFonts w:ascii="Palatino Linotype" w:hAnsi="Palatino Linotype" w:eastAsia="Times New Roman" w:cs="Times New Roman"/>
          <w:kern w:val="0"/>
          <w14:ligatures w14:val="none"/>
        </w:rPr>
        <w:t>R</w:t>
      </w:r>
      <w:r>
        <w:rPr>
          <w:rFonts w:ascii="Palatino Linotype" w:hAnsi="Palatino Linotype" w:eastAsia="Times New Roman" w:cs="Times New Roman"/>
          <w:kern w:val="0"/>
          <w14:ligatures w14:val="none"/>
        </w:rPr>
        <w:t>esolution.</w:t>
      </w:r>
    </w:p>
    <w:p w:rsidRPr="001942D0" w:rsidR="009E4A26" w:rsidP="009E4A26" w:rsidRDefault="009E4A26" w14:paraId="6EA39487" w14:textId="77777777">
      <w:pPr>
        <w:spacing w:after="0" w:line="240" w:lineRule="auto"/>
        <w:ind w:left="1440" w:right="720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Pr="001942D0" w:rsidR="00A76F4A" w:rsidP="00A76F4A" w:rsidRDefault="00A76F4A" w14:paraId="6B0D0B8E" w14:textId="77777777">
      <w:pPr>
        <w:spacing w:after="0" w:line="240" w:lineRule="auto"/>
        <w:ind w:left="720" w:right="720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ESTIMATED COST:  </w:t>
      </w:r>
    </w:p>
    <w:p w:rsidRPr="00186AC5" w:rsidR="00A76F4A" w:rsidP="00186AC5" w:rsidRDefault="00186AC5" w14:paraId="0ADF6FD2" w14:textId="6922F8E7">
      <w:pPr>
        <w:numPr>
          <w:ilvl w:val="0"/>
          <w:numId w:val="3"/>
        </w:numPr>
        <w:spacing w:after="0" w:line="240" w:lineRule="auto"/>
        <w:ind w:right="720"/>
        <w:rPr>
          <w:rFonts w:ascii="Palatino Linotype" w:hAnsi="Palatino Linotype" w:eastAsia="Times New Roman" w:cs="Times New Roman"/>
          <w:kern w:val="0"/>
          <w14:ligatures w14:val="none"/>
        </w:rPr>
      </w:pPr>
      <w:r>
        <w:rPr>
          <w:rFonts w:ascii="Palatino Linotype" w:hAnsi="Palatino Linotype" w:eastAsia="Times New Roman" w:cs="Times New Roman"/>
          <w:kern w:val="0"/>
          <w14:ligatures w14:val="none"/>
        </w:rPr>
        <w:t xml:space="preserve">There </w:t>
      </w:r>
      <w:proofErr w:type="gramStart"/>
      <w:r>
        <w:rPr>
          <w:rFonts w:ascii="Palatino Linotype" w:hAnsi="Palatino Linotype" w:eastAsia="Times New Roman" w:cs="Times New Roman"/>
          <w:kern w:val="0"/>
          <w14:ligatures w14:val="none"/>
        </w:rPr>
        <w:t>are</w:t>
      </w:r>
      <w:proofErr w:type="gramEnd"/>
      <w:r>
        <w:rPr>
          <w:rFonts w:ascii="Palatino Linotype" w:hAnsi="Palatino Linotype" w:eastAsia="Times New Roman" w:cs="Times New Roman"/>
          <w:kern w:val="0"/>
          <w14:ligatures w14:val="none"/>
        </w:rPr>
        <w:t xml:space="preserve"> no direct cost impacts </w:t>
      </w:r>
      <w:r w:rsidR="00F666F7">
        <w:rPr>
          <w:rFonts w:ascii="Palatino Linotype" w:hAnsi="Palatino Linotype" w:eastAsia="Times New Roman" w:cs="Times New Roman"/>
          <w:kern w:val="0"/>
          <w14:ligatures w14:val="none"/>
        </w:rPr>
        <w:t xml:space="preserve">to ratepayers </w:t>
      </w:r>
      <w:r>
        <w:rPr>
          <w:rFonts w:ascii="Palatino Linotype" w:hAnsi="Palatino Linotype" w:eastAsia="Times New Roman" w:cs="Times New Roman"/>
          <w:kern w:val="0"/>
          <w14:ligatures w14:val="none"/>
        </w:rPr>
        <w:t xml:space="preserve">associated with this Resolution. </w:t>
      </w:r>
      <w:r w:rsidR="004D7774">
        <w:rPr>
          <w:rFonts w:ascii="Palatino Linotype" w:hAnsi="Palatino Linotype"/>
        </w:rPr>
        <w:t xml:space="preserve">Authorizing PG&amp;E to enter into this Agreement will result in costs being borne by the Customer and will not be recovered from existing customers through rates. </w:t>
      </w:r>
      <w:r w:rsidR="00EE4E21">
        <w:rPr>
          <w:rFonts w:ascii="Palatino Linotype" w:hAnsi="Palatino Linotype"/>
        </w:rPr>
        <w:t xml:space="preserve">This </w:t>
      </w:r>
      <w:r w:rsidRPr="00EE4E21" w:rsidR="00EE4E21">
        <w:rPr>
          <w:rFonts w:ascii="Palatino Linotype" w:hAnsi="Palatino Linotype"/>
        </w:rPr>
        <w:t xml:space="preserve">Agreement allows for progress billing </w:t>
      </w:r>
      <w:proofErr w:type="gramStart"/>
      <w:r w:rsidRPr="00EE4E21" w:rsidR="00EE4E21">
        <w:rPr>
          <w:rFonts w:ascii="Palatino Linotype" w:hAnsi="Palatino Linotype"/>
        </w:rPr>
        <w:t>during the course of</w:t>
      </w:r>
      <w:proofErr w:type="gramEnd"/>
      <w:r w:rsidRPr="00EE4E21" w:rsidR="00EE4E21">
        <w:rPr>
          <w:rFonts w:ascii="Palatino Linotype" w:hAnsi="Palatino Linotype"/>
        </w:rPr>
        <w:t xml:space="preserve"> the work</w:t>
      </w:r>
      <w:r w:rsidR="00EE4E21">
        <w:rPr>
          <w:rFonts w:ascii="Palatino Linotype" w:hAnsi="Palatino Linotype"/>
        </w:rPr>
        <w:t>.</w:t>
      </w:r>
    </w:p>
    <w:p w:rsidRPr="001942D0" w:rsidR="00A76F4A" w:rsidP="00A76F4A" w:rsidRDefault="00A76F4A" w14:paraId="38D179E5" w14:textId="77777777">
      <w:pPr>
        <w:spacing w:after="0" w:line="240" w:lineRule="auto"/>
        <w:ind w:left="720" w:right="720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Pr="001942D0" w:rsidR="00A76F4A" w:rsidP="00A76F4A" w:rsidRDefault="00A76F4A" w14:paraId="573E1F48" w14:textId="53ADDD51">
      <w:pPr>
        <w:spacing w:after="0" w:line="240" w:lineRule="auto"/>
        <w:ind w:left="720" w:right="720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By Advice Letter </w:t>
      </w:r>
      <w:r w:rsidR="00F0434B">
        <w:rPr>
          <w:rFonts w:ascii="Palatino Linotype" w:hAnsi="Palatino Linotype" w:eastAsia="Palatino Linotype" w:cs="Times New Roman"/>
          <w:kern w:val="0"/>
          <w14:ligatures w14:val="none"/>
        </w:rPr>
        <w:t>7936-E</w:t>
      </w:r>
      <w:r w:rsidRPr="00F53DCB" w:rsidR="00F53DCB">
        <w:rPr>
          <w:rFonts w:ascii="Palatino Linotype" w:hAnsi="Palatino Linotype" w:eastAsia="Palatino Linotype" w:cs="Times New Roman"/>
          <w:kern w:val="0"/>
          <w14:ligatures w14:val="none"/>
        </w:rPr>
        <w:t xml:space="preserve"> (</w:t>
      </w:r>
      <w:r w:rsidR="00585139">
        <w:rPr>
          <w:rFonts w:ascii="Palatino Linotype" w:hAnsi="Palatino Linotype" w:eastAsia="Palatino Linotype" w:cs="Times New Roman"/>
          <w:kern w:val="0"/>
          <w14:ligatures w14:val="none"/>
        </w:rPr>
        <w:t>PG&amp;E</w:t>
      </w:r>
      <w:r w:rsidRPr="00F53DCB" w:rsidR="00F53DCB">
        <w:rPr>
          <w:rFonts w:ascii="Palatino Linotype" w:hAnsi="Palatino Linotype" w:eastAsia="Palatino Linotype" w:cs="Times New Roman"/>
          <w:kern w:val="0"/>
          <w14:ligatures w14:val="none"/>
        </w:rPr>
        <w:t>), f</w:t>
      </w:r>
      <w:r w:rsidRPr="00F53DCB">
        <w:rPr>
          <w:rFonts w:ascii="Palatino Linotype" w:hAnsi="Palatino Linotype" w:eastAsia="Palatino Linotype" w:cs="Times New Roman"/>
          <w:kern w:val="0"/>
          <w14:ligatures w14:val="none"/>
        </w:rPr>
        <w:t>iled</w:t>
      </w: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 on </w:t>
      </w:r>
      <w:r w:rsidR="005517E5">
        <w:rPr>
          <w:rFonts w:ascii="Palatino Linotype" w:hAnsi="Palatino Linotype" w:eastAsia="Palatino Linotype" w:cs="Times New Roman"/>
          <w:kern w:val="0"/>
          <w14:ligatures w14:val="none"/>
        </w:rPr>
        <w:t>June 30</w:t>
      </w:r>
      <w:r w:rsidR="00F53DCB">
        <w:rPr>
          <w:rFonts w:ascii="Palatino Linotype" w:hAnsi="Palatino Linotype" w:eastAsia="Palatino Linotype" w:cs="Times New Roman"/>
          <w:kern w:val="0"/>
          <w14:ligatures w14:val="none"/>
        </w:rPr>
        <w:t>, 2026</w:t>
      </w: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. </w:t>
      </w:r>
    </w:p>
    <w:p w:rsidRPr="001942D0" w:rsidR="00A76F4A" w:rsidP="00A76F4A" w:rsidRDefault="00A76F4A" w14:paraId="0542E5E0" w14:textId="77777777">
      <w:pPr>
        <w:spacing w:after="0" w:line="240" w:lineRule="auto"/>
        <w:jc w:val="center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>__________________________________________________________</w:t>
      </w:r>
    </w:p>
    <w:p w:rsidRPr="001942D0" w:rsidR="00A76F4A" w:rsidP="00A76F4A" w:rsidRDefault="00A76F4A" w14:paraId="7279783F" w14:textId="77777777">
      <w:pPr>
        <w:spacing w:after="0" w:line="240" w:lineRule="auto"/>
        <w:rPr>
          <w:rFonts w:ascii="Palatino Linotype" w:hAnsi="Palatino Linotype" w:eastAsia="Palatino Linotype" w:cs="Times New Roman"/>
          <w:b/>
          <w:kern w:val="0"/>
          <w14:ligatures w14:val="none"/>
        </w:rPr>
      </w:pPr>
    </w:p>
    <w:p w:rsidRPr="001942D0" w:rsidR="00A76F4A" w:rsidP="00A76F4A" w:rsidRDefault="00A76F4A" w14:paraId="3906F9BB" w14:textId="77777777">
      <w:pPr>
        <w:keepNext/>
        <w:spacing w:before="120" w:after="240" w:line="240" w:lineRule="auto"/>
        <w:outlineLvl w:val="0"/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</w:pPr>
      <w:r w:rsidRPr="001942D0"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t>Summary</w:t>
      </w:r>
      <w:bookmarkEnd w:id="0"/>
    </w:p>
    <w:p w:rsidRPr="007B0C7B" w:rsidR="008C2F5F" w:rsidP="00A76F4A" w:rsidRDefault="009E0662" w14:paraId="6F9574E4" w14:textId="1BE14945">
      <w:pPr>
        <w:spacing w:after="0" w:line="240" w:lineRule="auto"/>
        <w:rPr>
          <w:rFonts w:ascii="Palatino Linotype" w:hAnsi="Palatino Linotype" w:eastAsia="Times New Roman" w:cs="Times New Roman"/>
          <w:kern w:val="0"/>
          <w14:ligatures w14:val="none"/>
        </w:rPr>
      </w:pPr>
      <w:r w:rsidRPr="2E1A7061">
        <w:rPr>
          <w:rFonts w:ascii="Palatino Linotype" w:hAnsi="Palatino Linotype" w:eastAsia="Times New Roman" w:cs="Times New Roman"/>
        </w:rPr>
        <w:t xml:space="preserve">This Resolution </w:t>
      </w:r>
      <w:r w:rsidRPr="2E1A7061" w:rsidR="004D7774">
        <w:rPr>
          <w:rFonts w:ascii="Palatino Linotype" w:hAnsi="Palatino Linotype" w:eastAsia="Times New Roman" w:cs="Times New Roman"/>
        </w:rPr>
        <w:t xml:space="preserve">approves </w:t>
      </w:r>
      <w:r w:rsidRPr="2E1A7061" w:rsidR="00585139">
        <w:rPr>
          <w:rFonts w:ascii="Palatino Linotype" w:hAnsi="Palatino Linotype" w:eastAsia="Times New Roman" w:cs="Times New Roman"/>
        </w:rPr>
        <w:t>Pa</w:t>
      </w:r>
      <w:r w:rsidRPr="2E1A7061" w:rsidR="004D7774">
        <w:rPr>
          <w:rFonts w:ascii="Palatino Linotype" w:hAnsi="Palatino Linotype" w:eastAsia="Times New Roman" w:cs="Times New Roman"/>
        </w:rPr>
        <w:t>c</w:t>
      </w:r>
      <w:r w:rsidRPr="2E1A7061" w:rsidR="00585139">
        <w:rPr>
          <w:rFonts w:ascii="Palatino Linotype" w:hAnsi="Palatino Linotype" w:eastAsia="Times New Roman" w:cs="Times New Roman"/>
        </w:rPr>
        <w:t xml:space="preserve">ific Gas </w:t>
      </w:r>
      <w:r w:rsidR="0080260A">
        <w:rPr>
          <w:rFonts w:ascii="Palatino Linotype" w:hAnsi="Palatino Linotype" w:eastAsia="Times New Roman" w:cs="Times New Roman"/>
        </w:rPr>
        <w:t>and</w:t>
      </w:r>
      <w:r w:rsidRPr="2E1A7061" w:rsidDel="0080260A" w:rsidR="00585139">
        <w:rPr>
          <w:rFonts w:ascii="Palatino Linotype" w:hAnsi="Palatino Linotype" w:eastAsia="Times New Roman" w:cs="Times New Roman"/>
        </w:rPr>
        <w:t xml:space="preserve"> Electric</w:t>
      </w:r>
      <w:r w:rsidRPr="031F6A90" w:rsidR="0080260A">
        <w:rPr>
          <w:rFonts w:ascii="Palatino Linotype" w:hAnsi="Palatino Linotype" w:eastAsia="Times New Roman" w:cs="Times New Roman"/>
        </w:rPr>
        <w:t xml:space="preserve"> Company</w:t>
      </w:r>
      <w:r w:rsidRPr="031F6A90" w:rsidR="007A7D35">
        <w:rPr>
          <w:rFonts w:ascii="Palatino Linotype" w:hAnsi="Palatino Linotype" w:eastAsia="Times New Roman" w:cs="Times New Roman"/>
        </w:rPr>
        <w:t>’s</w:t>
      </w:r>
      <w:r w:rsidRPr="031F6A90" w:rsidR="00585139">
        <w:rPr>
          <w:rFonts w:ascii="Palatino Linotype" w:hAnsi="Palatino Linotype" w:eastAsia="Times New Roman" w:cs="Times New Roman"/>
        </w:rPr>
        <w:t xml:space="preserve"> (PG&amp;E)</w:t>
      </w:r>
      <w:r w:rsidRPr="031F6A90">
        <w:rPr>
          <w:rFonts w:ascii="Palatino Linotype" w:hAnsi="Palatino Linotype" w:eastAsia="Times New Roman" w:cs="Times New Roman"/>
        </w:rPr>
        <w:t xml:space="preserve"> </w:t>
      </w:r>
      <w:r w:rsidRPr="031F6A90" w:rsidR="008C2F5F">
        <w:rPr>
          <w:rFonts w:ascii="Palatino Linotype" w:hAnsi="Palatino Linotype" w:eastAsia="Times New Roman" w:cs="Times New Roman"/>
        </w:rPr>
        <w:t xml:space="preserve">request in </w:t>
      </w:r>
      <w:r w:rsidRPr="031F6A90">
        <w:rPr>
          <w:rFonts w:ascii="Palatino Linotype" w:hAnsi="Palatino Linotype" w:eastAsia="Times New Roman" w:cs="Times New Roman"/>
        </w:rPr>
        <w:t xml:space="preserve">Advice Letter </w:t>
      </w:r>
      <w:r w:rsidRPr="031F6A90" w:rsidR="00CD75C6">
        <w:rPr>
          <w:rFonts w:ascii="Palatino Linotype" w:hAnsi="Palatino Linotype" w:eastAsia="Times New Roman" w:cs="Times New Roman"/>
        </w:rPr>
        <w:t xml:space="preserve">(AL) </w:t>
      </w:r>
      <w:r w:rsidRPr="031F6A90" w:rsidR="00F0434B">
        <w:rPr>
          <w:rFonts w:ascii="Palatino Linotype" w:hAnsi="Palatino Linotype" w:eastAsia="Times New Roman" w:cs="Times New Roman"/>
        </w:rPr>
        <w:t>7936-E</w:t>
      </w:r>
      <w:r w:rsidRPr="031F6A90">
        <w:rPr>
          <w:rFonts w:ascii="Palatino Linotype" w:hAnsi="Palatino Linotype" w:eastAsia="Times New Roman" w:cs="Times New Roman"/>
        </w:rPr>
        <w:t xml:space="preserve"> to </w:t>
      </w:r>
      <w:r w:rsidRPr="031F6A90" w:rsidR="00C84D8B">
        <w:rPr>
          <w:rFonts w:ascii="Palatino Linotype" w:hAnsi="Palatino Linotype" w:eastAsia="Times New Roman" w:cs="Times New Roman"/>
        </w:rPr>
        <w:t xml:space="preserve">enter into a </w:t>
      </w:r>
      <w:r w:rsidRPr="031F6A90" w:rsidR="00046035">
        <w:rPr>
          <w:rFonts w:ascii="Palatino Linotype" w:hAnsi="Palatino Linotype" w:eastAsia="Times New Roman" w:cs="Times New Roman"/>
        </w:rPr>
        <w:t>Special Facilities Agreement</w:t>
      </w:r>
      <w:r w:rsidRPr="031F6A90" w:rsidR="009E3888">
        <w:rPr>
          <w:rFonts w:ascii="Palatino Linotype" w:hAnsi="Palatino Linotype" w:eastAsia="Times New Roman" w:cs="Times New Roman"/>
        </w:rPr>
        <w:t>, referred to hereafter as “Agreement</w:t>
      </w:r>
      <w:r w:rsidRPr="031F6A90" w:rsidR="00685FD2">
        <w:rPr>
          <w:rFonts w:ascii="Palatino Linotype" w:hAnsi="Palatino Linotype" w:eastAsia="Times New Roman" w:cs="Times New Roman"/>
        </w:rPr>
        <w:t>,</w:t>
      </w:r>
      <w:r w:rsidRPr="031F6A90" w:rsidR="009E3888">
        <w:rPr>
          <w:rFonts w:ascii="Palatino Linotype" w:hAnsi="Palatino Linotype" w:eastAsia="Times New Roman" w:cs="Times New Roman"/>
        </w:rPr>
        <w:t xml:space="preserve">” </w:t>
      </w:r>
      <w:r w:rsidRPr="031F6A90" w:rsidR="0036357F">
        <w:rPr>
          <w:rFonts w:ascii="Palatino Linotype" w:hAnsi="Palatino Linotype" w:eastAsia="Times New Roman" w:cs="Times New Roman"/>
        </w:rPr>
        <w:t xml:space="preserve">to provide redundant distribution-level electric service to the </w:t>
      </w:r>
      <w:r w:rsidR="008F653A">
        <w:rPr>
          <w:rFonts w:ascii="Palatino Linotype" w:hAnsi="Palatino Linotype" w:eastAsia="Times New Roman" w:cs="Times New Roman"/>
        </w:rPr>
        <w:br/>
      </w:r>
      <w:r w:rsidRPr="031F6A90" w:rsidR="0036357F">
        <w:rPr>
          <w:rFonts w:ascii="Palatino Linotype" w:hAnsi="Palatino Linotype" w:eastAsia="Times New Roman" w:cs="Times New Roman"/>
        </w:rPr>
        <w:t xml:space="preserve">Customer’s existing facilities in Cupertino, California. </w:t>
      </w:r>
      <w:r w:rsidRPr="031F6A90" w:rsidR="00CE1E6F">
        <w:rPr>
          <w:rFonts w:ascii="Palatino Linotype" w:hAnsi="Palatino Linotype" w:eastAsia="Times New Roman" w:cs="Times New Roman"/>
        </w:rPr>
        <w:t xml:space="preserve">This </w:t>
      </w:r>
      <w:r w:rsidRPr="031F6A90" w:rsidR="009E3888">
        <w:rPr>
          <w:rFonts w:ascii="Palatino Linotype" w:hAnsi="Palatino Linotype" w:eastAsia="Times New Roman" w:cs="Times New Roman"/>
        </w:rPr>
        <w:t>A</w:t>
      </w:r>
      <w:r w:rsidRPr="031F6A90" w:rsidR="00CE1E6F">
        <w:rPr>
          <w:rFonts w:ascii="Palatino Linotype" w:hAnsi="Palatino Linotype" w:eastAsia="Times New Roman" w:cs="Times New Roman"/>
        </w:rPr>
        <w:t>greement</w:t>
      </w:r>
      <w:r w:rsidRPr="031F6A90" w:rsidR="00D264A4">
        <w:rPr>
          <w:rFonts w:ascii="Palatino Linotype" w:hAnsi="Palatino Linotype" w:eastAsia="Times New Roman" w:cs="Times New Roman"/>
        </w:rPr>
        <w:t xml:space="preserve"> makes certain exceptions to Electric Rule 2</w:t>
      </w:r>
      <w:r w:rsidRPr="031F6A90" w:rsidR="0080260A">
        <w:rPr>
          <w:rFonts w:ascii="Palatino Linotype" w:hAnsi="Palatino Linotype" w:eastAsia="Times New Roman" w:cs="Times New Roman"/>
        </w:rPr>
        <w:t xml:space="preserve"> to</w:t>
      </w:r>
      <w:r w:rsidRPr="031F6A90" w:rsidR="00CE1E6F">
        <w:rPr>
          <w:rFonts w:ascii="Palatino Linotype" w:hAnsi="Palatino Linotype" w:eastAsia="Times New Roman" w:cs="Times New Roman"/>
        </w:rPr>
        <w:t xml:space="preserve"> allow PG&amp;E to </w:t>
      </w:r>
      <w:r w:rsidRPr="031F6A90" w:rsidR="00D264A4">
        <w:rPr>
          <w:rFonts w:ascii="Palatino Linotype" w:hAnsi="Palatino Linotype" w:eastAsia="Times New Roman" w:cs="Times New Roman"/>
        </w:rPr>
        <w:t xml:space="preserve">design and install the Special Facilities </w:t>
      </w:r>
      <w:r w:rsidRPr="031F6A90" w:rsidR="00D264A4">
        <w:rPr>
          <w:rFonts w:ascii="Palatino Linotype" w:hAnsi="Palatino Linotype" w:eastAsia="Times New Roman" w:cs="Times New Roman"/>
        </w:rPr>
        <w:lastRenderedPageBreak/>
        <w:t xml:space="preserve">and </w:t>
      </w:r>
      <w:r w:rsidRPr="031F6A90" w:rsidR="0080260A">
        <w:rPr>
          <w:rFonts w:ascii="Palatino Linotype" w:hAnsi="Palatino Linotype" w:eastAsia="Times New Roman" w:cs="Times New Roman"/>
        </w:rPr>
        <w:t xml:space="preserve">to </w:t>
      </w:r>
      <w:r w:rsidRPr="031F6A90" w:rsidR="00CE1E6F">
        <w:rPr>
          <w:rFonts w:ascii="Palatino Linotype" w:hAnsi="Palatino Linotype" w:eastAsia="Times New Roman" w:cs="Times New Roman"/>
        </w:rPr>
        <w:t xml:space="preserve">make </w:t>
      </w:r>
      <w:r w:rsidRPr="031F6A90" w:rsidR="009E3888">
        <w:rPr>
          <w:rFonts w:ascii="Palatino Linotype" w:hAnsi="Palatino Linotype" w:eastAsia="Times New Roman" w:cs="Times New Roman"/>
        </w:rPr>
        <w:t xml:space="preserve">upgrades at </w:t>
      </w:r>
      <w:r w:rsidRPr="031F6A90" w:rsidR="00CE1E6F">
        <w:rPr>
          <w:rFonts w:ascii="Palatino Linotype" w:hAnsi="Palatino Linotype" w:eastAsia="Times New Roman" w:cs="Times New Roman"/>
        </w:rPr>
        <w:t xml:space="preserve">Stelling Substation and </w:t>
      </w:r>
      <w:r w:rsidRPr="031F6A90" w:rsidR="009E3888">
        <w:rPr>
          <w:rFonts w:ascii="Palatino Linotype" w:hAnsi="Palatino Linotype" w:eastAsia="Times New Roman" w:cs="Times New Roman"/>
        </w:rPr>
        <w:t xml:space="preserve">additional </w:t>
      </w:r>
      <w:r w:rsidRPr="031F6A90" w:rsidR="00CE1E6F">
        <w:rPr>
          <w:rFonts w:ascii="Palatino Linotype" w:hAnsi="Palatino Linotype" w:eastAsia="Times New Roman" w:cs="Times New Roman"/>
        </w:rPr>
        <w:t>distribution upgrades on an actual cost basis</w:t>
      </w:r>
      <w:r w:rsidRPr="031F6A90" w:rsidR="00D264A4">
        <w:rPr>
          <w:rFonts w:ascii="Palatino Linotype" w:hAnsi="Palatino Linotype" w:eastAsia="Times New Roman" w:cs="Times New Roman"/>
        </w:rPr>
        <w:t>.</w:t>
      </w:r>
      <w:r w:rsidRPr="031F6A90">
        <w:rPr>
          <w:rStyle w:val="FootnoteReference"/>
          <w:rFonts w:ascii="Palatino Linotype" w:hAnsi="Palatino Linotype" w:eastAsia="Times New Roman" w:cs="Times New Roman"/>
        </w:rPr>
        <w:footnoteReference w:id="2"/>
      </w:r>
      <w:r w:rsidRPr="031F6A90" w:rsidR="00D264A4">
        <w:rPr>
          <w:rFonts w:ascii="Palatino Linotype" w:hAnsi="Palatino Linotype" w:eastAsia="Times New Roman" w:cs="Times New Roman"/>
        </w:rPr>
        <w:t xml:space="preserve"> </w:t>
      </w:r>
      <w:r w:rsidRPr="031F6A90" w:rsidR="00984034">
        <w:rPr>
          <w:rFonts w:ascii="Palatino Linotype" w:hAnsi="Palatino Linotype" w:eastAsia="Times New Roman" w:cs="Times New Roman"/>
        </w:rPr>
        <w:t>Due to the project’s substantial scope, t</w:t>
      </w:r>
      <w:r w:rsidRPr="031F6A90" w:rsidR="00345E5B">
        <w:rPr>
          <w:rFonts w:ascii="Palatino Linotype" w:hAnsi="Palatino Linotype" w:eastAsia="Times New Roman" w:cs="Times New Roman"/>
        </w:rPr>
        <w:t>h</w:t>
      </w:r>
      <w:r w:rsidRPr="031F6A90" w:rsidR="002A19F8">
        <w:rPr>
          <w:rFonts w:ascii="Palatino Linotype" w:hAnsi="Palatino Linotype" w:eastAsia="Times New Roman" w:cs="Times New Roman"/>
        </w:rPr>
        <w:t>e</w:t>
      </w:r>
      <w:r w:rsidRPr="031F6A90" w:rsidR="00345E5B">
        <w:rPr>
          <w:rFonts w:ascii="Palatino Linotype" w:hAnsi="Palatino Linotype" w:eastAsia="Times New Roman" w:cs="Times New Roman"/>
        </w:rPr>
        <w:t xml:space="preserve"> </w:t>
      </w:r>
      <w:r w:rsidRPr="031F6A90" w:rsidR="009E3888">
        <w:rPr>
          <w:rFonts w:ascii="Palatino Linotype" w:hAnsi="Palatino Linotype" w:eastAsia="Times New Roman" w:cs="Times New Roman"/>
        </w:rPr>
        <w:t>A</w:t>
      </w:r>
      <w:r w:rsidRPr="031F6A90" w:rsidR="00345E5B">
        <w:rPr>
          <w:rFonts w:ascii="Palatino Linotype" w:hAnsi="Palatino Linotype" w:eastAsia="Times New Roman" w:cs="Times New Roman"/>
        </w:rPr>
        <w:t>greement will pr</w:t>
      </w:r>
      <w:r w:rsidRPr="031F6A90" w:rsidR="008164DB">
        <w:rPr>
          <w:rFonts w:ascii="Palatino Linotype" w:hAnsi="Palatino Linotype" w:eastAsia="Times New Roman" w:cs="Times New Roman"/>
        </w:rPr>
        <w:t xml:space="preserve">otect existing ratepayers by ensuring that </w:t>
      </w:r>
      <w:r w:rsidRPr="031F6A90" w:rsidR="00984034">
        <w:rPr>
          <w:rFonts w:ascii="Palatino Linotype" w:hAnsi="Palatino Linotype" w:eastAsia="Times New Roman" w:cs="Times New Roman"/>
        </w:rPr>
        <w:t>costs associated wit</w:t>
      </w:r>
      <w:r w:rsidRPr="031F6A90" w:rsidR="008E5487">
        <w:rPr>
          <w:rFonts w:ascii="Palatino Linotype" w:hAnsi="Palatino Linotype" w:eastAsia="Times New Roman" w:cs="Times New Roman"/>
        </w:rPr>
        <w:t>h the project reflect the actual work performed, as it may be challenging to accurately estimate costs for this scope of work.</w:t>
      </w:r>
      <w:r w:rsidRPr="031F6A90">
        <w:rPr>
          <w:rStyle w:val="FootnoteReference"/>
          <w:rFonts w:ascii="Palatino Linotype" w:hAnsi="Palatino Linotype" w:eastAsia="Times New Roman" w:cs="Times New Roman"/>
        </w:rPr>
        <w:footnoteReference w:id="3"/>
      </w:r>
      <w:r w:rsidRPr="031F6A90" w:rsidR="008E5487">
        <w:rPr>
          <w:rFonts w:ascii="Palatino Linotype" w:hAnsi="Palatino Linotype" w:eastAsia="Times New Roman" w:cs="Times New Roman"/>
        </w:rPr>
        <w:t xml:space="preserve"> Additionally, the Customer is not entitled to refunds for the Special Facilities that have been requested and will pay monthly cost-of-ownership charges for Special Facilities or an agreed upon Equivalent One Time Payment.</w:t>
      </w:r>
      <w:r w:rsidRPr="031F6A90">
        <w:rPr>
          <w:rStyle w:val="FootnoteReference"/>
          <w:rFonts w:ascii="Palatino Linotype" w:hAnsi="Palatino Linotype" w:eastAsia="Times New Roman" w:cs="Times New Roman"/>
        </w:rPr>
        <w:footnoteReference w:id="4"/>
      </w:r>
      <w:r w:rsidRPr="031F6A90" w:rsidR="008E5487">
        <w:rPr>
          <w:rFonts w:ascii="Palatino Linotype" w:hAnsi="Palatino Linotype" w:eastAsia="Times New Roman" w:cs="Times New Roman"/>
        </w:rPr>
        <w:t xml:space="preserve"> </w:t>
      </w:r>
      <w:r w:rsidRPr="031F6A90" w:rsidR="00AC018A">
        <w:rPr>
          <w:rFonts w:ascii="Palatino Linotype" w:hAnsi="Palatino Linotype" w:eastAsia="Times New Roman" w:cs="Times New Roman"/>
        </w:rPr>
        <w:t xml:space="preserve">PG&amp;E requests approval under General Order (GO) 96-B Energy Industry Rule 5.3. </w:t>
      </w:r>
    </w:p>
    <w:p w:rsidRPr="001942D0" w:rsidR="00A76F4A" w:rsidP="00A76F4A" w:rsidRDefault="00A76F4A" w14:paraId="3ADC9F17" w14:textId="77777777">
      <w:pPr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="00A76F4A" w:rsidP="00A76F4A" w:rsidRDefault="00A76F4A" w14:paraId="3CCFFB44" w14:textId="77777777">
      <w:pPr>
        <w:keepNext/>
        <w:spacing w:before="120" w:after="240" w:line="240" w:lineRule="auto"/>
        <w:outlineLvl w:val="0"/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</w:pPr>
      <w:r w:rsidRPr="001942D0"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t>Background</w:t>
      </w:r>
    </w:p>
    <w:p w:rsidR="00AA2DD4" w:rsidP="00A76F4A" w:rsidRDefault="00AA2DD4" w14:paraId="6800389D" w14:textId="30F517A6">
      <w:pPr>
        <w:keepNext/>
        <w:spacing w:before="120" w:after="240" w:line="240" w:lineRule="auto"/>
        <w:outlineLvl w:val="0"/>
        <w:rPr>
          <w:rFonts w:ascii="Palatino Linotype" w:hAnsi="Palatino Linotype" w:eastAsia="Times New Roman" w:cs="Helvetica"/>
          <w:bCs/>
          <w:kern w:val="28"/>
        </w:rPr>
      </w:pPr>
      <w:r w:rsidRPr="00FB2461">
        <w:rPr>
          <w:rFonts w:ascii="Palatino Linotype" w:hAnsi="Palatino Linotype" w:eastAsia="Times New Roman" w:cs="Helvetica"/>
          <w:bCs/>
          <w:kern w:val="28"/>
        </w:rPr>
        <w:t>This Resolution disposes of</w:t>
      </w:r>
      <w:r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="00585139">
        <w:rPr>
          <w:rFonts w:ascii="Palatino Linotype" w:hAnsi="Palatino Linotype" w:eastAsia="Times New Roman" w:cs="Helvetica"/>
          <w:bCs/>
          <w:kern w:val="28"/>
        </w:rPr>
        <w:t>PG&amp;E</w:t>
      </w:r>
      <w:r>
        <w:rPr>
          <w:rFonts w:ascii="Palatino Linotype" w:hAnsi="Palatino Linotype" w:eastAsia="Times New Roman" w:cs="Helvetica"/>
          <w:bCs/>
          <w:kern w:val="28"/>
        </w:rPr>
        <w:t xml:space="preserve"> AL </w:t>
      </w:r>
      <w:r w:rsidR="00F0434B">
        <w:rPr>
          <w:rFonts w:ascii="Palatino Linotype" w:hAnsi="Palatino Linotype" w:eastAsia="Times New Roman" w:cs="Helvetica"/>
          <w:bCs/>
          <w:kern w:val="28"/>
        </w:rPr>
        <w:t>7936-E</w:t>
      </w:r>
      <w:r>
        <w:rPr>
          <w:rFonts w:ascii="Palatino Linotype" w:hAnsi="Palatino Linotype" w:eastAsia="Times New Roman" w:cs="Helvetica"/>
          <w:bCs/>
          <w:kern w:val="28"/>
        </w:rPr>
        <w:t xml:space="preserve">. </w:t>
      </w:r>
    </w:p>
    <w:p w:rsidR="001E0987" w:rsidP="005B0555" w:rsidRDefault="009C2D15" w14:paraId="47495761" w14:textId="4283B42C">
      <w:pPr>
        <w:pStyle w:val="ListParagraph"/>
        <w:keepNext/>
        <w:numPr>
          <w:ilvl w:val="0"/>
          <w:numId w:val="18"/>
        </w:numPr>
        <w:spacing w:before="120" w:after="240" w:line="240" w:lineRule="auto"/>
        <w:ind w:left="360"/>
        <w:outlineLvl w:val="0"/>
        <w:rPr>
          <w:rFonts w:ascii="Palatino Linotype" w:hAnsi="Palatino Linotype" w:eastAsia="Times New Roman" w:cs="Helvetica"/>
          <w:b/>
          <w:kern w:val="28"/>
        </w:rPr>
      </w:pPr>
      <w:r w:rsidRPr="00610296">
        <w:rPr>
          <w:rFonts w:ascii="Palatino Linotype" w:hAnsi="Palatino Linotype" w:eastAsia="Times New Roman" w:cs="Helvetica"/>
          <w:b/>
          <w:kern w:val="28"/>
        </w:rPr>
        <w:t xml:space="preserve">Overview of PG&amp;E’s Request in AL 7936-E </w:t>
      </w:r>
    </w:p>
    <w:p w:rsidRPr="00610296" w:rsidR="005B0555" w:rsidP="005B0555" w:rsidRDefault="005B0555" w14:paraId="4E6974CB" w14:textId="77777777">
      <w:pPr>
        <w:pStyle w:val="ListParagraph"/>
        <w:keepNext/>
        <w:spacing w:before="120" w:after="240" w:line="240" w:lineRule="auto"/>
        <w:ind w:left="360"/>
        <w:outlineLvl w:val="0"/>
        <w:rPr>
          <w:rFonts w:ascii="Palatino Linotype" w:hAnsi="Palatino Linotype" w:eastAsia="Times New Roman" w:cs="Helvetica"/>
          <w:b/>
          <w:kern w:val="28"/>
        </w:rPr>
      </w:pPr>
    </w:p>
    <w:p w:rsidR="00875017" w:rsidP="031F6A90" w:rsidRDefault="00610296" w14:paraId="30A1078C" w14:textId="3F59D533">
      <w:pPr>
        <w:pStyle w:val="ListParagraph"/>
        <w:keepNext/>
        <w:spacing w:before="120" w:after="240" w:line="240" w:lineRule="auto"/>
        <w:ind w:left="360"/>
        <w:outlineLvl w:val="0"/>
        <w:rPr>
          <w:rFonts w:ascii="Palatino Linotype" w:hAnsi="Palatino Linotype" w:eastAsia="Times New Roman" w:cs="Helvetica"/>
          <w:kern w:val="28"/>
        </w:rPr>
      </w:pPr>
      <w:r w:rsidRPr="031F6A90">
        <w:rPr>
          <w:rFonts w:ascii="Palatino Linotype" w:hAnsi="Palatino Linotype" w:eastAsia="Times New Roman" w:cs="Helvetica"/>
          <w:kern w:val="28"/>
        </w:rPr>
        <w:t xml:space="preserve">On </w:t>
      </w:r>
      <w:r w:rsidRPr="031F6A90" w:rsidR="00164C56">
        <w:rPr>
          <w:rFonts w:ascii="Palatino Linotype" w:hAnsi="Palatino Linotype" w:eastAsia="Times New Roman" w:cs="Helvetica"/>
          <w:kern w:val="28"/>
        </w:rPr>
        <w:t xml:space="preserve">June 30, 2026, </w:t>
      </w:r>
      <w:r w:rsidRPr="031F6A90">
        <w:rPr>
          <w:rFonts w:ascii="Palatino Linotype" w:hAnsi="Palatino Linotype" w:eastAsia="Times New Roman" w:cs="Helvetica"/>
          <w:kern w:val="28"/>
        </w:rPr>
        <w:t>PG&amp;E</w:t>
      </w:r>
      <w:r w:rsidRPr="031F6A90" w:rsidR="00164C56">
        <w:rPr>
          <w:rFonts w:ascii="Palatino Linotype" w:hAnsi="Palatino Linotype" w:eastAsia="Times New Roman" w:cs="Helvetica"/>
          <w:kern w:val="28"/>
        </w:rPr>
        <w:t xml:space="preserve"> </w:t>
      </w:r>
      <w:r w:rsidRPr="031F6A90">
        <w:rPr>
          <w:rFonts w:ascii="Palatino Linotype" w:hAnsi="Palatino Linotype" w:eastAsia="Times New Roman" w:cs="Helvetica"/>
          <w:kern w:val="28"/>
        </w:rPr>
        <w:t>filed AL 7</w:t>
      </w:r>
      <w:r w:rsidRPr="031F6A90" w:rsidR="00164C56">
        <w:rPr>
          <w:rFonts w:ascii="Palatino Linotype" w:hAnsi="Palatino Linotype" w:eastAsia="Times New Roman" w:cs="Helvetica"/>
          <w:kern w:val="28"/>
        </w:rPr>
        <w:t>936</w:t>
      </w:r>
      <w:r w:rsidRPr="031F6A90">
        <w:rPr>
          <w:rFonts w:ascii="Palatino Linotype" w:hAnsi="Palatino Linotype" w:eastAsia="Times New Roman" w:cs="Helvetica"/>
          <w:kern w:val="28"/>
        </w:rPr>
        <w:t xml:space="preserve"> as a Tier 3 </w:t>
      </w:r>
      <w:r w:rsidRPr="031F6A90" w:rsidDel="00F92463" w:rsidR="00F92463">
        <w:rPr>
          <w:rFonts w:ascii="Palatino Linotype" w:hAnsi="Palatino Linotype" w:eastAsia="Times New Roman" w:cs="Helvetica"/>
          <w:kern w:val="28"/>
        </w:rPr>
        <w:t>AL</w:t>
      </w:r>
      <w:r w:rsidRPr="031F6A90">
        <w:rPr>
          <w:rFonts w:ascii="Palatino Linotype" w:hAnsi="Palatino Linotype" w:eastAsia="Times New Roman" w:cs="Helvetica"/>
        </w:rPr>
        <w:t xml:space="preserve"> requesting Commission approval of an </w:t>
      </w:r>
      <w:r w:rsidRPr="031F6A90" w:rsidR="009E3888">
        <w:rPr>
          <w:rFonts w:ascii="Palatino Linotype" w:hAnsi="Palatino Linotype" w:eastAsia="Times New Roman" w:cs="Helvetica"/>
        </w:rPr>
        <w:t>A</w:t>
      </w:r>
      <w:r w:rsidRPr="031F6A90">
        <w:rPr>
          <w:rFonts w:ascii="Palatino Linotype" w:hAnsi="Palatino Linotype" w:eastAsia="Times New Roman" w:cs="Helvetica"/>
        </w:rPr>
        <w:t xml:space="preserve">greement between PG&amp;E and </w:t>
      </w:r>
      <w:r w:rsidRPr="031F6A90" w:rsidR="00164C56">
        <w:rPr>
          <w:rFonts w:ascii="Palatino Linotype" w:hAnsi="Palatino Linotype" w:eastAsia="Times New Roman" w:cs="Helvetica"/>
        </w:rPr>
        <w:t xml:space="preserve">a “Customer” </w:t>
      </w:r>
      <w:r w:rsidRPr="031F6A90">
        <w:rPr>
          <w:rFonts w:ascii="Palatino Linotype" w:hAnsi="Palatino Linotype" w:eastAsia="Times New Roman" w:cs="Helvetica"/>
        </w:rPr>
        <w:t xml:space="preserve">to provide </w:t>
      </w:r>
      <w:r w:rsidRPr="031F6A90" w:rsidR="009A1E75">
        <w:rPr>
          <w:rFonts w:ascii="Palatino Linotype" w:hAnsi="Palatino Linotype" w:eastAsia="Times New Roman" w:cs="Helvetica"/>
        </w:rPr>
        <w:t xml:space="preserve">upgrades to the Stelling Substation and distribution upgrades to provide redundant backup service at the </w:t>
      </w:r>
      <w:r w:rsidRPr="031F6A90" w:rsidR="001C0560">
        <w:rPr>
          <w:rFonts w:ascii="Palatino Linotype" w:hAnsi="Palatino Linotype" w:eastAsia="Times New Roman" w:cs="Helvetica"/>
        </w:rPr>
        <w:t>C</w:t>
      </w:r>
      <w:r w:rsidRPr="031F6A90" w:rsidR="009A1E75">
        <w:rPr>
          <w:rFonts w:ascii="Palatino Linotype" w:hAnsi="Palatino Linotype" w:eastAsia="Times New Roman" w:cs="Helvetica"/>
        </w:rPr>
        <w:t xml:space="preserve">ustomer’s request and expense as Special Facilities, including Income Tax Component of Contribution (ITCC) and Cost of Ownership. </w:t>
      </w:r>
      <w:r w:rsidRPr="031F6A90" w:rsidR="008F1186">
        <w:rPr>
          <w:rFonts w:ascii="Palatino Linotype" w:hAnsi="Palatino Linotype" w:eastAsia="Times New Roman" w:cs="Helvetica"/>
        </w:rPr>
        <w:t xml:space="preserve">Approval of the Agreement will allow PG&amp;E to make these upgrades on an actual cost, rather than </w:t>
      </w:r>
      <w:r w:rsidRPr="031F6A90" w:rsidR="008571CF">
        <w:rPr>
          <w:rFonts w:ascii="Palatino Linotype" w:hAnsi="Palatino Linotype" w:eastAsia="Times New Roman" w:cs="Helvetica"/>
        </w:rPr>
        <w:t xml:space="preserve">on an estimated cost basis as </w:t>
      </w:r>
      <w:r w:rsidRPr="031F6A90" w:rsidR="00D76930">
        <w:rPr>
          <w:rFonts w:ascii="Palatino Linotype" w:hAnsi="Palatino Linotype" w:eastAsia="Times New Roman" w:cs="Helvetica"/>
        </w:rPr>
        <w:t xml:space="preserve">outlined in the </w:t>
      </w:r>
      <w:r w:rsidRPr="031F6A90" w:rsidR="00385D0A">
        <w:rPr>
          <w:rFonts w:ascii="Palatino Linotype" w:hAnsi="Palatino Linotype" w:eastAsia="Times New Roman" w:cs="Helvetica"/>
        </w:rPr>
        <w:t xml:space="preserve">standard Electric </w:t>
      </w:r>
      <w:r w:rsidRPr="031F6A90" w:rsidR="00D76930">
        <w:rPr>
          <w:rFonts w:ascii="Palatino Linotype" w:hAnsi="Palatino Linotype" w:eastAsia="Times New Roman" w:cs="Helvetica"/>
        </w:rPr>
        <w:t>Rule 2 tariff.</w:t>
      </w:r>
      <w:r w:rsidRPr="031F6A90">
        <w:rPr>
          <w:rStyle w:val="FootnoteReference"/>
          <w:rFonts w:ascii="Palatino Linotype" w:hAnsi="Palatino Linotype" w:eastAsia="Times New Roman" w:cs="Helvetica"/>
        </w:rPr>
        <w:footnoteReference w:id="5"/>
      </w:r>
      <w:r w:rsidRPr="031F6A90" w:rsidR="00D76930">
        <w:rPr>
          <w:rFonts w:ascii="Palatino Linotype" w:hAnsi="Palatino Linotype" w:eastAsia="Times New Roman" w:cs="Helvetica"/>
        </w:rPr>
        <w:t xml:space="preserve"> </w:t>
      </w:r>
      <w:r w:rsidRPr="031F6A90">
        <w:rPr>
          <w:rFonts w:ascii="Palatino Linotype" w:hAnsi="Palatino Linotype" w:eastAsia="Times New Roman" w:cs="Helvetica"/>
        </w:rPr>
        <w:t xml:space="preserve">PG&amp;E requests </w:t>
      </w:r>
      <w:r w:rsidRPr="031F6A90" w:rsidR="0069329F">
        <w:rPr>
          <w:rFonts w:ascii="Palatino Linotype" w:hAnsi="Palatino Linotype" w:eastAsia="Times New Roman" w:cs="Helvetica"/>
        </w:rPr>
        <w:t xml:space="preserve">timely approval of the advice letter, </w:t>
      </w:r>
      <w:r w:rsidRPr="031F6A90" w:rsidR="008571CF">
        <w:rPr>
          <w:rFonts w:ascii="Palatino Linotype" w:hAnsi="Palatino Linotype" w:eastAsia="Times New Roman" w:cs="Helvetica"/>
        </w:rPr>
        <w:t>as the customer’s proposed operation date is October 2027</w:t>
      </w:r>
      <w:r w:rsidRPr="031F6A90">
        <w:rPr>
          <w:rFonts w:ascii="Palatino Linotype" w:hAnsi="Palatino Linotype" w:eastAsia="Times New Roman" w:cs="Helvetica"/>
        </w:rPr>
        <w:t>.</w:t>
      </w:r>
      <w:r w:rsidRPr="031F6A90">
        <w:rPr>
          <w:rStyle w:val="FootnoteReference"/>
          <w:rFonts w:ascii="Palatino Linotype" w:hAnsi="Palatino Linotype" w:eastAsia="Times New Roman" w:cs="Helvetica"/>
        </w:rPr>
        <w:footnoteReference w:id="6"/>
      </w:r>
    </w:p>
    <w:p w:rsidR="008070DD" w:rsidP="005B0555" w:rsidRDefault="008070DD" w14:paraId="0DFFECE4" w14:textId="77777777">
      <w:pPr>
        <w:pStyle w:val="ListParagraph"/>
        <w:keepNext/>
        <w:spacing w:before="120" w:after="240" w:line="240" w:lineRule="auto"/>
        <w:ind w:left="360"/>
        <w:outlineLvl w:val="0"/>
        <w:rPr>
          <w:rFonts w:ascii="Palatino Linotype" w:hAnsi="Palatino Linotype" w:eastAsia="Times New Roman" w:cs="Helvetica"/>
          <w:bCs/>
          <w:kern w:val="28"/>
        </w:rPr>
      </w:pPr>
    </w:p>
    <w:p w:rsidRPr="00DD2EC2" w:rsidR="008070DD" w:rsidP="00DD2EC2" w:rsidRDefault="008070DD" w14:paraId="763371FE" w14:textId="71385671">
      <w:pPr>
        <w:pStyle w:val="ListParagraph"/>
        <w:keepNext/>
        <w:numPr>
          <w:ilvl w:val="0"/>
          <w:numId w:val="18"/>
        </w:numPr>
        <w:spacing w:before="120" w:after="240" w:line="240" w:lineRule="auto"/>
        <w:outlineLvl w:val="0"/>
        <w:rPr>
          <w:rFonts w:ascii="Palatino Linotype" w:hAnsi="Palatino Linotype" w:eastAsia="Times New Roman" w:cs="Helvetica"/>
          <w:b/>
          <w:kern w:val="28"/>
        </w:rPr>
      </w:pPr>
      <w:r w:rsidRPr="00DD2EC2">
        <w:rPr>
          <w:rFonts w:ascii="Palatino Linotype" w:hAnsi="Palatino Linotype" w:eastAsia="Times New Roman" w:cs="Helvetica"/>
          <w:b/>
          <w:kern w:val="28"/>
        </w:rPr>
        <w:t>Project Development and Facilities Overview</w:t>
      </w:r>
    </w:p>
    <w:p w:rsidR="001A4D99" w:rsidP="005B0555" w:rsidRDefault="001A4D99" w14:paraId="14C475A5" w14:textId="77777777">
      <w:pPr>
        <w:pStyle w:val="ListParagraph"/>
        <w:keepNext/>
        <w:spacing w:before="120" w:after="240"/>
        <w:ind w:left="360"/>
        <w:outlineLvl w:val="0"/>
        <w:rPr>
          <w:rFonts w:ascii="Palatino Linotype" w:hAnsi="Palatino Linotype" w:eastAsia="Times New Roman" w:cs="Helvetica"/>
          <w:bCs/>
          <w:kern w:val="28"/>
        </w:rPr>
      </w:pPr>
    </w:p>
    <w:p w:rsidR="002B63C0" w:rsidP="005B0555" w:rsidRDefault="00EA66FF" w14:paraId="0032D4A8" w14:textId="4BDFDF77">
      <w:pPr>
        <w:pStyle w:val="ListParagraph"/>
        <w:keepNext/>
        <w:spacing w:before="120" w:after="240"/>
        <w:ind w:left="360"/>
        <w:outlineLvl w:val="0"/>
        <w:rPr>
          <w:rFonts w:ascii="Palatino Linotype" w:hAnsi="Palatino Linotype" w:eastAsia="Times New Roman" w:cs="Helvetica"/>
          <w:bCs/>
          <w:kern w:val="28"/>
        </w:rPr>
      </w:pPr>
      <w:r w:rsidRPr="00EA66FF">
        <w:rPr>
          <w:rFonts w:ascii="Palatino Linotype" w:hAnsi="Palatino Linotype" w:eastAsia="Times New Roman" w:cs="Helvetica"/>
          <w:bCs/>
          <w:kern w:val="28"/>
        </w:rPr>
        <w:t xml:space="preserve">PG&amp;E states that </w:t>
      </w:r>
      <w:r w:rsidR="00385D0A">
        <w:rPr>
          <w:rFonts w:ascii="Palatino Linotype" w:hAnsi="Palatino Linotype" w:eastAsia="Times New Roman" w:cs="Helvetica"/>
          <w:bCs/>
          <w:kern w:val="28"/>
        </w:rPr>
        <w:t xml:space="preserve">the Customer </w:t>
      </w:r>
      <w:r w:rsidRPr="00EA66FF">
        <w:rPr>
          <w:rFonts w:ascii="Palatino Linotype" w:hAnsi="Palatino Linotype" w:eastAsia="Times New Roman" w:cs="Helvetica"/>
          <w:bCs/>
          <w:kern w:val="28"/>
        </w:rPr>
        <w:t xml:space="preserve">submitted an </w:t>
      </w:r>
      <w:r w:rsidR="004C6D69">
        <w:rPr>
          <w:rFonts w:ascii="Palatino Linotype" w:hAnsi="Palatino Linotype" w:eastAsia="Times New Roman" w:cs="Helvetica"/>
          <w:bCs/>
          <w:kern w:val="28"/>
        </w:rPr>
        <w:t xml:space="preserve">electric service </w:t>
      </w:r>
      <w:r w:rsidRPr="00EA66FF">
        <w:rPr>
          <w:rFonts w:ascii="Palatino Linotype" w:hAnsi="Palatino Linotype" w:eastAsia="Times New Roman" w:cs="Helvetica"/>
          <w:bCs/>
          <w:kern w:val="28"/>
        </w:rPr>
        <w:t>application</w:t>
      </w:r>
      <w:r w:rsidR="004C6D69">
        <w:rPr>
          <w:rFonts w:ascii="Palatino Linotype" w:hAnsi="Palatino Linotype" w:eastAsia="Times New Roman" w:cs="Helvetica"/>
          <w:bCs/>
          <w:kern w:val="28"/>
        </w:rPr>
        <w:t xml:space="preserve"> in early 2024, requesting two </w:t>
      </w:r>
      <w:r w:rsidR="00C47541">
        <w:rPr>
          <w:rFonts w:ascii="Palatino Linotype" w:hAnsi="Palatino Linotype" w:eastAsia="Times New Roman" w:cs="Helvetica"/>
          <w:bCs/>
          <w:kern w:val="28"/>
        </w:rPr>
        <w:t xml:space="preserve">redundant </w:t>
      </w:r>
      <w:r w:rsidRPr="00C47541" w:rsidR="00C47541">
        <w:rPr>
          <w:rFonts w:ascii="Palatino Linotype" w:hAnsi="Palatino Linotype" w:eastAsia="Times New Roman" w:cs="Helvetica"/>
          <w:bCs/>
          <w:kern w:val="28"/>
        </w:rPr>
        <w:t>services</w:t>
      </w:r>
      <w:r w:rsidR="00C47541">
        <w:rPr>
          <w:rFonts w:ascii="Palatino Linotype" w:hAnsi="Palatino Linotype" w:eastAsia="Times New Roman" w:cs="Helvetica"/>
          <w:bCs/>
          <w:kern w:val="28"/>
        </w:rPr>
        <w:t xml:space="preserve"> to improve resiliency,</w:t>
      </w:r>
      <w:r w:rsidRPr="00C47541" w:rsidR="00C47541">
        <w:rPr>
          <w:rFonts w:ascii="Palatino Linotype" w:hAnsi="Palatino Linotype" w:eastAsia="Times New Roman" w:cs="Helvetica"/>
          <w:bCs/>
          <w:kern w:val="28"/>
        </w:rPr>
        <w:t xml:space="preserve"> including circuit and substation transformer bank capacity, for</w:t>
      </w:r>
      <w:r w:rsidR="00C47541">
        <w:rPr>
          <w:rFonts w:ascii="Palatino Linotype" w:hAnsi="Palatino Linotype" w:eastAsia="Times New Roman" w:cs="Helvetica"/>
          <w:bCs/>
          <w:kern w:val="28"/>
        </w:rPr>
        <w:t xml:space="preserve"> their </w:t>
      </w:r>
      <w:r w:rsidRPr="00C47541" w:rsidR="00C47541">
        <w:rPr>
          <w:rFonts w:ascii="Palatino Linotype" w:hAnsi="Palatino Linotype" w:eastAsia="Times New Roman" w:cs="Helvetica"/>
          <w:bCs/>
          <w:kern w:val="28"/>
        </w:rPr>
        <w:t>facilities in Cupertino, California.</w:t>
      </w:r>
      <w:r w:rsidRPr="00C47541"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="00005F9E">
        <w:rPr>
          <w:rFonts w:ascii="Palatino Linotype" w:hAnsi="Palatino Linotype" w:eastAsia="Times New Roman" w:cs="Helvetica"/>
          <w:bCs/>
          <w:kern w:val="28"/>
        </w:rPr>
        <w:t xml:space="preserve">The </w:t>
      </w:r>
      <w:r w:rsidR="00931BE8">
        <w:rPr>
          <w:rFonts w:ascii="Palatino Linotype" w:hAnsi="Palatino Linotype" w:eastAsia="Times New Roman" w:cs="Helvetica"/>
          <w:bCs/>
          <w:kern w:val="28"/>
        </w:rPr>
        <w:t>C</w:t>
      </w:r>
      <w:r w:rsidR="00005F9E">
        <w:rPr>
          <w:rFonts w:ascii="Palatino Linotype" w:hAnsi="Palatino Linotype" w:eastAsia="Times New Roman" w:cs="Helvetica"/>
          <w:bCs/>
          <w:kern w:val="28"/>
        </w:rPr>
        <w:t xml:space="preserve">ustomer’s facilities are currently serviced through the Wolfe substation; the </w:t>
      </w:r>
      <w:r w:rsidR="001C0560">
        <w:rPr>
          <w:rFonts w:ascii="Palatino Linotype" w:hAnsi="Palatino Linotype" w:eastAsia="Times New Roman" w:cs="Helvetica"/>
          <w:bCs/>
          <w:kern w:val="28"/>
        </w:rPr>
        <w:t>C</w:t>
      </w:r>
      <w:r w:rsidR="00005F9E">
        <w:rPr>
          <w:rFonts w:ascii="Palatino Linotype" w:hAnsi="Palatino Linotype" w:eastAsia="Times New Roman" w:cs="Helvetica"/>
          <w:bCs/>
          <w:kern w:val="28"/>
        </w:rPr>
        <w:t xml:space="preserve">ustomer has requested that the redundant services will come from a different </w:t>
      </w:r>
      <w:r w:rsidR="00005F9E">
        <w:rPr>
          <w:rFonts w:ascii="Palatino Linotype" w:hAnsi="Palatino Linotype" w:eastAsia="Times New Roman" w:cs="Helvetica"/>
          <w:bCs/>
          <w:kern w:val="28"/>
        </w:rPr>
        <w:lastRenderedPageBreak/>
        <w:t xml:space="preserve">substation, the Stelling Substation. </w:t>
      </w:r>
      <w:r w:rsidR="002B63C0">
        <w:rPr>
          <w:rFonts w:ascii="Palatino Linotype" w:hAnsi="Palatino Linotype" w:eastAsia="Times New Roman" w:cs="Helvetica"/>
          <w:bCs/>
          <w:kern w:val="28"/>
        </w:rPr>
        <w:t xml:space="preserve">PG&amp;E anticipates a challenging process of material procurement and construction and therefore requests the </w:t>
      </w:r>
      <w:r w:rsidR="008F653A">
        <w:rPr>
          <w:rFonts w:ascii="Palatino Linotype" w:hAnsi="Palatino Linotype" w:eastAsia="Times New Roman" w:cs="Helvetica"/>
          <w:bCs/>
          <w:kern w:val="28"/>
        </w:rPr>
        <w:br/>
      </w:r>
      <w:r w:rsidR="002B63C0">
        <w:rPr>
          <w:rFonts w:ascii="Palatino Linotype" w:hAnsi="Palatino Linotype" w:eastAsia="Times New Roman" w:cs="Helvetica"/>
          <w:bCs/>
          <w:kern w:val="28"/>
        </w:rPr>
        <w:t>Commission’s expedient approval of the Advice Letter, to be able to complete the project by the Customer’s requested in service date of October 2027.</w:t>
      </w:r>
      <w:r w:rsidR="00EE4E21">
        <w:rPr>
          <w:rStyle w:val="FootnoteReference"/>
          <w:rFonts w:ascii="Palatino Linotype" w:hAnsi="Palatino Linotype" w:eastAsia="Times New Roman" w:cs="Helvetica"/>
          <w:bCs/>
          <w:kern w:val="28"/>
        </w:rPr>
        <w:footnoteReference w:id="7"/>
      </w:r>
      <w:r w:rsidR="001D7C16"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="002B63C0">
        <w:rPr>
          <w:rFonts w:ascii="Palatino Linotype" w:hAnsi="Palatino Linotype" w:eastAsia="Times New Roman" w:cs="Helvetica"/>
          <w:bCs/>
          <w:kern w:val="28"/>
        </w:rPr>
        <w:t>The Customer has provided PG&amp;E with an advance, and PG&amp;E will carry out additional engineering and construction once the Commission approves the terms of the Agreement.</w:t>
      </w:r>
      <w:r w:rsidR="001D7C16">
        <w:rPr>
          <w:rStyle w:val="FootnoteReference"/>
          <w:rFonts w:ascii="Palatino Linotype" w:hAnsi="Palatino Linotype" w:eastAsia="Times New Roman" w:cs="Helvetica"/>
          <w:bCs/>
          <w:kern w:val="28"/>
        </w:rPr>
        <w:footnoteReference w:id="8"/>
      </w:r>
      <w:r w:rsidR="002B63C0">
        <w:rPr>
          <w:rFonts w:ascii="Palatino Linotype" w:hAnsi="Palatino Linotype" w:eastAsia="Times New Roman" w:cs="Helvetica"/>
          <w:bCs/>
          <w:kern w:val="28"/>
        </w:rPr>
        <w:t xml:space="preserve"> </w:t>
      </w:r>
    </w:p>
    <w:p w:rsidR="002B63C0" w:rsidP="00C47541" w:rsidRDefault="002B63C0" w14:paraId="6E9B22E9" w14:textId="77777777">
      <w:pPr>
        <w:pStyle w:val="ListParagraph"/>
        <w:keepNext/>
        <w:spacing w:before="120" w:after="240"/>
        <w:outlineLvl w:val="0"/>
        <w:rPr>
          <w:rFonts w:ascii="Palatino Linotype" w:hAnsi="Palatino Linotype" w:eastAsia="Times New Roman" w:cs="Helvetica"/>
          <w:bCs/>
          <w:kern w:val="28"/>
        </w:rPr>
      </w:pPr>
    </w:p>
    <w:p w:rsidRPr="00C86D4D" w:rsidR="008070DD" w:rsidP="00DD2EC2" w:rsidRDefault="008070DD" w14:paraId="0C15F4C7" w14:textId="1BEA4F97">
      <w:pPr>
        <w:pStyle w:val="ListParagraph"/>
        <w:keepNext/>
        <w:numPr>
          <w:ilvl w:val="0"/>
          <w:numId w:val="18"/>
        </w:numPr>
        <w:spacing w:before="120" w:after="240" w:line="240" w:lineRule="auto"/>
        <w:ind w:left="90"/>
        <w:outlineLvl w:val="0"/>
        <w:rPr>
          <w:rFonts w:ascii="Palatino Linotype" w:hAnsi="Palatino Linotype" w:eastAsia="Times New Roman" w:cs="Helvetica"/>
          <w:b/>
          <w:kern w:val="28"/>
        </w:rPr>
      </w:pPr>
      <w:r w:rsidRPr="00C86D4D">
        <w:rPr>
          <w:rFonts w:ascii="Palatino Linotype" w:hAnsi="Palatino Linotype" w:eastAsia="Times New Roman" w:cs="Helvetica"/>
          <w:b/>
          <w:kern w:val="28"/>
        </w:rPr>
        <w:t>Agreement Structure</w:t>
      </w:r>
    </w:p>
    <w:p w:rsidR="00AC569C" w:rsidP="2E1A7061" w:rsidRDefault="00AC569C" w14:paraId="4FBBE727" w14:textId="77777777">
      <w:pPr>
        <w:pStyle w:val="ListParagraph"/>
        <w:keepNext/>
        <w:spacing w:before="120" w:after="240"/>
        <w:ind w:left="360"/>
        <w:outlineLvl w:val="0"/>
        <w:rPr>
          <w:rFonts w:ascii="Palatino Linotype" w:hAnsi="Palatino Linotype" w:eastAsia="Times New Roman" w:cs="Helvetica"/>
          <w:kern w:val="28"/>
        </w:rPr>
      </w:pPr>
    </w:p>
    <w:p w:rsidR="006250B5" w:rsidP="00DD2EC2" w:rsidRDefault="00C86D4D" w14:paraId="6F7326CB" w14:textId="73639E46">
      <w:pPr>
        <w:pStyle w:val="ListParagraph"/>
        <w:keepNext/>
        <w:spacing w:before="120" w:after="240"/>
        <w:ind w:left="360"/>
        <w:outlineLvl w:val="0"/>
        <w:rPr>
          <w:rFonts w:ascii="Palatino Linotype" w:hAnsi="Palatino Linotype" w:eastAsia="Times New Roman" w:cs="Helvetica"/>
          <w:bCs/>
          <w:kern w:val="28"/>
        </w:rPr>
      </w:pPr>
      <w:r w:rsidRPr="00C86D4D">
        <w:rPr>
          <w:rFonts w:ascii="Palatino Linotype" w:hAnsi="Palatino Linotype" w:eastAsia="Times New Roman" w:cs="Helvetica"/>
          <w:bCs/>
          <w:kern w:val="28"/>
        </w:rPr>
        <w:t xml:space="preserve">PG&amp;E submitted the </w:t>
      </w:r>
      <w:r w:rsidR="003B5AEE">
        <w:rPr>
          <w:rFonts w:ascii="Palatino Linotype" w:hAnsi="Palatino Linotype" w:eastAsia="Times New Roman" w:cs="Helvetica"/>
          <w:bCs/>
          <w:kern w:val="28"/>
        </w:rPr>
        <w:t>A</w:t>
      </w:r>
      <w:r w:rsidRPr="00C86D4D">
        <w:rPr>
          <w:rFonts w:ascii="Palatino Linotype" w:hAnsi="Palatino Linotype" w:eastAsia="Times New Roman" w:cs="Helvetica"/>
          <w:bCs/>
          <w:kern w:val="28"/>
        </w:rPr>
        <w:t>greement as an Exceptional Case Submittal under Electric Rules 2.</w:t>
      </w:r>
      <w:r w:rsidR="00764329">
        <w:rPr>
          <w:rStyle w:val="FootnoteReference"/>
          <w:rFonts w:ascii="Palatino Linotype" w:hAnsi="Palatino Linotype" w:eastAsia="Times New Roman" w:cs="Helvetica"/>
          <w:bCs/>
          <w:kern w:val="28"/>
        </w:rPr>
        <w:footnoteReference w:id="9"/>
      </w:r>
      <w:r w:rsidRPr="00C86D4D"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="007A2CDF">
        <w:rPr>
          <w:rFonts w:ascii="Palatino Linotype" w:hAnsi="Palatino Linotype" w:eastAsia="Times New Roman" w:cs="Helvetica"/>
          <w:bCs/>
          <w:kern w:val="28"/>
        </w:rPr>
        <w:t xml:space="preserve">In Attachment 1 of the Agreement, </w:t>
      </w:r>
      <w:r w:rsidRPr="00C86D4D">
        <w:rPr>
          <w:rFonts w:ascii="Palatino Linotype" w:hAnsi="Palatino Linotype" w:eastAsia="Times New Roman" w:cs="Helvetica"/>
          <w:bCs/>
          <w:kern w:val="28"/>
        </w:rPr>
        <w:t xml:space="preserve">PG&amp;E states that </w:t>
      </w:r>
      <w:r w:rsidR="003B5AEE">
        <w:rPr>
          <w:rFonts w:ascii="Palatino Linotype" w:hAnsi="Palatino Linotype" w:eastAsia="Times New Roman" w:cs="Helvetica"/>
          <w:bCs/>
          <w:kern w:val="28"/>
        </w:rPr>
        <w:t>the</w:t>
      </w:r>
      <w:r w:rsidR="007A2CDF"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="003B5AEE">
        <w:rPr>
          <w:rFonts w:ascii="Palatino Linotype" w:hAnsi="Palatino Linotype" w:eastAsia="Times New Roman" w:cs="Helvetica"/>
          <w:bCs/>
          <w:kern w:val="28"/>
        </w:rPr>
        <w:t>Agreement i</w:t>
      </w:r>
      <w:r w:rsidR="007A2CDF">
        <w:rPr>
          <w:rFonts w:ascii="Palatino Linotype" w:hAnsi="Palatino Linotype" w:eastAsia="Times New Roman" w:cs="Helvetica"/>
          <w:bCs/>
          <w:kern w:val="28"/>
        </w:rPr>
        <w:t>dentifies</w:t>
      </w:r>
      <w:r w:rsidR="003B5AEE"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Pr="009C1328" w:rsidR="009C1328">
        <w:rPr>
          <w:rFonts w:ascii="Palatino Linotype" w:hAnsi="Palatino Linotype" w:eastAsia="Times New Roman" w:cs="Helvetica"/>
          <w:bCs/>
          <w:kern w:val="28"/>
        </w:rPr>
        <w:t>the cost of these facilities, the monthly charge or one-time equivalent paymen</w:t>
      </w:r>
      <w:r w:rsidR="006250B5">
        <w:rPr>
          <w:rFonts w:ascii="Palatino Linotype" w:hAnsi="Palatino Linotype" w:eastAsia="Times New Roman" w:cs="Helvetica"/>
          <w:bCs/>
          <w:kern w:val="28"/>
        </w:rPr>
        <w:t xml:space="preserve">t for </w:t>
      </w:r>
      <w:r w:rsidRPr="006250B5" w:rsidR="009C1328">
        <w:rPr>
          <w:rFonts w:ascii="Palatino Linotype" w:hAnsi="Palatino Linotype" w:eastAsia="Times New Roman" w:cs="Helvetica"/>
          <w:bCs/>
          <w:kern w:val="28"/>
        </w:rPr>
        <w:t xml:space="preserve">Special Facilities, </w:t>
      </w:r>
      <w:r w:rsidRPr="006250B5" w:rsidR="00346B3E">
        <w:rPr>
          <w:rFonts w:ascii="Palatino Linotype" w:hAnsi="Palatino Linotype" w:eastAsia="Times New Roman" w:cs="Helvetica"/>
          <w:bCs/>
          <w:kern w:val="28"/>
        </w:rPr>
        <w:t xml:space="preserve">and </w:t>
      </w:r>
      <w:r w:rsidRPr="006250B5" w:rsidR="009C1328">
        <w:rPr>
          <w:rFonts w:ascii="Palatino Linotype" w:hAnsi="Palatino Linotype" w:eastAsia="Times New Roman" w:cs="Helvetica"/>
          <w:bCs/>
          <w:kern w:val="28"/>
        </w:rPr>
        <w:t>the annual Special Facilities ownership charge.</w:t>
      </w:r>
      <w:r w:rsidR="009C1328">
        <w:rPr>
          <w:rStyle w:val="FootnoteReference"/>
          <w:rFonts w:ascii="Palatino Linotype" w:hAnsi="Palatino Linotype" w:eastAsia="Times New Roman" w:cs="Helvetica"/>
          <w:bCs/>
          <w:kern w:val="28"/>
        </w:rPr>
        <w:footnoteReference w:id="10"/>
      </w:r>
      <w:r w:rsidRPr="006250B5" w:rsidR="00EB0449"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="006250B5">
        <w:rPr>
          <w:rFonts w:ascii="Palatino Linotype" w:hAnsi="Palatino Linotype" w:eastAsia="Times New Roman" w:cs="Helvetica"/>
          <w:bCs/>
          <w:kern w:val="28"/>
        </w:rPr>
        <w:t xml:space="preserve">In Attachment 2 of the Agreement, PG&amp;E describes four exhibits, which provide: </w:t>
      </w:r>
    </w:p>
    <w:p w:rsidR="006250B5" w:rsidP="006250B5" w:rsidRDefault="006250B5" w14:paraId="09CFB795" w14:textId="635FC88E">
      <w:pPr>
        <w:pStyle w:val="ListParagraph"/>
        <w:keepNext/>
        <w:numPr>
          <w:ilvl w:val="0"/>
          <w:numId w:val="3"/>
        </w:numPr>
        <w:spacing w:before="120" w:after="240"/>
        <w:outlineLvl w:val="0"/>
        <w:rPr>
          <w:rFonts w:ascii="Palatino Linotype" w:hAnsi="Palatino Linotype" w:eastAsia="Times New Roman" w:cs="Helvetica"/>
          <w:bCs/>
          <w:kern w:val="28"/>
        </w:rPr>
      </w:pPr>
      <w:r>
        <w:rPr>
          <w:rFonts w:ascii="Palatino Linotype" w:hAnsi="Palatino Linotype" w:eastAsia="Times New Roman" w:cs="Helvetica"/>
          <w:bCs/>
          <w:kern w:val="28"/>
        </w:rPr>
        <w:t>Exhibit A: A detailed description of the work being performed</w:t>
      </w:r>
    </w:p>
    <w:p w:rsidR="006250B5" w:rsidP="006250B5" w:rsidRDefault="006250B5" w14:paraId="49D9C715" w14:textId="3B15F634">
      <w:pPr>
        <w:pStyle w:val="ListParagraph"/>
        <w:keepNext/>
        <w:numPr>
          <w:ilvl w:val="0"/>
          <w:numId w:val="3"/>
        </w:numPr>
        <w:spacing w:before="120" w:after="240"/>
        <w:outlineLvl w:val="0"/>
        <w:rPr>
          <w:rFonts w:ascii="Palatino Linotype" w:hAnsi="Palatino Linotype" w:eastAsia="Times New Roman" w:cs="Helvetica"/>
          <w:bCs/>
          <w:kern w:val="28"/>
        </w:rPr>
      </w:pPr>
      <w:r>
        <w:rPr>
          <w:rFonts w:ascii="Palatino Linotype" w:hAnsi="Palatino Linotype" w:eastAsia="Times New Roman" w:cs="Helvetica"/>
          <w:bCs/>
          <w:kern w:val="28"/>
        </w:rPr>
        <w:t xml:space="preserve">Exhibit B: Cost breakdown based on PG&amp;E’s preliminary cost estimates </w:t>
      </w:r>
    </w:p>
    <w:p w:rsidR="006250B5" w:rsidP="006250B5" w:rsidRDefault="006250B5" w14:paraId="31817013" w14:textId="5913AF2A">
      <w:pPr>
        <w:pStyle w:val="ListParagraph"/>
        <w:keepNext/>
        <w:numPr>
          <w:ilvl w:val="0"/>
          <w:numId w:val="3"/>
        </w:numPr>
        <w:spacing w:before="120" w:after="240"/>
        <w:outlineLvl w:val="0"/>
        <w:rPr>
          <w:rFonts w:ascii="Palatino Linotype" w:hAnsi="Palatino Linotype" w:eastAsia="Times New Roman" w:cs="Helvetica"/>
          <w:bCs/>
          <w:kern w:val="28"/>
        </w:rPr>
      </w:pPr>
      <w:r>
        <w:rPr>
          <w:rFonts w:ascii="Palatino Linotype" w:hAnsi="Palatino Linotype" w:eastAsia="Times New Roman" w:cs="Helvetica"/>
          <w:bCs/>
          <w:kern w:val="28"/>
        </w:rPr>
        <w:t xml:space="preserve">Exhibit C: </w:t>
      </w:r>
      <w:r w:rsidR="00517BC3">
        <w:rPr>
          <w:rFonts w:ascii="Palatino Linotype" w:hAnsi="Palatino Linotype" w:eastAsia="Times New Roman" w:cs="Helvetica"/>
          <w:bCs/>
          <w:kern w:val="28"/>
        </w:rPr>
        <w:t xml:space="preserve">Additional </w:t>
      </w:r>
      <w:r>
        <w:rPr>
          <w:rFonts w:ascii="Palatino Linotype" w:hAnsi="Palatino Linotype" w:eastAsia="Times New Roman" w:cs="Helvetica"/>
          <w:bCs/>
          <w:kern w:val="28"/>
        </w:rPr>
        <w:t>Terms and conditions for the agreement</w:t>
      </w:r>
      <w:r w:rsidR="0011214C">
        <w:rPr>
          <w:rFonts w:ascii="Palatino Linotype" w:hAnsi="Palatino Linotype" w:eastAsia="Times New Roman" w:cs="Helvetica"/>
          <w:bCs/>
          <w:kern w:val="28"/>
        </w:rPr>
        <w:t>, including certain exceptions to Rule 2, including:</w:t>
      </w:r>
    </w:p>
    <w:p w:rsidRPr="00517BC3" w:rsidR="00517BC3" w:rsidP="00517BC3" w:rsidRDefault="00517BC3" w14:paraId="73490FF9" w14:textId="06A3233E">
      <w:pPr>
        <w:pStyle w:val="ListParagraph"/>
        <w:keepNext/>
        <w:numPr>
          <w:ilvl w:val="1"/>
          <w:numId w:val="3"/>
        </w:numPr>
        <w:spacing w:before="120" w:after="240"/>
        <w:outlineLvl w:val="0"/>
        <w:rPr>
          <w:rFonts w:ascii="Palatino Linotype" w:hAnsi="Palatino Linotype" w:eastAsia="Times New Roman" w:cs="Helvetica"/>
          <w:bCs/>
          <w:kern w:val="28"/>
        </w:rPr>
      </w:pPr>
      <w:r w:rsidRPr="00517BC3">
        <w:rPr>
          <w:rFonts w:ascii="Palatino Linotype" w:hAnsi="Palatino Linotype" w:eastAsia="Times New Roman" w:cs="Helvetica"/>
          <w:bCs/>
          <w:kern w:val="28"/>
        </w:rPr>
        <w:t>PG&amp;E will design and install the Special Facilities, notwithstanding the Applicant</w:t>
      </w:r>
      <w:r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Pr="00517BC3">
        <w:rPr>
          <w:rFonts w:ascii="Palatino Linotype" w:hAnsi="Palatino Linotype" w:eastAsia="Times New Roman" w:cs="Helvetica"/>
          <w:bCs/>
          <w:kern w:val="28"/>
        </w:rPr>
        <w:t>Design and Applicant Installation options offered to applicants.</w:t>
      </w:r>
    </w:p>
    <w:p w:rsidRPr="00517BC3" w:rsidR="0011214C" w:rsidP="00517BC3" w:rsidRDefault="00517BC3" w14:paraId="4E5E1CA0" w14:textId="7C24A5C3">
      <w:pPr>
        <w:pStyle w:val="ListParagraph"/>
        <w:keepNext/>
        <w:numPr>
          <w:ilvl w:val="1"/>
          <w:numId w:val="3"/>
        </w:numPr>
        <w:spacing w:before="120" w:after="240"/>
        <w:outlineLvl w:val="0"/>
        <w:rPr>
          <w:rFonts w:ascii="Palatino Linotype" w:hAnsi="Palatino Linotype" w:eastAsia="Times New Roman" w:cs="Helvetica"/>
          <w:bCs/>
          <w:kern w:val="28"/>
        </w:rPr>
      </w:pPr>
      <w:r w:rsidRPr="00517BC3">
        <w:rPr>
          <w:rFonts w:ascii="Palatino Linotype" w:hAnsi="Palatino Linotype" w:eastAsia="Times New Roman" w:cs="Helvetica"/>
          <w:bCs/>
          <w:kern w:val="28"/>
        </w:rPr>
        <w:t>In lieu of performing the work on an estimated cost basis, work will be performed</w:t>
      </w:r>
      <w:r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Pr="00517BC3">
        <w:rPr>
          <w:rFonts w:ascii="Palatino Linotype" w:hAnsi="Palatino Linotype" w:eastAsia="Times New Roman" w:cs="Helvetica"/>
          <w:bCs/>
          <w:kern w:val="28"/>
        </w:rPr>
        <w:t>on an actual cost basis.</w:t>
      </w:r>
    </w:p>
    <w:p w:rsidR="008E5839" w:rsidP="00517BC3" w:rsidRDefault="006250B5" w14:paraId="471B5D55" w14:textId="6526001E">
      <w:pPr>
        <w:pStyle w:val="ListParagraph"/>
        <w:keepNext/>
        <w:numPr>
          <w:ilvl w:val="0"/>
          <w:numId w:val="3"/>
        </w:numPr>
        <w:spacing w:before="120" w:after="240"/>
        <w:outlineLvl w:val="0"/>
        <w:rPr>
          <w:rFonts w:ascii="Palatino Linotype" w:hAnsi="Palatino Linotype" w:eastAsia="Times New Roman" w:cs="Helvetica"/>
          <w:bCs/>
          <w:kern w:val="28"/>
        </w:rPr>
      </w:pPr>
      <w:r>
        <w:rPr>
          <w:rFonts w:ascii="Palatino Linotype" w:hAnsi="Palatino Linotype" w:eastAsia="Times New Roman" w:cs="Helvetica"/>
          <w:bCs/>
          <w:kern w:val="28"/>
        </w:rPr>
        <w:t>Exhibit D:</w:t>
      </w:r>
      <w:r w:rsidR="00517BC3">
        <w:rPr>
          <w:rFonts w:ascii="Palatino Linotype" w:hAnsi="Palatino Linotype" w:eastAsia="Times New Roman" w:cs="Helvetica"/>
          <w:bCs/>
          <w:kern w:val="28"/>
        </w:rPr>
        <w:t xml:space="preserve"> Provides signatures documenting the </w:t>
      </w:r>
      <w:r w:rsidR="009E3888">
        <w:rPr>
          <w:rFonts w:ascii="Palatino Linotype" w:hAnsi="Palatino Linotype" w:eastAsia="Times New Roman" w:cs="Helvetica"/>
          <w:bCs/>
          <w:kern w:val="28"/>
        </w:rPr>
        <w:t>A</w:t>
      </w:r>
      <w:r w:rsidR="00517BC3">
        <w:rPr>
          <w:rFonts w:ascii="Palatino Linotype" w:hAnsi="Palatino Linotype" w:eastAsia="Times New Roman" w:cs="Helvetica"/>
          <w:bCs/>
          <w:kern w:val="28"/>
        </w:rPr>
        <w:t xml:space="preserve">greement </w:t>
      </w:r>
    </w:p>
    <w:p w:rsidR="00C82D80" w:rsidP="00C82D80" w:rsidRDefault="00C82D80" w14:paraId="7B223C4B" w14:textId="77777777">
      <w:pPr>
        <w:pStyle w:val="ListParagraph"/>
        <w:keepNext/>
        <w:spacing w:before="120" w:after="240"/>
        <w:ind w:left="1440"/>
        <w:outlineLvl w:val="0"/>
        <w:rPr>
          <w:rFonts w:ascii="Palatino Linotype" w:hAnsi="Palatino Linotype" w:eastAsia="Times New Roman" w:cs="Helvetica"/>
          <w:bCs/>
          <w:kern w:val="28"/>
        </w:rPr>
      </w:pPr>
    </w:p>
    <w:p w:rsidR="00FE406E" w:rsidP="00FE406E" w:rsidRDefault="00C82D80" w14:paraId="1BCA0285" w14:textId="77777777">
      <w:pPr>
        <w:pStyle w:val="ListParagraph"/>
        <w:keepNext/>
        <w:numPr>
          <w:ilvl w:val="0"/>
          <w:numId w:val="18"/>
        </w:numPr>
        <w:spacing w:before="120" w:after="240" w:line="240" w:lineRule="auto"/>
        <w:outlineLvl w:val="0"/>
        <w:rPr>
          <w:rFonts w:ascii="Palatino Linotype" w:hAnsi="Palatino Linotype" w:eastAsia="Times New Roman" w:cs="Helvetica"/>
          <w:b/>
          <w:kern w:val="28"/>
        </w:rPr>
      </w:pPr>
      <w:r>
        <w:rPr>
          <w:rFonts w:ascii="Palatino Linotype" w:hAnsi="Palatino Linotype" w:eastAsia="Times New Roman" w:cs="Helvetica"/>
          <w:b/>
          <w:kern w:val="28"/>
        </w:rPr>
        <w:t xml:space="preserve">Protections for Existing Ratepayers </w:t>
      </w:r>
    </w:p>
    <w:p w:rsidR="006C1BB2" w:rsidP="00170A8D" w:rsidRDefault="006C1BB2" w14:paraId="361F4052" w14:textId="77777777">
      <w:pPr>
        <w:pStyle w:val="ListParagraph"/>
        <w:keepNext/>
        <w:spacing w:before="120" w:after="240" w:line="240" w:lineRule="auto"/>
        <w:outlineLvl w:val="0"/>
        <w:rPr>
          <w:rFonts w:ascii="Palatino Linotype" w:hAnsi="Palatino Linotype"/>
        </w:rPr>
      </w:pPr>
    </w:p>
    <w:p w:rsidR="00113E53" w:rsidP="006C1BB2" w:rsidRDefault="001C0560" w14:paraId="36330FA0" w14:textId="16CD5E0C">
      <w:pPr>
        <w:pStyle w:val="ListParagraph"/>
        <w:keepNext/>
        <w:spacing w:before="120" w:after="240" w:line="240" w:lineRule="auto"/>
        <w:ind w:left="450"/>
        <w:outlineLvl w:val="0"/>
        <w:rPr>
          <w:rFonts w:ascii="Palatino Linotype" w:hAnsi="Palatino Linotype"/>
        </w:rPr>
      </w:pPr>
      <w:r w:rsidRPr="031F6A90">
        <w:rPr>
          <w:rFonts w:ascii="Palatino Linotype" w:hAnsi="Palatino Linotype"/>
        </w:rPr>
        <w:t xml:space="preserve">PG&amp;E states that the Agreement allows for progress billing </w:t>
      </w:r>
      <w:r w:rsidRPr="031F6A90" w:rsidR="0063180C">
        <w:rPr>
          <w:rFonts w:ascii="Palatino Linotype" w:hAnsi="Palatino Linotype"/>
        </w:rPr>
        <w:t>as the work is carried out</w:t>
      </w:r>
      <w:r w:rsidRPr="031F6A90" w:rsidR="00204DDB">
        <w:rPr>
          <w:rFonts w:ascii="Palatino Linotype" w:hAnsi="Palatino Linotype"/>
        </w:rPr>
        <w:t xml:space="preserve">, which addresses the concern of mismatch between estimates and actual costs. </w:t>
      </w:r>
      <w:r w:rsidRPr="031F6A90" w:rsidR="00113E53">
        <w:rPr>
          <w:rFonts w:ascii="Palatino Linotype" w:hAnsi="Palatino Linotype"/>
        </w:rPr>
        <w:lastRenderedPageBreak/>
        <w:t xml:space="preserve">PG&amp;E </w:t>
      </w:r>
      <w:r w:rsidRPr="031F6A90" w:rsidR="0063180C">
        <w:rPr>
          <w:rFonts w:ascii="Palatino Linotype" w:hAnsi="Palatino Linotype"/>
        </w:rPr>
        <w:t>argues</w:t>
      </w:r>
      <w:r w:rsidRPr="031F6A90" w:rsidR="00113E53">
        <w:rPr>
          <w:rFonts w:ascii="Palatino Linotype" w:hAnsi="Palatino Linotype"/>
        </w:rPr>
        <w:t xml:space="preserve"> that this approach will reduce </w:t>
      </w:r>
      <w:r w:rsidRPr="031F6A90" w:rsidR="00013E5B">
        <w:rPr>
          <w:rFonts w:ascii="Palatino Linotype" w:hAnsi="Palatino Linotype"/>
        </w:rPr>
        <w:t xml:space="preserve">risks to </w:t>
      </w:r>
      <w:r w:rsidRPr="031F6A90" w:rsidR="00113E53">
        <w:rPr>
          <w:rFonts w:ascii="Palatino Linotype" w:hAnsi="Palatino Linotype"/>
        </w:rPr>
        <w:t xml:space="preserve">existing </w:t>
      </w:r>
      <w:r w:rsidRPr="031F6A90" w:rsidR="00013E5B">
        <w:rPr>
          <w:rFonts w:ascii="Palatino Linotype" w:hAnsi="Palatino Linotype"/>
        </w:rPr>
        <w:t xml:space="preserve">ratepayers </w:t>
      </w:r>
      <w:r w:rsidRPr="031F6A90" w:rsidR="00113E53">
        <w:rPr>
          <w:rFonts w:ascii="Palatino Linotype" w:hAnsi="Palatino Linotype"/>
        </w:rPr>
        <w:t xml:space="preserve">by obtaining up-front and actual cost-participation regardless of load once the project is placed in service. PG&amp;E </w:t>
      </w:r>
      <w:r w:rsidRPr="031F6A90" w:rsidR="0063180C">
        <w:rPr>
          <w:rFonts w:ascii="Palatino Linotype" w:hAnsi="Palatino Linotype"/>
        </w:rPr>
        <w:t>states</w:t>
      </w:r>
      <w:r w:rsidRPr="031F6A90" w:rsidR="00113E53">
        <w:rPr>
          <w:rFonts w:ascii="Palatino Linotype" w:hAnsi="Palatino Linotype"/>
        </w:rPr>
        <w:t xml:space="preserve"> that the Agreement will </w:t>
      </w:r>
      <w:r w:rsidRPr="031F6A90" w:rsidR="0063180C">
        <w:rPr>
          <w:rFonts w:ascii="Palatino Linotype" w:hAnsi="Palatino Linotype"/>
        </w:rPr>
        <w:t xml:space="preserve">similarly </w:t>
      </w:r>
      <w:r w:rsidRPr="031F6A90" w:rsidR="00113E53">
        <w:rPr>
          <w:rFonts w:ascii="Palatino Linotype" w:hAnsi="Palatino Linotype"/>
        </w:rPr>
        <w:t xml:space="preserve">benefit the Customer by ensuring that they do not bear estimated </w:t>
      </w:r>
      <w:r w:rsidRPr="031F6A90" w:rsidR="0063180C">
        <w:rPr>
          <w:rFonts w:ascii="Palatino Linotype" w:hAnsi="Palatino Linotype"/>
        </w:rPr>
        <w:t>costs that exceed the actual cost, in the event this occurs.</w:t>
      </w:r>
      <w:r w:rsidRPr="031F6A90" w:rsidR="00170A8D">
        <w:rPr>
          <w:rFonts w:ascii="Palatino Linotype" w:hAnsi="Palatino Linotype"/>
        </w:rPr>
        <w:t xml:space="preserve"> </w:t>
      </w:r>
      <w:r w:rsidRPr="031F6A90" w:rsidR="00AE68DC">
        <w:rPr>
          <w:rFonts w:ascii="Palatino Linotype" w:hAnsi="Palatino Linotype"/>
        </w:rPr>
        <w:t xml:space="preserve">A second aspect of the Agreement that protects existing customers is that </w:t>
      </w:r>
      <w:r w:rsidRPr="031F6A90" w:rsidR="00FE2888">
        <w:rPr>
          <w:rFonts w:ascii="Palatino Linotype" w:hAnsi="Palatino Linotype"/>
        </w:rPr>
        <w:t xml:space="preserve">the </w:t>
      </w:r>
      <w:r w:rsidRPr="031F6A90" w:rsidR="00C82D80">
        <w:rPr>
          <w:rFonts w:ascii="Palatino Linotype" w:hAnsi="Palatino Linotype"/>
        </w:rPr>
        <w:t>Customer is not entitled to refunds for the Special Facilities that it has requested.</w:t>
      </w:r>
      <w:r w:rsidRPr="031F6A90" w:rsidR="00170A8D">
        <w:rPr>
          <w:rFonts w:ascii="Palatino Linotype" w:hAnsi="Palatino Linotype"/>
        </w:rPr>
        <w:t xml:space="preserve"> Therefore, e</w:t>
      </w:r>
      <w:r w:rsidRPr="031F6A90" w:rsidR="00C82D80">
        <w:rPr>
          <w:rFonts w:ascii="Palatino Linotype" w:hAnsi="Palatino Linotype"/>
        </w:rPr>
        <w:t>xisting customers will not pay for the costs for Special Facilities requested</w:t>
      </w:r>
      <w:r w:rsidRPr="031F6A90" w:rsidR="00AC0173">
        <w:rPr>
          <w:rFonts w:ascii="Palatino Linotype" w:hAnsi="Palatino Linotype"/>
        </w:rPr>
        <w:t xml:space="preserve"> </w:t>
      </w:r>
      <w:r w:rsidRPr="031F6A90" w:rsidR="00C82D80">
        <w:rPr>
          <w:rFonts w:ascii="Palatino Linotype" w:hAnsi="Palatino Linotype"/>
        </w:rPr>
        <w:t xml:space="preserve">by </w:t>
      </w:r>
      <w:r w:rsidRPr="031F6A90" w:rsidR="00170A8D">
        <w:rPr>
          <w:rFonts w:ascii="Palatino Linotype" w:hAnsi="Palatino Linotype"/>
        </w:rPr>
        <w:t xml:space="preserve">the </w:t>
      </w:r>
      <w:r w:rsidRPr="031F6A90" w:rsidR="00C82D80">
        <w:rPr>
          <w:rFonts w:ascii="Palatino Linotype" w:hAnsi="Palatino Linotype"/>
        </w:rPr>
        <w:t xml:space="preserve">Customer. </w:t>
      </w:r>
      <w:r w:rsidRPr="031F6A90" w:rsidR="00170A8D">
        <w:rPr>
          <w:rFonts w:ascii="Palatino Linotype" w:hAnsi="Palatino Linotype"/>
        </w:rPr>
        <w:t xml:space="preserve">The </w:t>
      </w:r>
      <w:r w:rsidRPr="031F6A90" w:rsidR="00C82D80">
        <w:rPr>
          <w:rFonts w:ascii="Palatino Linotype" w:hAnsi="Palatino Linotype"/>
        </w:rPr>
        <w:t>Customer will also be paying monthly cost-of-ownership charges for</w:t>
      </w:r>
      <w:r w:rsidRPr="031F6A90" w:rsidR="00170A8D">
        <w:rPr>
          <w:rFonts w:ascii="Palatino Linotype" w:hAnsi="Palatino Linotype"/>
        </w:rPr>
        <w:t xml:space="preserve"> </w:t>
      </w:r>
      <w:r w:rsidRPr="031F6A90" w:rsidR="00C82D80">
        <w:rPr>
          <w:rFonts w:ascii="Palatino Linotype" w:hAnsi="Palatino Linotype"/>
        </w:rPr>
        <w:t xml:space="preserve">Special Facilities or the agreed upon Equivalent One Time Payment as stated in </w:t>
      </w:r>
      <w:r w:rsidRPr="031F6A90" w:rsidR="00170A8D">
        <w:rPr>
          <w:rFonts w:ascii="Palatino Linotype" w:hAnsi="Palatino Linotype"/>
        </w:rPr>
        <w:t xml:space="preserve">the </w:t>
      </w:r>
      <w:r w:rsidRPr="031F6A90" w:rsidR="00C82D80">
        <w:rPr>
          <w:rFonts w:ascii="Palatino Linotype" w:hAnsi="Palatino Linotype"/>
        </w:rPr>
        <w:t>Agreement.</w:t>
      </w:r>
    </w:p>
    <w:p w:rsidRPr="00204DDB" w:rsidR="00170A8D" w:rsidP="00170A8D" w:rsidRDefault="00170A8D" w14:paraId="625EF130" w14:textId="77777777">
      <w:pPr>
        <w:pStyle w:val="ListParagraph"/>
        <w:keepNext/>
        <w:spacing w:before="120" w:after="240" w:line="240" w:lineRule="auto"/>
        <w:outlineLvl w:val="0"/>
        <w:rPr>
          <w:rFonts w:ascii="Palatino Linotype" w:hAnsi="Palatino Linotype"/>
        </w:rPr>
      </w:pPr>
    </w:p>
    <w:p w:rsidR="008E5839" w:rsidP="00450391" w:rsidRDefault="008E5839" w14:paraId="0DA17F45" w14:textId="6F579C65">
      <w:pPr>
        <w:pStyle w:val="ListParagraph"/>
        <w:keepNext/>
        <w:numPr>
          <w:ilvl w:val="0"/>
          <w:numId w:val="18"/>
        </w:numPr>
        <w:spacing w:before="120" w:after="240" w:line="240" w:lineRule="auto"/>
        <w:outlineLvl w:val="0"/>
        <w:rPr>
          <w:rFonts w:ascii="Palatino Linotype" w:hAnsi="Palatino Linotype" w:eastAsia="Times New Roman" w:cs="Helvetica"/>
          <w:b/>
          <w:kern w:val="28"/>
        </w:rPr>
      </w:pPr>
      <w:r w:rsidRPr="031F6A90">
        <w:rPr>
          <w:rFonts w:ascii="Palatino Linotype" w:hAnsi="Palatino Linotype" w:eastAsia="Times New Roman" w:cs="Helvetica"/>
          <w:b/>
          <w:bCs/>
          <w:kern w:val="28"/>
        </w:rPr>
        <w:t xml:space="preserve">Prior Exceptional Case Filings </w:t>
      </w:r>
      <w:r w:rsidRPr="031F6A90" w:rsidR="002C4B50">
        <w:rPr>
          <w:rFonts w:ascii="Palatino Linotype" w:hAnsi="Palatino Linotype" w:eastAsia="Times New Roman" w:cs="Helvetica"/>
          <w:b/>
          <w:bCs/>
          <w:kern w:val="28"/>
        </w:rPr>
        <w:t>Authorizing</w:t>
      </w:r>
      <w:r w:rsidRPr="031F6A90" w:rsidR="00C03DEE">
        <w:rPr>
          <w:rFonts w:ascii="Palatino Linotype" w:hAnsi="Palatino Linotype" w:eastAsia="Times New Roman" w:cs="Helvetica"/>
          <w:b/>
          <w:bCs/>
          <w:kern w:val="28"/>
        </w:rPr>
        <w:t xml:space="preserve"> PG&amp;E to Perform</w:t>
      </w:r>
      <w:r w:rsidRPr="031F6A90" w:rsidR="002C4B50">
        <w:rPr>
          <w:rFonts w:ascii="Palatino Linotype" w:hAnsi="Palatino Linotype" w:eastAsia="Times New Roman" w:cs="Helvetica"/>
          <w:b/>
          <w:bCs/>
          <w:kern w:val="28"/>
        </w:rPr>
        <w:t xml:space="preserve"> Large-Scale Work </w:t>
      </w:r>
      <w:r w:rsidRPr="031F6A90" w:rsidR="00C03DEE">
        <w:rPr>
          <w:rFonts w:ascii="Palatino Linotype" w:hAnsi="Palatino Linotype" w:eastAsia="Times New Roman" w:cs="Helvetica"/>
          <w:b/>
          <w:bCs/>
          <w:kern w:val="28"/>
        </w:rPr>
        <w:t xml:space="preserve">at the Request of Third Parties </w:t>
      </w:r>
      <w:r w:rsidRPr="031F6A90" w:rsidR="002C4B50">
        <w:rPr>
          <w:rFonts w:ascii="Palatino Linotype" w:hAnsi="Palatino Linotype" w:eastAsia="Times New Roman" w:cs="Helvetica"/>
          <w:b/>
          <w:bCs/>
          <w:kern w:val="28"/>
        </w:rPr>
        <w:t>on an Actual Cost Basis</w:t>
      </w:r>
    </w:p>
    <w:p w:rsidR="00053916" w:rsidP="2E1A7061" w:rsidRDefault="00053916" w14:paraId="0966B05F" w14:textId="77777777">
      <w:pPr>
        <w:pStyle w:val="ListParagraph"/>
        <w:keepNext/>
        <w:spacing w:before="120" w:after="240"/>
        <w:outlineLvl w:val="0"/>
        <w:rPr>
          <w:rFonts w:ascii="Palatino Linotype" w:hAnsi="Palatino Linotype" w:eastAsia="Times New Roman" w:cs="Helvetica"/>
          <w:kern w:val="28"/>
        </w:rPr>
      </w:pPr>
    </w:p>
    <w:p w:rsidRPr="00324AD5" w:rsidR="002263C6" w:rsidDel="009A6967" w:rsidP="2E1A7061" w:rsidRDefault="00765FE7" w14:paraId="1EDEAB93" w14:textId="1C016D49">
      <w:pPr>
        <w:pStyle w:val="ListParagraph"/>
        <w:keepNext/>
        <w:spacing w:before="120" w:after="240"/>
        <w:ind w:left="450"/>
        <w:outlineLvl w:val="0"/>
        <w:rPr>
          <w:rFonts w:ascii="Palatino Linotype" w:hAnsi="Palatino Linotype" w:eastAsia="Palatino Linotype" w:cs="Palatino Linotype"/>
          <w:kern w:val="28"/>
        </w:rPr>
      </w:pPr>
      <w:r w:rsidRPr="2E1A7061">
        <w:rPr>
          <w:rFonts w:ascii="Palatino Linotype" w:hAnsi="Palatino Linotype" w:eastAsia="Times New Roman" w:cs="Helvetica"/>
          <w:kern w:val="28"/>
        </w:rPr>
        <w:t xml:space="preserve">PG&amp;E </w:t>
      </w:r>
      <w:r w:rsidRPr="2E1A7061">
        <w:rPr>
          <w:rFonts w:ascii="Palatino Linotype" w:hAnsi="Palatino Linotype" w:eastAsia="Times New Roman" w:cs="Helvetica"/>
        </w:rPr>
        <w:t>states that the performance of large-scale work at the request of others, such as for a governmental agency, on an actual cost basis has been approved by the Commission</w:t>
      </w:r>
      <w:r w:rsidRPr="2E1A7061">
        <w:rPr>
          <w:rFonts w:ascii="Palatino Linotype" w:hAnsi="Palatino Linotype" w:eastAsia="Times New Roman" w:cs="Helvetica"/>
          <w:kern w:val="28"/>
        </w:rPr>
        <w:t xml:space="preserve"> for other matters.</w:t>
      </w:r>
      <w:r w:rsidRPr="2E1A7061" w:rsidR="006A43BB">
        <w:rPr>
          <w:rFonts w:ascii="Palatino Linotype" w:hAnsi="Palatino Linotype" w:eastAsia="Times New Roman" w:cs="Helvetica"/>
          <w:kern w:val="28"/>
        </w:rPr>
        <w:t xml:space="preserve"> PG&amp;E cites the example of Resolution E-5353</w:t>
      </w:r>
      <w:r w:rsidRPr="2E1A7061" w:rsidR="008C3CF9">
        <w:rPr>
          <w:rFonts w:ascii="Palatino Linotype" w:hAnsi="Palatino Linotype" w:eastAsia="Times New Roman" w:cs="Helvetica"/>
          <w:kern w:val="28"/>
        </w:rPr>
        <w:t>,</w:t>
      </w:r>
      <w:r w:rsidRPr="2E1A7061" w:rsidR="006A43BB">
        <w:rPr>
          <w:rFonts w:ascii="Palatino Linotype" w:hAnsi="Palatino Linotype" w:eastAsia="Times New Roman" w:cs="Helvetica"/>
          <w:kern w:val="28"/>
        </w:rPr>
        <w:t xml:space="preserve"> which approved Tier 3 PG&amp;E AL 7054-E</w:t>
      </w:r>
      <w:r w:rsidRPr="2E1A7061" w:rsidR="008C3CF9">
        <w:rPr>
          <w:rFonts w:ascii="Palatino Linotype" w:hAnsi="Palatino Linotype" w:eastAsia="Times New Roman" w:cs="Helvetica"/>
          <w:kern w:val="28"/>
        </w:rPr>
        <w:t xml:space="preserve">, </w:t>
      </w:r>
      <w:r w:rsidRPr="2E1A7061" w:rsidR="008C3CF9">
        <w:rPr>
          <w:rFonts w:ascii="Palatino Linotype" w:hAnsi="Palatino Linotype" w:eastAsia="Palatino Linotype" w:cs="Palatino Linotype"/>
        </w:rPr>
        <w:t xml:space="preserve">authorizing </w:t>
      </w:r>
      <w:r w:rsidRPr="2E1A7061" w:rsidR="00324AD5">
        <w:rPr>
          <w:rFonts w:ascii="Palatino Linotype" w:hAnsi="Palatino Linotype" w:eastAsia="Palatino Linotype" w:cs="Palatino Linotype"/>
          <w:kern w:val="28"/>
        </w:rPr>
        <w:t>a</w:t>
      </w:r>
      <w:r w:rsidRPr="2E1A7061" w:rsidR="002263C6">
        <w:rPr>
          <w:rFonts w:ascii="Palatino Linotype" w:hAnsi="Palatino Linotype" w:eastAsia="Palatino Linotype" w:cs="Palatino Linotype"/>
          <w:kern w:val="28"/>
        </w:rPr>
        <w:t>n Actual Cost Contract for</w:t>
      </w:r>
      <w:r w:rsidRPr="2E1A7061" w:rsidR="009A6967">
        <w:rPr>
          <w:rFonts w:ascii="Palatino Linotype" w:hAnsi="Palatino Linotype" w:eastAsia="Palatino Linotype" w:cs="Palatino Linotype"/>
        </w:rPr>
        <w:t xml:space="preserve"> </w:t>
      </w:r>
      <w:r w:rsidRPr="2E1A7061" w:rsidR="00324AD5">
        <w:rPr>
          <w:rFonts w:ascii="Palatino Linotype" w:hAnsi="Palatino Linotype" w:eastAsia="Palatino Linotype" w:cs="Palatino Linotype"/>
        </w:rPr>
        <w:t>work performed at the request of the State of California Department of Water Resources to relocate electric facilities to accommodate a levee upgrade project in Yuba County</w:t>
      </w:r>
      <w:r w:rsidRPr="2E1A7061" w:rsidR="002263C6">
        <w:rPr>
          <w:rFonts w:ascii="Palatino Linotype" w:hAnsi="Palatino Linotype" w:eastAsia="Palatino Linotype" w:cs="Palatino Linotype"/>
        </w:rPr>
        <w:t>.</w:t>
      </w:r>
      <w:r w:rsidRPr="2E1A7061">
        <w:rPr>
          <w:rStyle w:val="FootnoteReference"/>
          <w:rFonts w:ascii="Palatino Linotype" w:hAnsi="Palatino Linotype" w:eastAsia="Palatino Linotype" w:cs="Palatino Linotype"/>
        </w:rPr>
        <w:footnoteReference w:id="11"/>
      </w:r>
    </w:p>
    <w:p w:rsidRPr="00AC018A" w:rsidR="00AC018A" w:rsidP="00AC018A" w:rsidRDefault="00AC018A" w14:paraId="7807B81E" w14:textId="77777777">
      <w:pPr>
        <w:pStyle w:val="ListParagraph"/>
        <w:keepNext/>
        <w:spacing w:before="120" w:after="240"/>
        <w:outlineLvl w:val="0"/>
        <w:rPr>
          <w:rFonts w:ascii="Palatino Linotype" w:hAnsi="Palatino Linotype" w:eastAsia="Times New Roman" w:cs="Helvetica"/>
          <w:bCs/>
          <w:kern w:val="28"/>
        </w:rPr>
      </w:pPr>
    </w:p>
    <w:p w:rsidRPr="00450391" w:rsidR="00450391" w:rsidP="00450391" w:rsidRDefault="00450391" w14:paraId="402C3368" w14:textId="260E4CB5">
      <w:pPr>
        <w:pStyle w:val="ListParagraph"/>
        <w:keepNext/>
        <w:numPr>
          <w:ilvl w:val="0"/>
          <w:numId w:val="18"/>
        </w:numPr>
        <w:spacing w:before="120" w:after="240" w:line="240" w:lineRule="auto"/>
        <w:outlineLvl w:val="0"/>
        <w:rPr>
          <w:rFonts w:ascii="Palatino Linotype" w:hAnsi="Palatino Linotype" w:eastAsia="Times New Roman" w:cs="Helvetica"/>
          <w:b/>
          <w:kern w:val="28"/>
        </w:rPr>
      </w:pPr>
      <w:r w:rsidRPr="00450391">
        <w:rPr>
          <w:rFonts w:ascii="Palatino Linotype" w:hAnsi="Palatino Linotype" w:eastAsia="Times New Roman" w:cs="Helvetica"/>
          <w:b/>
          <w:kern w:val="28"/>
        </w:rPr>
        <w:t xml:space="preserve">Confidentiality </w:t>
      </w:r>
    </w:p>
    <w:p w:rsidR="00A870AA" w:rsidP="2E1A7061" w:rsidRDefault="00A870AA" w14:paraId="603FB500" w14:textId="77777777">
      <w:pPr>
        <w:pStyle w:val="ListParagraph"/>
        <w:keepNext/>
        <w:spacing w:before="120" w:after="240" w:line="240" w:lineRule="auto"/>
        <w:outlineLvl w:val="0"/>
        <w:rPr>
          <w:rFonts w:ascii="Palatino Linotype" w:hAnsi="Palatino Linotype" w:eastAsia="Times New Roman" w:cs="Helvetica"/>
          <w:kern w:val="28"/>
        </w:rPr>
      </w:pPr>
    </w:p>
    <w:p w:rsidR="00450391" w:rsidP="00A870AA" w:rsidRDefault="00450391" w14:paraId="3E589A27" w14:textId="77039A34">
      <w:pPr>
        <w:pStyle w:val="ListParagraph"/>
        <w:keepNext/>
        <w:spacing w:before="120" w:after="240" w:line="240" w:lineRule="auto"/>
        <w:ind w:left="450"/>
        <w:outlineLvl w:val="0"/>
        <w:rPr>
          <w:rFonts w:ascii="Palatino Linotype" w:hAnsi="Palatino Linotype" w:eastAsia="Times New Roman" w:cs="Helvetica"/>
          <w:bCs/>
          <w:kern w:val="28"/>
        </w:rPr>
      </w:pPr>
      <w:r w:rsidRPr="00450391">
        <w:rPr>
          <w:rFonts w:ascii="Palatino Linotype" w:hAnsi="Palatino Linotype" w:eastAsia="Times New Roman" w:cs="Helvetica"/>
          <w:bCs/>
          <w:kern w:val="28"/>
        </w:rPr>
        <w:t xml:space="preserve">PG&amp;E submitted the executed </w:t>
      </w:r>
      <w:r w:rsidR="009E3888">
        <w:rPr>
          <w:rFonts w:ascii="Palatino Linotype" w:hAnsi="Palatino Linotype" w:eastAsia="Times New Roman" w:cs="Helvetica"/>
          <w:bCs/>
          <w:kern w:val="28"/>
        </w:rPr>
        <w:t>A</w:t>
      </w:r>
      <w:r w:rsidRPr="00450391">
        <w:rPr>
          <w:rFonts w:ascii="Palatino Linotype" w:hAnsi="Palatino Linotype" w:eastAsia="Times New Roman" w:cs="Helvetica"/>
          <w:bCs/>
          <w:kern w:val="28"/>
        </w:rPr>
        <w:t xml:space="preserve">greement and a summary of terms as confidential </w:t>
      </w:r>
      <w:r w:rsidR="009E3888">
        <w:rPr>
          <w:rFonts w:ascii="Palatino Linotype" w:hAnsi="Palatino Linotype" w:eastAsia="Times New Roman" w:cs="Helvetica"/>
          <w:bCs/>
          <w:kern w:val="28"/>
        </w:rPr>
        <w:t>A</w:t>
      </w:r>
      <w:r w:rsidRPr="00450391">
        <w:rPr>
          <w:rFonts w:ascii="Palatino Linotype" w:hAnsi="Palatino Linotype" w:eastAsia="Times New Roman" w:cs="Helvetica"/>
          <w:bCs/>
          <w:kern w:val="28"/>
        </w:rPr>
        <w:t>ttachments</w:t>
      </w:r>
      <w:r w:rsidR="009E3888">
        <w:rPr>
          <w:rFonts w:ascii="Palatino Linotype" w:hAnsi="Palatino Linotype" w:eastAsia="Times New Roman" w:cs="Helvetica"/>
          <w:bCs/>
          <w:kern w:val="28"/>
        </w:rPr>
        <w:t xml:space="preserve"> 1 and 2</w:t>
      </w:r>
      <w:r w:rsidRPr="00450391">
        <w:rPr>
          <w:rFonts w:ascii="Palatino Linotype" w:hAnsi="Palatino Linotype" w:eastAsia="Times New Roman" w:cs="Helvetica"/>
          <w:bCs/>
          <w:kern w:val="28"/>
        </w:rPr>
        <w:t xml:space="preserve">, stating that the </w:t>
      </w:r>
      <w:r w:rsidR="009E3888">
        <w:rPr>
          <w:rFonts w:ascii="Palatino Linotype" w:hAnsi="Palatino Linotype" w:eastAsia="Times New Roman" w:cs="Helvetica"/>
          <w:bCs/>
          <w:kern w:val="28"/>
        </w:rPr>
        <w:t>A</w:t>
      </w:r>
      <w:r w:rsidRPr="00450391">
        <w:rPr>
          <w:rFonts w:ascii="Palatino Linotype" w:hAnsi="Palatino Linotype" w:eastAsia="Times New Roman" w:cs="Helvetica"/>
          <w:bCs/>
          <w:kern w:val="28"/>
        </w:rPr>
        <w:t>greement contains confidential customer information</w:t>
      </w:r>
      <w:r w:rsidR="00681088">
        <w:rPr>
          <w:rFonts w:ascii="Palatino Linotype" w:hAnsi="Palatino Linotype" w:eastAsia="Times New Roman" w:cs="Helvetica"/>
          <w:bCs/>
          <w:kern w:val="28"/>
        </w:rPr>
        <w:t xml:space="preserve">, proprietary and trade secret information, </w:t>
      </w:r>
      <w:r w:rsidR="00170A8D">
        <w:rPr>
          <w:rFonts w:ascii="Palatino Linotype" w:hAnsi="Palatino Linotype" w:eastAsia="Times New Roman" w:cs="Helvetica"/>
          <w:bCs/>
          <w:kern w:val="28"/>
        </w:rPr>
        <w:t>and</w:t>
      </w:r>
      <w:r w:rsidR="00681088">
        <w:rPr>
          <w:rFonts w:ascii="Palatino Linotype" w:hAnsi="Palatino Linotype" w:eastAsia="Times New Roman" w:cs="Helvetica"/>
          <w:bCs/>
          <w:kern w:val="28"/>
        </w:rPr>
        <w:t xml:space="preserve"> other intellectual property and protected market sensitive</w:t>
      </w:r>
      <w:r w:rsidR="00170A8D">
        <w:rPr>
          <w:rFonts w:ascii="Palatino Linotype" w:hAnsi="Palatino Linotype" w:eastAsia="Times New Roman" w:cs="Helvetica"/>
          <w:bCs/>
          <w:kern w:val="28"/>
        </w:rPr>
        <w:t xml:space="preserve"> or </w:t>
      </w:r>
      <w:r w:rsidR="00681088">
        <w:rPr>
          <w:rFonts w:ascii="Palatino Linotype" w:hAnsi="Palatino Linotype" w:eastAsia="Times New Roman" w:cs="Helvetica"/>
          <w:bCs/>
          <w:kern w:val="28"/>
        </w:rPr>
        <w:t>competitive dat</w:t>
      </w:r>
      <w:r w:rsidR="00555C00">
        <w:rPr>
          <w:rFonts w:ascii="Palatino Linotype" w:hAnsi="Palatino Linotype" w:eastAsia="Times New Roman" w:cs="Helvetica"/>
          <w:bCs/>
          <w:kern w:val="28"/>
        </w:rPr>
        <w:t>a.</w:t>
      </w:r>
      <w:r w:rsidR="00170A8D">
        <w:rPr>
          <w:rFonts w:ascii="Palatino Linotype" w:hAnsi="Palatino Linotype" w:eastAsia="Times New Roman" w:cs="Helvetica"/>
          <w:bCs/>
          <w:kern w:val="28"/>
        </w:rPr>
        <w:t xml:space="preserve"> </w:t>
      </w:r>
      <w:r w:rsidRPr="00450391">
        <w:rPr>
          <w:rFonts w:ascii="Palatino Linotype" w:hAnsi="Palatino Linotype" w:eastAsia="Times New Roman" w:cs="Helvetica"/>
          <w:bCs/>
          <w:kern w:val="28"/>
        </w:rPr>
        <w:t>This Resolution discusses confidential elements only in general terms.</w:t>
      </w:r>
    </w:p>
    <w:p w:rsidRPr="00450391" w:rsidR="00C8241C" w:rsidP="00C8241C" w:rsidRDefault="00C8241C" w14:paraId="55DE3477" w14:textId="77777777">
      <w:pPr>
        <w:pStyle w:val="ListParagraph"/>
        <w:keepNext/>
        <w:spacing w:after="0" w:line="240" w:lineRule="auto"/>
        <w:ind w:left="446"/>
        <w:outlineLvl w:val="0"/>
        <w:rPr>
          <w:rFonts w:ascii="Palatino Linotype" w:hAnsi="Palatino Linotype" w:eastAsia="Times New Roman" w:cs="Helvetica"/>
          <w:bCs/>
          <w:kern w:val="28"/>
        </w:rPr>
      </w:pPr>
    </w:p>
    <w:p w:rsidRPr="00F95771" w:rsidR="00A76F4A" w:rsidP="00F95771" w:rsidRDefault="00A76F4A" w14:paraId="40E2F8ED" w14:textId="7733FCAF">
      <w:pPr>
        <w:keepNext/>
        <w:spacing w:before="120" w:after="240" w:line="240" w:lineRule="auto"/>
        <w:outlineLvl w:val="0"/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</w:pPr>
      <w:r w:rsidRPr="001942D0"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t>Notice</w:t>
      </w:r>
    </w:p>
    <w:p w:rsidR="00A76F4A" w:rsidP="00A76F4A" w:rsidRDefault="00A76F4A" w14:paraId="5E7465D3" w14:textId="36E306BB">
      <w:pPr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E7791F">
        <w:rPr>
          <w:rFonts w:ascii="Palatino Linotype" w:hAnsi="Palatino Linotype" w:eastAsia="Palatino Linotype" w:cs="Times New Roman"/>
          <w:kern w:val="0"/>
          <w14:ligatures w14:val="none"/>
        </w:rPr>
        <w:t xml:space="preserve">Notice of AL </w:t>
      </w:r>
      <w:r w:rsidR="00F0434B">
        <w:rPr>
          <w:rFonts w:ascii="Palatino Linotype" w:hAnsi="Palatino Linotype" w:eastAsia="Palatino Linotype" w:cs="Times New Roman"/>
          <w:kern w:val="0"/>
          <w14:ligatures w14:val="none"/>
        </w:rPr>
        <w:t>7936-E</w:t>
      </w:r>
      <w:r w:rsidRPr="00E7791F" w:rsidR="00E7791F">
        <w:rPr>
          <w:rFonts w:ascii="Palatino Linotype" w:hAnsi="Palatino Linotype" w:eastAsia="Palatino Linotype" w:cs="Times New Roman"/>
          <w:kern w:val="0"/>
          <w14:ligatures w14:val="none"/>
        </w:rPr>
        <w:t xml:space="preserve"> </w:t>
      </w:r>
      <w:r w:rsidRPr="00E7791F">
        <w:rPr>
          <w:rFonts w:ascii="Palatino Linotype" w:hAnsi="Palatino Linotype" w:eastAsia="Palatino Linotype" w:cs="Times New Roman"/>
          <w:kern w:val="0"/>
          <w14:ligatures w14:val="none"/>
        </w:rPr>
        <w:t>was</w:t>
      </w: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 made by publication in the Commission’s Daily Calendar. </w:t>
      </w:r>
      <w:r w:rsidR="00585139">
        <w:rPr>
          <w:rFonts w:ascii="Palatino Linotype" w:hAnsi="Palatino Linotype" w:eastAsia="Palatino Linotype" w:cs="Times New Roman"/>
          <w:kern w:val="0"/>
          <w14:ligatures w14:val="none"/>
        </w:rPr>
        <w:t>PG&amp;E</w:t>
      </w: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 states that a copy of the Advice Letter was mailed and distributed in accordance with Section 4 of G</w:t>
      </w:r>
      <w:r w:rsidR="001B303B">
        <w:rPr>
          <w:rFonts w:ascii="Palatino Linotype" w:hAnsi="Palatino Linotype" w:eastAsia="Palatino Linotype" w:cs="Times New Roman"/>
          <w:kern w:val="0"/>
          <w14:ligatures w14:val="none"/>
        </w:rPr>
        <w:t>O</w:t>
      </w: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 96-B. </w:t>
      </w:r>
    </w:p>
    <w:p w:rsidRPr="001942D0" w:rsidR="00A76F4A" w:rsidP="00A76F4A" w:rsidRDefault="00A76F4A" w14:paraId="5A4FADB1" w14:textId="77777777">
      <w:pPr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="00A76F4A" w:rsidP="004312CE" w:rsidRDefault="00A76F4A" w14:paraId="3DC7474D" w14:textId="77777777">
      <w:pPr>
        <w:keepNext/>
        <w:spacing w:before="120" w:after="240" w:line="240" w:lineRule="auto"/>
        <w:outlineLvl w:val="0"/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</w:pPr>
      <w:r w:rsidRPr="001942D0"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lastRenderedPageBreak/>
        <w:t>Protests</w:t>
      </w:r>
    </w:p>
    <w:p w:rsidRPr="001942D0" w:rsidR="00A76F4A" w:rsidP="004312CE" w:rsidRDefault="00A76F4A" w14:paraId="797B0144" w14:textId="40DDB5BE">
      <w:pPr>
        <w:keepNext/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Advice Letter </w:t>
      </w:r>
      <w:r w:rsidR="00F0434B">
        <w:rPr>
          <w:rFonts w:ascii="Palatino Linotype" w:hAnsi="Palatino Linotype" w:eastAsia="Palatino Linotype" w:cs="Times New Roman"/>
          <w:kern w:val="0"/>
          <w14:ligatures w14:val="none"/>
        </w:rPr>
        <w:t>7936-E</w:t>
      </w:r>
      <w:r w:rsidRPr="00F95771" w:rsidR="00F95771">
        <w:rPr>
          <w:rFonts w:ascii="Palatino Linotype" w:hAnsi="Palatino Linotype" w:eastAsia="Palatino Linotype" w:cs="Times New Roman"/>
          <w:kern w:val="0"/>
          <w14:ligatures w14:val="none"/>
        </w:rPr>
        <w:t xml:space="preserve"> </w:t>
      </w:r>
      <w:r w:rsidRPr="00F95771">
        <w:rPr>
          <w:rFonts w:ascii="Palatino Linotype" w:hAnsi="Palatino Linotype" w:eastAsia="Palatino Linotype" w:cs="Times New Roman"/>
          <w:kern w:val="0"/>
          <w14:ligatures w14:val="none"/>
        </w:rPr>
        <w:t>was</w:t>
      </w: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 </w:t>
      </w:r>
      <w:r>
        <w:rPr>
          <w:rFonts w:ascii="Palatino Linotype" w:hAnsi="Palatino Linotype" w:eastAsia="Palatino Linotype" w:cs="Times New Roman"/>
          <w:kern w:val="0"/>
          <w14:ligatures w14:val="none"/>
        </w:rPr>
        <w:t xml:space="preserve">not </w:t>
      </w: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 xml:space="preserve">protested.  </w:t>
      </w:r>
    </w:p>
    <w:p w:rsidRPr="001942D0" w:rsidR="00A76F4A" w:rsidP="00A76F4A" w:rsidRDefault="00A76F4A" w14:paraId="7EEC86B5" w14:textId="77777777">
      <w:pPr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Pr="001942D0" w:rsidR="009B28CB" w:rsidP="00A76F4A" w:rsidRDefault="00A76F4A" w14:paraId="451D4404" w14:textId="30743C93">
      <w:pPr>
        <w:keepNext/>
        <w:spacing w:before="120" w:after="240" w:line="240" w:lineRule="auto"/>
        <w:outlineLvl w:val="0"/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</w:pPr>
      <w:r w:rsidRPr="001942D0"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t>Discussion</w:t>
      </w:r>
    </w:p>
    <w:p w:rsidR="00C75F07" w:rsidP="00C75F07" w:rsidRDefault="00C75F07" w14:paraId="37C999F3" w14:textId="6D36E4AE">
      <w:pPr>
        <w:autoSpaceDE w:val="0"/>
        <w:autoSpaceDN w:val="0"/>
        <w:adjustRightInd w:val="0"/>
        <w:spacing w:after="0" w:line="259" w:lineRule="auto"/>
        <w:rPr>
          <w:rFonts w:ascii="Palatino Linotype" w:hAnsi="Palatino Linotype"/>
        </w:rPr>
      </w:pPr>
      <w:r w:rsidRPr="00C75F07">
        <w:rPr>
          <w:rFonts w:ascii="Palatino Linotype" w:hAnsi="Palatino Linotype"/>
        </w:rPr>
        <w:t xml:space="preserve">The Commission has reviewed </w:t>
      </w:r>
      <w:r>
        <w:rPr>
          <w:rFonts w:ascii="Palatino Linotype" w:hAnsi="Palatino Linotype"/>
        </w:rPr>
        <w:t xml:space="preserve">AL 7936-E and </w:t>
      </w:r>
      <w:r w:rsidRPr="00C75F07">
        <w:rPr>
          <w:rFonts w:ascii="Palatino Linotype" w:hAnsi="Palatino Linotype"/>
        </w:rPr>
        <w:t>find</w:t>
      </w:r>
      <w:r>
        <w:rPr>
          <w:rFonts w:ascii="Palatino Linotype" w:hAnsi="Palatino Linotype"/>
        </w:rPr>
        <w:t>s that PG&amp;E’s finding complies with the require</w:t>
      </w:r>
      <w:r w:rsidR="00A3219A">
        <w:rPr>
          <w:rFonts w:ascii="Palatino Linotype" w:hAnsi="Palatino Linotype"/>
        </w:rPr>
        <w:t>ments</w:t>
      </w:r>
      <w:r>
        <w:rPr>
          <w:rFonts w:ascii="Palatino Linotype" w:hAnsi="Palatino Linotype"/>
        </w:rPr>
        <w:t xml:space="preserve"> of GO 96-B </w:t>
      </w:r>
      <w:r w:rsidR="00AC018A">
        <w:rPr>
          <w:rFonts w:ascii="Palatino Linotype" w:hAnsi="Palatino Linotype"/>
        </w:rPr>
        <w:t xml:space="preserve">Energy Industry Rule 5.3. </w:t>
      </w:r>
    </w:p>
    <w:p w:rsidR="009B28CB" w:rsidP="00C75F07" w:rsidRDefault="009B28CB" w14:paraId="5E38D764" w14:textId="77777777">
      <w:pPr>
        <w:autoSpaceDE w:val="0"/>
        <w:autoSpaceDN w:val="0"/>
        <w:adjustRightInd w:val="0"/>
        <w:spacing w:after="0" w:line="259" w:lineRule="auto"/>
        <w:rPr>
          <w:rFonts w:ascii="Palatino Linotype" w:hAnsi="Palatino Linotype"/>
        </w:rPr>
      </w:pPr>
    </w:p>
    <w:p w:rsidR="00046AEC" w:rsidP="009B28CB" w:rsidRDefault="009B28CB" w14:paraId="48FBAD9D" w14:textId="77777777">
      <w:pPr>
        <w:autoSpaceDE w:val="0"/>
        <w:autoSpaceDN w:val="0"/>
        <w:adjustRightInd w:val="0"/>
        <w:spacing w:after="0" w:line="259" w:lineRule="auto"/>
        <w:rPr>
          <w:rFonts w:ascii="Palatino Linotype" w:hAnsi="Palatino Linotype"/>
        </w:rPr>
      </w:pPr>
      <w:r w:rsidRPr="2E1A7061">
        <w:rPr>
          <w:rFonts w:ascii="Palatino Linotype" w:hAnsi="Palatino Linotype"/>
        </w:rPr>
        <w:t>PG&amp;E seeks approval of an Agreement to</w:t>
      </w:r>
      <w:r w:rsidRPr="2E1A7061" w:rsidR="00C25221">
        <w:rPr>
          <w:rFonts w:ascii="Palatino Linotype" w:hAnsi="Palatino Linotype"/>
        </w:rPr>
        <w:t xml:space="preserve"> provide two redundant services, including circuit and substation transformer bank capacity</w:t>
      </w:r>
      <w:r w:rsidRPr="2E1A7061" w:rsidR="00E4291E">
        <w:rPr>
          <w:rFonts w:ascii="Palatino Linotype" w:hAnsi="Palatino Linotype"/>
        </w:rPr>
        <w:t xml:space="preserve">, </w:t>
      </w:r>
      <w:r w:rsidRPr="2E1A7061">
        <w:rPr>
          <w:rFonts w:ascii="Palatino Linotype" w:hAnsi="Palatino Linotype"/>
        </w:rPr>
        <w:t>using modified Electric Rules 2 form agreements due to the scale and complexity of the work, including</w:t>
      </w:r>
      <w:r w:rsidRPr="2E1A7061" w:rsidR="00B2339D">
        <w:rPr>
          <w:rFonts w:ascii="Palatino Linotype" w:hAnsi="Palatino Linotype"/>
        </w:rPr>
        <w:t xml:space="preserve"> PG&amp;E’s design and installation of the Special Facilities, and performance of work on an actual cost basis. </w:t>
      </w:r>
      <w:r w:rsidRPr="2E1A7061">
        <w:rPr>
          <w:rFonts w:ascii="Palatino Linotype" w:hAnsi="Palatino Linotype"/>
        </w:rPr>
        <w:t xml:space="preserve"> </w:t>
      </w:r>
    </w:p>
    <w:p w:rsidR="00046AEC" w:rsidP="009B28CB" w:rsidRDefault="00046AEC" w14:paraId="5829157B" w14:textId="77777777">
      <w:pPr>
        <w:autoSpaceDE w:val="0"/>
        <w:autoSpaceDN w:val="0"/>
        <w:adjustRightInd w:val="0"/>
        <w:spacing w:after="0" w:line="259" w:lineRule="auto"/>
        <w:rPr>
          <w:rFonts w:ascii="Palatino Linotype" w:hAnsi="Palatino Linotype"/>
        </w:rPr>
      </w:pPr>
    </w:p>
    <w:p w:rsidR="009B28CB" w:rsidP="009B28CB" w:rsidRDefault="009B28CB" w14:paraId="158A92D8" w14:textId="2A81FF3A">
      <w:pPr>
        <w:autoSpaceDE w:val="0"/>
        <w:autoSpaceDN w:val="0"/>
        <w:adjustRightInd w:val="0"/>
        <w:spacing w:after="0" w:line="259" w:lineRule="auto"/>
        <w:rPr>
          <w:rFonts w:ascii="Palatino Linotype" w:hAnsi="Palatino Linotype"/>
        </w:rPr>
      </w:pPr>
      <w:r w:rsidRPr="009A4399">
        <w:rPr>
          <w:rFonts w:ascii="Palatino Linotype" w:hAnsi="Palatino Linotype"/>
        </w:rPr>
        <w:t xml:space="preserve">We find it reasonable to approve the </w:t>
      </w:r>
      <w:r w:rsidR="00DD3588">
        <w:rPr>
          <w:rFonts w:ascii="Palatino Linotype" w:hAnsi="Palatino Linotype"/>
        </w:rPr>
        <w:t>A</w:t>
      </w:r>
      <w:r w:rsidRPr="009A4399">
        <w:rPr>
          <w:rFonts w:ascii="Palatino Linotype" w:hAnsi="Palatino Linotype"/>
        </w:rPr>
        <w:t xml:space="preserve">greement as an exceptional case because the </w:t>
      </w:r>
      <w:r w:rsidRPr="00B7294B">
        <w:rPr>
          <w:rFonts w:ascii="Palatino Linotype" w:hAnsi="Palatino Linotype"/>
        </w:rPr>
        <w:t xml:space="preserve">project involves </w:t>
      </w:r>
      <w:r w:rsidRPr="00B7294B" w:rsidR="00A35AD5">
        <w:rPr>
          <w:rFonts w:ascii="Palatino Linotype" w:hAnsi="Palatino Linotype"/>
        </w:rPr>
        <w:t xml:space="preserve">an </w:t>
      </w:r>
      <w:r w:rsidRPr="00B7294B">
        <w:rPr>
          <w:rFonts w:ascii="Palatino Linotype" w:hAnsi="Palatino Linotype"/>
        </w:rPr>
        <w:t>unusually</w:t>
      </w:r>
      <w:r w:rsidRPr="00B7294B" w:rsidR="00A35AD5">
        <w:rPr>
          <w:rFonts w:ascii="Palatino Linotype" w:hAnsi="Palatino Linotype"/>
        </w:rPr>
        <w:t xml:space="preserve"> complex scope of work</w:t>
      </w:r>
      <w:r w:rsidRPr="00B7294B">
        <w:rPr>
          <w:rFonts w:ascii="Palatino Linotype" w:hAnsi="Palatino Linotype"/>
        </w:rPr>
        <w:t xml:space="preserve"> and</w:t>
      </w:r>
      <w:r w:rsidRPr="009A4399">
        <w:rPr>
          <w:rFonts w:ascii="Palatino Linotype" w:hAnsi="Palatino Linotype"/>
        </w:rPr>
        <w:t xml:space="preserve"> </w:t>
      </w:r>
      <w:r w:rsidR="00B7294B">
        <w:rPr>
          <w:rFonts w:ascii="Palatino Linotype" w:hAnsi="Palatino Linotype"/>
        </w:rPr>
        <w:t xml:space="preserve">the Agreement </w:t>
      </w:r>
      <w:r w:rsidRPr="009A4399">
        <w:rPr>
          <w:rFonts w:ascii="Palatino Linotype" w:hAnsi="Palatino Linotype"/>
        </w:rPr>
        <w:t>negotiat</w:t>
      </w:r>
      <w:r w:rsidR="00DD3588">
        <w:rPr>
          <w:rFonts w:ascii="Palatino Linotype" w:hAnsi="Palatino Linotype"/>
        </w:rPr>
        <w:t xml:space="preserve">es cost responsibility </w:t>
      </w:r>
      <w:r w:rsidRPr="009A4399">
        <w:rPr>
          <w:rFonts w:ascii="Palatino Linotype" w:hAnsi="Palatino Linotype"/>
        </w:rPr>
        <w:t>provisions that are not fully addressed by standard</w:t>
      </w:r>
      <w:r w:rsidR="00DD3588">
        <w:rPr>
          <w:rFonts w:ascii="Palatino Linotype" w:hAnsi="Palatino Linotype"/>
        </w:rPr>
        <w:t xml:space="preserve"> practice. </w:t>
      </w:r>
      <w:r w:rsidR="00CD5584">
        <w:rPr>
          <w:rFonts w:ascii="Palatino Linotype" w:hAnsi="Palatino Linotype"/>
        </w:rPr>
        <w:t xml:space="preserve">These cost provisions are in the interest of current ratepayers to approve, as </w:t>
      </w:r>
      <w:r w:rsidR="00AD344B">
        <w:rPr>
          <w:rFonts w:ascii="Palatino Linotype" w:hAnsi="Palatino Linotype"/>
        </w:rPr>
        <w:t xml:space="preserve">existing customers will not incur construction costs that exceed PG&amp;E’s initial estimates and will not pay for the Special Facilities requested by the Customer. The </w:t>
      </w:r>
      <w:r w:rsidR="001927BD">
        <w:rPr>
          <w:rFonts w:ascii="Palatino Linotype" w:hAnsi="Palatino Linotype"/>
        </w:rPr>
        <w:t xml:space="preserve">Agreement requires the </w:t>
      </w:r>
      <w:r w:rsidR="00AD344B">
        <w:rPr>
          <w:rFonts w:ascii="Palatino Linotype" w:hAnsi="Palatino Linotype"/>
        </w:rPr>
        <w:t>Customer’s up-front and actual cost participation, regardless of when the project is placed in service.</w:t>
      </w:r>
    </w:p>
    <w:p w:rsidR="00A30166" w:rsidP="00C75F07" w:rsidRDefault="00A30166" w14:paraId="71BC10E0" w14:textId="77777777">
      <w:pPr>
        <w:autoSpaceDE w:val="0"/>
        <w:autoSpaceDN w:val="0"/>
        <w:adjustRightInd w:val="0"/>
        <w:spacing w:after="0" w:line="259" w:lineRule="auto"/>
        <w:rPr>
          <w:rFonts w:ascii="Palatino Linotype" w:hAnsi="Palatino Linotype"/>
        </w:rPr>
      </w:pPr>
    </w:p>
    <w:p w:rsidR="00A30166" w:rsidP="00C75F07" w:rsidRDefault="00A30166" w14:paraId="774EB07B" w14:textId="39D5D796">
      <w:pPr>
        <w:autoSpaceDE w:val="0"/>
        <w:autoSpaceDN w:val="0"/>
        <w:adjustRightInd w:val="0"/>
        <w:spacing w:after="0" w:line="259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As PG&amp;E notes in </w:t>
      </w:r>
      <w:r w:rsidR="001927BD">
        <w:rPr>
          <w:rFonts w:ascii="Palatino Linotype" w:hAnsi="Palatino Linotype"/>
        </w:rPr>
        <w:t>AL 7936-E</w:t>
      </w:r>
      <w:r>
        <w:rPr>
          <w:rFonts w:ascii="Palatino Linotype" w:hAnsi="Palatino Linotype"/>
        </w:rPr>
        <w:t>, the Commission has previously approved</w:t>
      </w:r>
      <w:r w:rsidR="00581E1C">
        <w:rPr>
          <w:rFonts w:ascii="Palatino Linotype" w:hAnsi="Palatino Linotype"/>
        </w:rPr>
        <w:t xml:space="preserve"> performing</w:t>
      </w:r>
      <w:r>
        <w:rPr>
          <w:rFonts w:ascii="Palatino Linotype" w:hAnsi="Palatino Linotype"/>
        </w:rPr>
        <w:t xml:space="preserve"> </w:t>
      </w:r>
      <w:r w:rsidR="009B28CB">
        <w:rPr>
          <w:rFonts w:ascii="Palatino Linotype" w:hAnsi="Palatino Linotype"/>
        </w:rPr>
        <w:t>large-scale</w:t>
      </w:r>
      <w:r>
        <w:rPr>
          <w:rFonts w:ascii="Palatino Linotype" w:hAnsi="Palatino Linotype"/>
        </w:rPr>
        <w:t xml:space="preserve"> work requested by </w:t>
      </w:r>
      <w:r w:rsidR="001927BD">
        <w:rPr>
          <w:rFonts w:ascii="Palatino Linotype" w:hAnsi="Palatino Linotype"/>
        </w:rPr>
        <w:t>third parties</w:t>
      </w:r>
      <w:r>
        <w:rPr>
          <w:rFonts w:ascii="Palatino Linotype" w:hAnsi="Palatino Linotype"/>
        </w:rPr>
        <w:t xml:space="preserve"> on an actual cost </w:t>
      </w:r>
      <w:r w:rsidRPr="031F6A90">
        <w:rPr>
          <w:rFonts w:ascii="Palatino Linotype" w:hAnsi="Palatino Linotype"/>
        </w:rPr>
        <w:t>basis.</w:t>
      </w:r>
      <w:r w:rsidR="009D117C">
        <w:rPr>
          <w:rStyle w:val="FootnoteReference"/>
          <w:rFonts w:ascii="Palatino Linotype" w:hAnsi="Palatino Linotype"/>
        </w:rPr>
        <w:footnoteReference w:id="12"/>
      </w:r>
      <w:r>
        <w:rPr>
          <w:rFonts w:ascii="Palatino Linotype" w:hAnsi="Palatino Linotype"/>
        </w:rPr>
        <w:t xml:space="preserve"> </w:t>
      </w:r>
      <w:r w:rsidRPr="009B28CB" w:rsidR="009B28CB">
        <w:rPr>
          <w:rFonts w:ascii="Palatino Linotype" w:hAnsi="Palatino Linotype"/>
        </w:rPr>
        <w:t>As in the Agreement</w:t>
      </w:r>
      <w:r w:rsidR="009D117C">
        <w:rPr>
          <w:rFonts w:ascii="Palatino Linotype" w:hAnsi="Palatino Linotype"/>
        </w:rPr>
        <w:t xml:space="preserve"> considered here</w:t>
      </w:r>
      <w:r w:rsidRPr="009B28CB" w:rsidR="009B28CB">
        <w:rPr>
          <w:rFonts w:ascii="Palatino Linotype" w:hAnsi="Palatino Linotype"/>
        </w:rPr>
        <w:t xml:space="preserve">, </w:t>
      </w:r>
      <w:r w:rsidR="009D117C">
        <w:rPr>
          <w:rFonts w:ascii="Palatino Linotype" w:hAnsi="Palatino Linotype"/>
        </w:rPr>
        <w:t xml:space="preserve">in this prior Resolution, the Commission approved </w:t>
      </w:r>
      <w:r w:rsidRPr="009B28CB" w:rsidR="009B28CB">
        <w:rPr>
          <w:rFonts w:ascii="Palatino Linotype" w:hAnsi="Palatino Linotype"/>
        </w:rPr>
        <w:t>invoicing on a progress bill basis for actual costs incurred</w:t>
      </w:r>
      <w:r w:rsidRPr="031F6A90" w:rsidR="009B28CB">
        <w:rPr>
          <w:rFonts w:ascii="Palatino Linotype" w:hAnsi="Palatino Linotype"/>
        </w:rPr>
        <w:t>.</w:t>
      </w:r>
      <w:r w:rsidR="0050042B">
        <w:rPr>
          <w:rFonts w:ascii="Palatino Linotype" w:hAnsi="Palatino Linotype"/>
        </w:rPr>
        <w:t xml:space="preserve"> </w:t>
      </w:r>
      <w:r w:rsidR="00AD344B">
        <w:rPr>
          <w:rFonts w:ascii="Palatino Linotype" w:hAnsi="Palatino Linotype"/>
        </w:rPr>
        <w:t xml:space="preserve"> </w:t>
      </w:r>
    </w:p>
    <w:p w:rsidR="00CF0B29" w:rsidP="00CF6998" w:rsidRDefault="00CF0B29" w14:paraId="23E46DF1" w14:textId="77777777">
      <w:pPr>
        <w:autoSpaceDE w:val="0"/>
        <w:autoSpaceDN w:val="0"/>
        <w:adjustRightInd w:val="0"/>
        <w:spacing w:after="0"/>
        <w:rPr>
          <w:rFonts w:ascii="Palatino Linotype" w:hAnsi="Palatino Linotype"/>
        </w:rPr>
      </w:pPr>
    </w:p>
    <w:p w:rsidR="00392439" w:rsidP="00392439" w:rsidRDefault="00A76F4A" w14:paraId="60699EEF" w14:textId="69702498">
      <w:pPr>
        <w:keepNext/>
        <w:spacing w:before="120" w:after="240" w:line="240" w:lineRule="auto"/>
        <w:outlineLvl w:val="0"/>
      </w:pPr>
      <w:r w:rsidRPr="7FA9B1DE">
        <w:rPr>
          <w:rFonts w:ascii="Palatino Linotype" w:hAnsi="Palatino Linotype" w:eastAsia="Palatino Linotype" w:cs="Times New Roman"/>
          <w:b/>
          <w:bCs/>
          <w:caps/>
          <w:kern w:val="28"/>
          <w:u w:val="single"/>
          <w14:ligatures w14:val="none"/>
        </w:rPr>
        <w:t>Comments</w:t>
      </w:r>
    </w:p>
    <w:p w:rsidR="00392439" w:rsidP="00392439" w:rsidRDefault="39023E7D" w14:paraId="2ADB9E57" w14:textId="5DB232B3">
      <w:pPr>
        <w:keepNext/>
        <w:spacing w:before="120" w:after="240" w:line="240" w:lineRule="auto"/>
        <w:outlineLvl w:val="0"/>
        <w:rPr>
          <w:rFonts w:ascii="Palatino Linotype" w:hAnsi="Palatino Linotype" w:eastAsia="Palatino Linotype" w:cs="Times New Roman"/>
          <w:kern w:val="0"/>
          <w14:ligatures w14:val="none"/>
        </w:rPr>
      </w:pPr>
      <w:r w:rsidRPr="7FA9B1DE">
        <w:rPr>
          <w:rFonts w:ascii="Palatino Linotype" w:hAnsi="Palatino Linotype" w:eastAsia="Palatino Linotype" w:cs="Palatino Linotype"/>
        </w:rPr>
        <w:t>This is an uncontested matter in which the resolution grants the relief requested. Accordingly, pursuant to PU Code 311(g)(2), the otherwise applicable 30-day period for public review and comment is being waived.</w:t>
      </w:r>
      <w:r w:rsidRPr="7FA9B1DE" w:rsidR="2A96C9E2">
        <w:rPr>
          <w:rFonts w:ascii="Palatino Linotype" w:hAnsi="Palatino Linotype" w:eastAsia="Palatino Linotype" w:cs="Palatino Linotype"/>
        </w:rPr>
        <w:t xml:space="preserve"> Additionally, Rule 14.6(c)(2) of the Commission’s Rules of Practice and Procedure</w:t>
      </w:r>
      <w:r w:rsidRPr="7FA9B1DE" w:rsidR="56FD503D">
        <w:rPr>
          <w:rFonts w:ascii="Palatino Linotype" w:hAnsi="Palatino Linotype" w:eastAsia="Palatino Linotype" w:cs="Palatino Linotype"/>
        </w:rPr>
        <w:t xml:space="preserve"> allows for the</w:t>
      </w:r>
      <w:r w:rsidRPr="7FA9B1DE" w:rsidR="2A96C9E2">
        <w:rPr>
          <w:rFonts w:ascii="Palatino Linotype" w:hAnsi="Palatino Linotype" w:eastAsia="Palatino Linotype" w:cs="Palatino Linotype"/>
        </w:rPr>
        <w:t xml:space="preserve"> </w:t>
      </w:r>
      <w:r w:rsidRPr="7FA9B1DE" w:rsidR="74A93E17">
        <w:rPr>
          <w:rFonts w:ascii="Palatino Linotype" w:hAnsi="Palatino Linotype" w:eastAsia="Palatino Linotype" w:cs="Palatino Linotype"/>
        </w:rPr>
        <w:t>Commission</w:t>
      </w:r>
      <w:r w:rsidRPr="7FA9B1DE" w:rsidR="2D2A1779">
        <w:rPr>
          <w:rFonts w:ascii="Palatino Linotype" w:hAnsi="Palatino Linotype" w:eastAsia="Palatino Linotype" w:cs="Palatino Linotype"/>
        </w:rPr>
        <w:t xml:space="preserve"> to</w:t>
      </w:r>
      <w:r w:rsidRPr="7FA9B1DE" w:rsidR="74A93E17">
        <w:rPr>
          <w:rFonts w:ascii="Palatino Linotype" w:hAnsi="Palatino Linotype" w:eastAsia="Palatino Linotype" w:cs="Palatino Linotype"/>
        </w:rPr>
        <w:t xml:space="preserve"> waive the </w:t>
      </w:r>
      <w:r w:rsidRPr="7FA9B1DE" w:rsidR="74A93E17">
        <w:rPr>
          <w:rFonts w:ascii="Palatino Linotype" w:hAnsi="Palatino Linotype" w:eastAsia="Palatino Linotype" w:cs="Palatino Linotype"/>
        </w:rPr>
        <w:lastRenderedPageBreak/>
        <w:t xml:space="preserve">period for public review and comment on draft resolutions in an uncontested matter where the </w:t>
      </w:r>
      <w:r w:rsidRPr="7FA9B1DE" w:rsidR="6F571070">
        <w:rPr>
          <w:rFonts w:ascii="Palatino Linotype" w:hAnsi="Palatino Linotype" w:eastAsia="Palatino Linotype" w:cs="Palatino Linotype"/>
        </w:rPr>
        <w:t xml:space="preserve">draft resolution </w:t>
      </w:r>
      <w:r w:rsidRPr="7FA9B1DE" w:rsidR="74A93E17">
        <w:rPr>
          <w:rFonts w:ascii="Palatino Linotype" w:hAnsi="Palatino Linotype" w:eastAsia="Palatino Linotype" w:cs="Palatino Linotype"/>
        </w:rPr>
        <w:t>grants the relief requested.</w:t>
      </w:r>
    </w:p>
    <w:p w:rsidR="00F95771" w:rsidP="7FA9B1DE" w:rsidRDefault="00F95771" w14:paraId="30833510" w14:textId="00ECBE7A">
      <w:pPr>
        <w:spacing w:after="0" w:line="240" w:lineRule="auto"/>
      </w:pPr>
    </w:p>
    <w:p w:rsidRPr="009C1758" w:rsidR="00A76F4A" w:rsidP="009C1758" w:rsidRDefault="00A76F4A" w14:paraId="75300465" w14:textId="523B81CC">
      <w:pPr>
        <w:keepNext/>
        <w:spacing w:before="120" w:after="240" w:line="240" w:lineRule="auto"/>
        <w:outlineLvl w:val="0"/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</w:pPr>
      <w:r w:rsidRPr="001942D0"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t>Findings</w:t>
      </w:r>
      <w:r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t xml:space="preserve"> AND CONCLUSIONS</w:t>
      </w:r>
    </w:p>
    <w:p w:rsidRPr="007C29B0" w:rsidR="001D0780" w:rsidP="005609E8" w:rsidRDefault="008C20FF" w14:paraId="75F7BD4D" w14:textId="3271BBCC">
      <w:pPr>
        <w:pStyle w:val="ListParagraph"/>
        <w:numPr>
          <w:ilvl w:val="0"/>
          <w:numId w:val="1"/>
        </w:numPr>
        <w:spacing w:after="120" w:line="259" w:lineRule="auto"/>
        <w:ind w:left="418" w:hanging="418"/>
        <w:contextualSpacing w:val="0"/>
        <w:rPr>
          <w:rFonts w:ascii="Palatino Linotype" w:hAnsi="Palatino Linotype"/>
        </w:rPr>
      </w:pPr>
      <w:r w:rsidRPr="007C29B0">
        <w:rPr>
          <w:rFonts w:ascii="Palatino Linotype" w:hAnsi="Palatino Linotype"/>
        </w:rPr>
        <w:t xml:space="preserve">PG&amp;E </w:t>
      </w:r>
      <w:r w:rsidRPr="007C29B0" w:rsidR="002C1BB7">
        <w:rPr>
          <w:rFonts w:ascii="Palatino Linotype" w:hAnsi="Palatino Linotype"/>
        </w:rPr>
        <w:t xml:space="preserve">filed AL 7936-E on June 30, 2026, requesting approval </w:t>
      </w:r>
      <w:r w:rsidR="003A7411">
        <w:rPr>
          <w:rFonts w:ascii="Palatino Linotype" w:hAnsi="Palatino Linotype"/>
        </w:rPr>
        <w:t xml:space="preserve">under Energy Industry Rule 5.3 of GO 96-B </w:t>
      </w:r>
      <w:r w:rsidRPr="007C29B0" w:rsidR="002C1BB7">
        <w:rPr>
          <w:rFonts w:ascii="Palatino Linotype" w:hAnsi="Palatino Linotype"/>
        </w:rPr>
        <w:t xml:space="preserve">of </w:t>
      </w:r>
      <w:r w:rsidR="003A7411">
        <w:rPr>
          <w:rFonts w:ascii="Palatino Linotype" w:hAnsi="Palatino Linotype"/>
        </w:rPr>
        <w:t xml:space="preserve">a </w:t>
      </w:r>
      <w:r w:rsidRPr="007C29B0" w:rsidR="002C1BB7">
        <w:rPr>
          <w:rFonts w:ascii="Palatino Linotype" w:hAnsi="Palatino Linotype"/>
        </w:rPr>
        <w:t>Special Facility Agreement for a Customer in Cupertino, California</w:t>
      </w:r>
      <w:r w:rsidR="003A7411">
        <w:rPr>
          <w:rFonts w:ascii="Palatino Linotype" w:hAnsi="Palatino Linotype"/>
        </w:rPr>
        <w:t xml:space="preserve">. </w:t>
      </w:r>
    </w:p>
    <w:p w:rsidRPr="003A7411" w:rsidR="007C29B0" w:rsidP="005609E8" w:rsidRDefault="007C29B0" w14:paraId="0F4FD7CF" w14:textId="72C24251">
      <w:pPr>
        <w:pStyle w:val="Default"/>
        <w:numPr>
          <w:ilvl w:val="0"/>
          <w:numId w:val="1"/>
        </w:numPr>
        <w:spacing w:after="120"/>
        <w:ind w:left="418" w:hanging="418"/>
      </w:pPr>
      <w:r w:rsidRPr="007C29B0">
        <w:t xml:space="preserve">The Agreement requests two deviations from Electric Rule 2: </w:t>
      </w:r>
      <w:r w:rsidR="00E824DC">
        <w:t xml:space="preserve">1) to </w:t>
      </w:r>
      <w:r>
        <w:rPr>
          <w:rFonts w:eastAsia="Times New Roman" w:cs="Times New Roman"/>
          <w14:ligatures w14:val="none"/>
        </w:rPr>
        <w:t xml:space="preserve">allow for PG&amp;E to design and install the Special Facilities </w:t>
      </w:r>
      <w:r w:rsidR="00E824DC">
        <w:rPr>
          <w:rFonts w:eastAsia="Times New Roman" w:cs="Times New Roman"/>
          <w14:ligatures w14:val="none"/>
        </w:rPr>
        <w:t>2) to</w:t>
      </w:r>
      <w:r>
        <w:rPr>
          <w:rFonts w:eastAsia="Times New Roman" w:cs="Times New Roman"/>
          <w14:ligatures w14:val="none"/>
        </w:rPr>
        <w:t xml:space="preserve"> allow PG&amp;E </w:t>
      </w:r>
      <w:r w:rsidR="00E824DC">
        <w:rPr>
          <w:rFonts w:eastAsia="Times New Roman" w:cs="Times New Roman"/>
          <w14:ligatures w14:val="none"/>
        </w:rPr>
        <w:t xml:space="preserve">to </w:t>
      </w:r>
      <w:r>
        <w:rPr>
          <w:rFonts w:eastAsia="Times New Roman" w:cs="Times New Roman"/>
          <w14:ligatures w14:val="none"/>
        </w:rPr>
        <w:t>make upgrades at Stelling Substation and additional distribution upgrades on an actual cost basis</w:t>
      </w:r>
      <w:r w:rsidR="00E824DC">
        <w:rPr>
          <w:rFonts w:eastAsia="Times New Roman" w:cs="Times New Roman"/>
          <w14:ligatures w14:val="none"/>
        </w:rPr>
        <w:t xml:space="preserve">. </w:t>
      </w:r>
    </w:p>
    <w:p w:rsidRPr="007C29B0" w:rsidR="003A7411" w:rsidP="005609E8" w:rsidRDefault="003A7411" w14:paraId="4516845B" w14:textId="457BBC34">
      <w:pPr>
        <w:pStyle w:val="Default"/>
        <w:numPr>
          <w:ilvl w:val="0"/>
          <w:numId w:val="1"/>
        </w:numPr>
        <w:spacing w:after="120"/>
        <w:ind w:left="418" w:hanging="418"/>
      </w:pPr>
      <w:r w:rsidRPr="007C29B0">
        <w:t xml:space="preserve">No stakeholder protested PG&amp;E’s AL. </w:t>
      </w:r>
    </w:p>
    <w:p w:rsidR="002C1BB7" w:rsidP="005609E8" w:rsidRDefault="00C25804" w14:paraId="416AF750" w14:textId="28419351">
      <w:pPr>
        <w:pStyle w:val="Default"/>
        <w:numPr>
          <w:ilvl w:val="0"/>
          <w:numId w:val="1"/>
        </w:numPr>
        <w:spacing w:after="120"/>
        <w:ind w:left="418" w:hanging="418"/>
      </w:pPr>
      <w:r w:rsidRPr="007C29B0">
        <w:t xml:space="preserve">The billing arrangements specified in the Agreement is appropriate for the </w:t>
      </w:r>
      <w:r w:rsidR="008F653A">
        <w:br/>
      </w:r>
      <w:r w:rsidRPr="007C29B0">
        <w:t>large-scale work required to accommodate the Customer’s project.</w:t>
      </w:r>
    </w:p>
    <w:p w:rsidRPr="007C29B0" w:rsidR="000A0B2D" w:rsidP="005609E8" w:rsidRDefault="000A0B2D" w14:paraId="2E76AB6B" w14:textId="6A70F7D0">
      <w:pPr>
        <w:pStyle w:val="Default"/>
        <w:numPr>
          <w:ilvl w:val="0"/>
          <w:numId w:val="1"/>
        </w:numPr>
        <w:spacing w:after="120"/>
        <w:ind w:left="418" w:hanging="418"/>
      </w:pPr>
      <w:r w:rsidRPr="000A0B2D">
        <w:t>The performance of large-scale work on an actual cost basis has</w:t>
      </w:r>
      <w:r w:rsidR="003A7411">
        <w:t xml:space="preserve"> previously</w:t>
      </w:r>
      <w:r w:rsidRPr="000A0B2D">
        <w:t xml:space="preserve"> been approved by the Commission </w:t>
      </w:r>
      <w:proofErr w:type="gramStart"/>
      <w:r w:rsidRPr="000A0B2D">
        <w:t>in</w:t>
      </w:r>
      <w:proofErr w:type="gramEnd"/>
      <w:r w:rsidRPr="000A0B2D">
        <w:t xml:space="preserve"> other matters.</w:t>
      </w:r>
    </w:p>
    <w:p w:rsidRPr="001942D0" w:rsidR="00A76F4A" w:rsidP="00A76F4A" w:rsidRDefault="00A76F4A" w14:paraId="21CF1B88" w14:textId="77777777">
      <w:pPr>
        <w:spacing w:after="0" w:line="240" w:lineRule="auto"/>
        <w:rPr>
          <w:rFonts w:ascii="Palatino Linotype" w:hAnsi="Palatino Linotype" w:eastAsia="Palatino Linotype" w:cs="Times New Roman"/>
          <w:b/>
          <w:kern w:val="0"/>
          <w14:ligatures w14:val="none"/>
        </w:rPr>
      </w:pPr>
    </w:p>
    <w:p w:rsidRPr="001942D0" w:rsidR="00A76F4A" w:rsidP="00A76F4A" w:rsidRDefault="00A76F4A" w14:paraId="215FEFCC" w14:textId="77777777">
      <w:pPr>
        <w:keepNext/>
        <w:spacing w:before="120" w:after="240" w:line="240" w:lineRule="auto"/>
        <w:outlineLvl w:val="0"/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</w:pPr>
      <w:proofErr w:type="gramStart"/>
      <w:r w:rsidRPr="001942D0"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t>Therefore</w:t>
      </w:r>
      <w:proofErr w:type="gramEnd"/>
      <w:r w:rsidRPr="001942D0">
        <w:rPr>
          <w:rFonts w:ascii="Palatino Linotype" w:hAnsi="Palatino Linotype" w:eastAsia="Palatino Linotype" w:cs="Times New Roman"/>
          <w:b/>
          <w:caps/>
          <w:kern w:val="28"/>
          <w:u w:val="single"/>
          <w14:ligatures w14:val="none"/>
        </w:rPr>
        <w:t xml:space="preserve"> it is ordered that:</w:t>
      </w:r>
    </w:p>
    <w:p w:rsidRPr="000F0F75" w:rsidR="008965D5" w:rsidP="7FA9B1DE" w:rsidRDefault="003D03AD" w14:paraId="6499E3F7" w14:textId="70B7633E">
      <w:pPr>
        <w:pStyle w:val="ListParagraph"/>
        <w:numPr>
          <w:ilvl w:val="0"/>
          <w:numId w:val="14"/>
        </w:numPr>
        <w:spacing w:line="259" w:lineRule="auto"/>
        <w:rPr>
          <w:rFonts w:ascii="Palatino Linotype" w:hAnsi="Palatino Linotype"/>
        </w:rPr>
      </w:pPr>
      <w:r w:rsidRPr="7FA9B1DE">
        <w:rPr>
          <w:rFonts w:ascii="Palatino Linotype" w:hAnsi="Palatino Linotype"/>
        </w:rPr>
        <w:t>The</w:t>
      </w:r>
      <w:r w:rsidRPr="7FA9B1DE" w:rsidR="00FC2C1A">
        <w:rPr>
          <w:rFonts w:ascii="Palatino Linotype" w:hAnsi="Palatino Linotype"/>
        </w:rPr>
        <w:t xml:space="preserve"> Agreement for Installation or Allocation of Special Facilities for Customer Project in Cupertino, Californi</w:t>
      </w:r>
      <w:r w:rsidRPr="7FA9B1DE" w:rsidR="000F0F75">
        <w:rPr>
          <w:rFonts w:ascii="Palatino Linotype" w:hAnsi="Palatino Linotype"/>
        </w:rPr>
        <w:t>a, provided as Attachment 1 and Attachment 2 in</w:t>
      </w:r>
      <w:r w:rsidRPr="7FA9B1DE">
        <w:rPr>
          <w:rFonts w:ascii="Palatino Linotype" w:hAnsi="Palatino Linotype"/>
        </w:rPr>
        <w:t xml:space="preserve"> </w:t>
      </w:r>
      <w:r w:rsidRPr="7FA9B1DE" w:rsidR="00AE472F">
        <w:rPr>
          <w:rFonts w:ascii="Palatino Linotype" w:hAnsi="Palatino Linotype"/>
        </w:rPr>
        <w:t>Pacific</w:t>
      </w:r>
      <w:r w:rsidRPr="7FA9B1DE" w:rsidR="00BA04E6">
        <w:rPr>
          <w:rFonts w:ascii="Palatino Linotype" w:hAnsi="Palatino Linotype"/>
        </w:rPr>
        <w:t xml:space="preserve"> Gas </w:t>
      </w:r>
      <w:r w:rsidRPr="7FA9B1DE" w:rsidR="00E045CE">
        <w:rPr>
          <w:rFonts w:ascii="Palatino Linotype" w:hAnsi="Palatino Linotype"/>
        </w:rPr>
        <w:t>and</w:t>
      </w:r>
      <w:r w:rsidRPr="7FA9B1DE" w:rsidR="00BA04E6">
        <w:rPr>
          <w:rFonts w:ascii="Palatino Linotype" w:hAnsi="Palatino Linotype"/>
        </w:rPr>
        <w:t xml:space="preserve"> Electric Company’s </w:t>
      </w:r>
      <w:r w:rsidRPr="7FA9B1DE" w:rsidR="0068340B">
        <w:rPr>
          <w:rFonts w:ascii="Palatino Linotype" w:hAnsi="Palatino Linotype"/>
        </w:rPr>
        <w:t xml:space="preserve">request in Advice Letter </w:t>
      </w:r>
      <w:r w:rsidRPr="7FA9B1DE" w:rsidR="00F0434B">
        <w:rPr>
          <w:rFonts w:ascii="Palatino Linotype" w:hAnsi="Palatino Linotype" w:eastAsia="Times New Roman" w:cs="Times New Roman"/>
        </w:rPr>
        <w:t>7936-E</w:t>
      </w:r>
      <w:r w:rsidRPr="7FA9B1DE" w:rsidR="0068340B">
        <w:rPr>
          <w:rFonts w:ascii="Palatino Linotype" w:hAnsi="Palatino Linotype" w:eastAsia="Times New Roman" w:cs="Times New Roman"/>
        </w:rPr>
        <w:t xml:space="preserve"> </w:t>
      </w:r>
      <w:r w:rsidRPr="7FA9B1DE" w:rsidR="0068340B">
        <w:rPr>
          <w:rFonts w:ascii="Palatino Linotype" w:hAnsi="Palatino Linotype"/>
        </w:rPr>
        <w:t>is</w:t>
      </w:r>
      <w:r w:rsidRPr="7FA9B1DE" w:rsidR="00BA04E6">
        <w:rPr>
          <w:rFonts w:ascii="Palatino Linotype" w:hAnsi="Palatino Linotype" w:eastAsia="Arial"/>
          <w:color w:val="000000" w:themeColor="text1"/>
        </w:rPr>
        <w:t xml:space="preserve"> </w:t>
      </w:r>
      <w:r w:rsidRPr="7FA9B1DE" w:rsidR="00AE472F">
        <w:rPr>
          <w:rFonts w:ascii="Palatino Linotype" w:hAnsi="Palatino Linotype" w:eastAsia="Arial"/>
          <w:color w:val="000000" w:themeColor="text1"/>
        </w:rPr>
        <w:t>approved</w:t>
      </w:r>
      <w:r w:rsidRPr="7FA9B1DE" w:rsidR="000F0F75">
        <w:rPr>
          <w:rFonts w:ascii="Palatino Linotype" w:hAnsi="Palatino Linotype" w:eastAsia="Arial"/>
          <w:color w:val="000000" w:themeColor="text1"/>
        </w:rPr>
        <w:t xml:space="preserve">, under Energy Industry Rule 5.3 </w:t>
      </w:r>
      <w:r w:rsidRPr="7FA9B1DE" w:rsidR="008965D5">
        <w:rPr>
          <w:rFonts w:ascii="Palatino Linotype" w:hAnsi="Palatino Linotype"/>
        </w:rPr>
        <w:t>of GO 96-B.</w:t>
      </w:r>
    </w:p>
    <w:p w:rsidR="00A76F4A" w:rsidP="00A76F4A" w:rsidRDefault="00A76F4A" w14:paraId="2F730BE1" w14:textId="77777777">
      <w:pPr>
        <w:tabs>
          <w:tab w:val="left" w:pos="720"/>
          <w:tab w:val="left" w:pos="1296"/>
          <w:tab w:val="left" w:pos="2016"/>
          <w:tab w:val="left" w:pos="2736"/>
          <w:tab w:val="left" w:pos="3456"/>
          <w:tab w:val="left" w:pos="4176"/>
          <w:tab w:val="left" w:pos="5760"/>
        </w:tabs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Pr="001942D0" w:rsidR="00703A04" w:rsidP="00A76F4A" w:rsidRDefault="00703A04" w14:paraId="5803DB95" w14:textId="77777777">
      <w:pPr>
        <w:tabs>
          <w:tab w:val="left" w:pos="720"/>
          <w:tab w:val="left" w:pos="1296"/>
          <w:tab w:val="left" w:pos="2016"/>
          <w:tab w:val="left" w:pos="2736"/>
          <w:tab w:val="left" w:pos="3456"/>
          <w:tab w:val="left" w:pos="4176"/>
          <w:tab w:val="left" w:pos="5760"/>
        </w:tabs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Pr="001942D0" w:rsidR="00A76F4A" w:rsidP="00A76F4A" w:rsidRDefault="00A76F4A" w14:paraId="6B9B735A" w14:textId="77777777">
      <w:pPr>
        <w:keepNext/>
        <w:tabs>
          <w:tab w:val="left" w:pos="720"/>
          <w:tab w:val="left" w:pos="1296"/>
          <w:tab w:val="left" w:pos="2016"/>
          <w:tab w:val="left" w:pos="2736"/>
          <w:tab w:val="left" w:pos="3456"/>
          <w:tab w:val="left" w:pos="4176"/>
          <w:tab w:val="left" w:pos="5760"/>
        </w:tabs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1942D0">
        <w:rPr>
          <w:rFonts w:ascii="Palatino Linotype" w:hAnsi="Palatino Linotype" w:eastAsia="Palatino Linotype" w:cs="Times New Roman"/>
          <w:kern w:val="0"/>
          <w14:ligatures w14:val="none"/>
        </w:rPr>
        <w:t>This Resolution is effective today.</w:t>
      </w:r>
    </w:p>
    <w:p w:rsidR="00A76F4A" w:rsidP="251370F6" w:rsidRDefault="00A76F4A" w14:paraId="6FDD03B7" w14:textId="77777777">
      <w:pPr>
        <w:keepNext/>
        <w:tabs>
          <w:tab w:val="left" w:pos="720"/>
          <w:tab w:val="left" w:pos="1296"/>
          <w:tab w:val="left" w:pos="2016"/>
          <w:tab w:val="left" w:pos="2736"/>
          <w:tab w:val="left" w:pos="3456"/>
          <w:tab w:val="left" w:pos="4176"/>
          <w:tab w:val="left" w:pos="4500"/>
        </w:tabs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="00A76F4A" w:rsidP="00A76F4A" w:rsidRDefault="00A76F4A" w14:paraId="7C0D2B15" w14:textId="77777777">
      <w:pPr>
        <w:keepNext/>
        <w:tabs>
          <w:tab w:val="left" w:pos="720"/>
          <w:tab w:val="left" w:pos="1296"/>
          <w:tab w:val="left" w:pos="2016"/>
          <w:tab w:val="left" w:pos="2736"/>
          <w:tab w:val="left" w:pos="3456"/>
          <w:tab w:val="left" w:pos="4176"/>
          <w:tab w:val="left" w:pos="5760"/>
        </w:tabs>
        <w:spacing w:after="0" w:line="240" w:lineRule="auto"/>
        <w:rPr>
          <w:rFonts w:ascii="Palatino Linotype" w:hAnsi="Palatino Linotype" w:eastAsia="Palatino Linotype" w:cs="Times New Roman"/>
          <w:kern w:val="0"/>
          <w14:ligatures w14:val="none"/>
        </w:rPr>
      </w:pPr>
    </w:p>
    <w:p w:rsidR="005B44AD" w:rsidRDefault="005B44AD" w14:paraId="07DB0E0C" w14:textId="77777777">
      <w:pPr>
        <w:rPr>
          <w:rFonts w:ascii="Palatino Linotype" w:hAnsi="Palatino Linotype" w:eastAsia="SimSun" w:cs="Times New Roman"/>
          <w:kern w:val="0"/>
          <w:szCs w:val="20"/>
          <w14:ligatures w14:val="none"/>
        </w:rPr>
      </w:pPr>
      <w:r>
        <w:rPr>
          <w:rFonts w:ascii="Palatino Linotype" w:hAnsi="Palatino Linotype"/>
        </w:rPr>
        <w:br w:type="page"/>
      </w:r>
    </w:p>
    <w:p w:rsidR="005B44AD" w:rsidP="00A76F4A" w:rsidRDefault="005B44AD" w14:paraId="6EF4E983" w14:textId="77777777">
      <w:pPr>
        <w:pStyle w:val="10sp0"/>
        <w:spacing w:after="480"/>
        <w:rPr>
          <w:rFonts w:ascii="Palatino Linotype" w:hAnsi="Palatino Linotype"/>
        </w:rPr>
      </w:pPr>
    </w:p>
    <w:p w:rsidRPr="0051493D" w:rsidR="00A76F4A" w:rsidP="00A76F4A" w:rsidRDefault="00A76F4A" w14:paraId="203AD159" w14:textId="79B6A56B">
      <w:pPr>
        <w:pStyle w:val="10sp0"/>
        <w:spacing w:after="480"/>
        <w:rPr>
          <w:rFonts w:ascii="Palatino Linotype" w:hAnsi="Palatino Linotype"/>
        </w:rPr>
      </w:pPr>
      <w:r>
        <w:rPr>
          <w:rFonts w:ascii="Palatino Linotype" w:hAnsi="Palatino Linotype"/>
        </w:rPr>
        <w:t>T</w:t>
      </w:r>
      <w:r w:rsidRPr="0051493D">
        <w:rPr>
          <w:rFonts w:ascii="Palatino Linotype" w:hAnsi="Palatino Linotype"/>
        </w:rPr>
        <w:t xml:space="preserve">he foregoing resolution was duly introduced, passed and adopted at a conference of the Public Utilities Commission of the State of California held on </w:t>
      </w:r>
      <w:r w:rsidR="008F653A">
        <w:rPr>
          <w:rFonts w:ascii="Palatino Linotype" w:hAnsi="Palatino Linotype"/>
        </w:rPr>
        <w:t>October 29, 2026</w:t>
      </w:r>
      <w:r w:rsidRPr="008F653A">
        <w:rPr>
          <w:rFonts w:ascii="Palatino Linotype" w:hAnsi="Palatino Linotype"/>
        </w:rPr>
        <w:t>;</w:t>
      </w:r>
      <w:r w:rsidRPr="0051493D">
        <w:rPr>
          <w:rFonts w:ascii="Palatino Linotype" w:hAnsi="Palatino Linotype"/>
        </w:rPr>
        <w:t xml:space="preserve"> the following Commissioners voting favorably thereon:</w:t>
      </w:r>
    </w:p>
    <w:p w:rsidR="00C25DF9" w:rsidP="00C25DF9" w:rsidRDefault="00C25DF9" w14:paraId="7BB9B62E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</w:p>
    <w:p w:rsidRPr="007E07EF" w:rsidR="00C25DF9" w:rsidP="00C25DF9" w:rsidRDefault="00C25DF9" w14:paraId="5149D94E" w14:textId="2C05F5F6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  <w:u w:val="single"/>
        </w:rPr>
      </w:pPr>
      <w:r w:rsidRPr="007E07EF">
        <w:rPr>
          <w:rFonts w:ascii="Palatino Linotype" w:hAnsi="Palatino Linotype" w:eastAsia="Palatino Linotype" w:cs="Times New Roman"/>
          <w:u w:val="single"/>
        </w:rPr>
        <w:t>/s/ LEUWAM TESFAI</w:t>
      </w:r>
    </w:p>
    <w:p w:rsidRPr="00C25DF9" w:rsidR="00C25DF9" w:rsidP="00C25DF9" w:rsidRDefault="00C25DF9" w14:paraId="192260FA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  <w:r w:rsidRPr="00C25DF9">
        <w:rPr>
          <w:rFonts w:ascii="Palatino Linotype" w:hAnsi="Palatino Linotype" w:eastAsia="Palatino Linotype" w:cs="Times New Roman"/>
        </w:rPr>
        <w:t xml:space="preserve">    Leuwam Tesfai</w:t>
      </w:r>
    </w:p>
    <w:p w:rsidRPr="00C25DF9" w:rsidR="00C25DF9" w:rsidP="00C25DF9" w:rsidRDefault="00C25DF9" w14:paraId="56EF0FEA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  <w:r w:rsidRPr="00C25DF9">
        <w:rPr>
          <w:rFonts w:ascii="Palatino Linotype" w:hAnsi="Palatino Linotype" w:eastAsia="Palatino Linotype" w:cs="Times New Roman"/>
        </w:rPr>
        <w:t xml:space="preserve">  Executive Director</w:t>
      </w:r>
    </w:p>
    <w:p w:rsidRPr="00C25DF9" w:rsidR="00C25DF9" w:rsidP="00C25DF9" w:rsidRDefault="00C25DF9" w14:paraId="2C426D95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</w:p>
    <w:p w:rsidRPr="00C25DF9" w:rsidR="00C25DF9" w:rsidP="00C25DF9" w:rsidRDefault="00C25DF9" w14:paraId="0B72C459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</w:p>
    <w:p w:rsidRPr="00C25DF9" w:rsidR="00C25DF9" w:rsidP="00C25DF9" w:rsidRDefault="00C25DF9" w14:paraId="4CE34E4B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  <w:r w:rsidRPr="00C25DF9">
        <w:rPr>
          <w:rFonts w:ascii="Palatino Linotype" w:hAnsi="Palatino Linotype" w:eastAsia="Palatino Linotype" w:cs="Times New Roman"/>
        </w:rPr>
        <w:t>JOHN REYNOLDS</w:t>
      </w:r>
    </w:p>
    <w:p w:rsidRPr="00C25DF9" w:rsidR="00C25DF9" w:rsidP="00C25DF9" w:rsidRDefault="00C25DF9" w14:paraId="473F636B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  <w:r w:rsidRPr="00C25DF9">
        <w:rPr>
          <w:rFonts w:ascii="Palatino Linotype" w:hAnsi="Palatino Linotype" w:eastAsia="Palatino Linotype" w:cs="Times New Roman"/>
        </w:rPr>
        <w:t xml:space="preserve">       President</w:t>
      </w:r>
    </w:p>
    <w:p w:rsidRPr="00C25DF9" w:rsidR="00C25DF9" w:rsidP="00C25DF9" w:rsidRDefault="00C25DF9" w14:paraId="65D5E758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</w:p>
    <w:p w:rsidRPr="00C25DF9" w:rsidR="00C25DF9" w:rsidP="00C25DF9" w:rsidRDefault="00C25DF9" w14:paraId="5A191540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  <w:r w:rsidRPr="00C25DF9">
        <w:rPr>
          <w:rFonts w:ascii="Palatino Linotype" w:hAnsi="Palatino Linotype" w:eastAsia="Palatino Linotype" w:cs="Times New Roman"/>
        </w:rPr>
        <w:t>DARCIE L. HOUCK</w:t>
      </w:r>
    </w:p>
    <w:p w:rsidRPr="00C25DF9" w:rsidR="00C25DF9" w:rsidP="00C25DF9" w:rsidRDefault="00C25DF9" w14:paraId="0F5122E0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  <w:r w:rsidRPr="00C25DF9">
        <w:rPr>
          <w:rFonts w:ascii="Palatino Linotype" w:hAnsi="Palatino Linotype" w:eastAsia="Palatino Linotype" w:cs="Times New Roman"/>
        </w:rPr>
        <w:t>KAREN DOUGLAS</w:t>
      </w:r>
    </w:p>
    <w:p w:rsidRPr="00C25DF9" w:rsidR="00C25DF9" w:rsidP="00C25DF9" w:rsidRDefault="00C25DF9" w14:paraId="36B3B10F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  <w:r w:rsidRPr="00C25DF9">
        <w:rPr>
          <w:rFonts w:ascii="Palatino Linotype" w:hAnsi="Palatino Linotype" w:eastAsia="Palatino Linotype" w:cs="Times New Roman"/>
        </w:rPr>
        <w:t>MATTHEW BAKER</w:t>
      </w:r>
    </w:p>
    <w:p w:rsidRPr="00C25DF9" w:rsidR="00C25DF9" w:rsidP="00C25DF9" w:rsidRDefault="00C25DF9" w14:paraId="269C6371" w14:textId="77777777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</w:rPr>
      </w:pPr>
      <w:r w:rsidRPr="00C25DF9">
        <w:rPr>
          <w:rFonts w:ascii="Palatino Linotype" w:hAnsi="Palatino Linotype" w:eastAsia="Palatino Linotype" w:cs="Times New Roman"/>
        </w:rPr>
        <w:t>CHRISTINE HARADA</w:t>
      </w:r>
    </w:p>
    <w:p w:rsidRPr="001942D0" w:rsidR="00A76F4A" w:rsidP="00C25DF9" w:rsidRDefault="00C25DF9" w14:paraId="7B2A2C97" w14:textId="589FBB78">
      <w:pPr>
        <w:keepNext/>
        <w:spacing w:after="0" w:line="240" w:lineRule="auto"/>
        <w:ind w:left="6030"/>
        <w:rPr>
          <w:rFonts w:ascii="Palatino Linotype" w:hAnsi="Palatino Linotype" w:eastAsia="Palatino Linotype" w:cs="Times New Roman"/>
          <w:kern w:val="0"/>
          <w14:ligatures w14:val="none"/>
        </w:rPr>
      </w:pPr>
      <w:r w:rsidRPr="00C25DF9">
        <w:rPr>
          <w:rFonts w:ascii="Palatino Linotype" w:hAnsi="Palatino Linotype" w:eastAsia="Palatino Linotype" w:cs="Times New Roman"/>
        </w:rPr>
        <w:t xml:space="preserve">       Commissioners</w:t>
      </w:r>
    </w:p>
    <w:p w:rsidR="00C25DF9" w:rsidP="00A76F4A" w:rsidRDefault="00C25DF9" w14:paraId="6EC32483" w14:textId="77777777">
      <w:pPr>
        <w:keepNext/>
        <w:spacing w:after="0" w:line="240" w:lineRule="auto"/>
        <w:rPr>
          <w:rFonts w:ascii="Palatino Linotype" w:hAnsi="Palatino Linotype" w:eastAsia="Palatino Linotype" w:cs="Times New Roman"/>
        </w:rPr>
      </w:pPr>
    </w:p>
    <w:p w:rsidR="00CF15D2" w:rsidP="00A76F4A" w:rsidRDefault="00CF15D2" w14:paraId="27B4BED9" w14:textId="77777777">
      <w:pPr>
        <w:keepNext/>
        <w:spacing w:after="0" w:line="240" w:lineRule="auto"/>
        <w:rPr>
          <w:rFonts w:ascii="Palatino Linotype" w:hAnsi="Palatino Linotype" w:eastAsia="Palatino Linotype" w:cs="Times New Roman"/>
        </w:rPr>
      </w:pPr>
    </w:p>
    <w:p w:rsidR="00A76F4A" w:rsidP="00A76F4A" w:rsidRDefault="00A76F4A" w14:paraId="1BFDA168" w14:textId="5E06032D">
      <w:pPr>
        <w:keepNext/>
        <w:spacing w:after="0" w:line="240" w:lineRule="auto"/>
        <w:rPr>
          <w:rFonts w:ascii="Palatino Linotype" w:hAnsi="Palatino Linotype" w:eastAsia="Palatino Linotype" w:cs="Times New Roman"/>
        </w:rPr>
      </w:pPr>
      <w:r w:rsidRPr="00921E87">
        <w:rPr>
          <w:rFonts w:ascii="Palatino Linotype" w:hAnsi="Palatino Linotype" w:eastAsia="Palatino Linotype" w:cs="Times New Roman"/>
        </w:rPr>
        <w:t>Dated</w:t>
      </w:r>
      <w:r w:rsidR="008F653A">
        <w:rPr>
          <w:rFonts w:ascii="Palatino Linotype" w:hAnsi="Palatino Linotype" w:eastAsia="Palatino Linotype" w:cs="Times New Roman"/>
        </w:rPr>
        <w:t xml:space="preserve"> October 29, 2026</w:t>
      </w:r>
      <w:r w:rsidRPr="00921E87">
        <w:rPr>
          <w:rFonts w:ascii="Palatino Linotype" w:hAnsi="Palatino Linotype" w:eastAsia="Palatino Linotype" w:cs="Times New Roman"/>
        </w:rPr>
        <w:t xml:space="preserve">, at </w:t>
      </w:r>
      <w:r w:rsidR="008F653A">
        <w:rPr>
          <w:rFonts w:ascii="Palatino Linotype" w:hAnsi="Palatino Linotype" w:eastAsia="Palatino Linotype" w:cs="Times New Roman"/>
        </w:rPr>
        <w:t xml:space="preserve">San Francisco, </w:t>
      </w:r>
      <w:r w:rsidRPr="00921E87">
        <w:rPr>
          <w:rFonts w:ascii="Palatino Linotype" w:hAnsi="Palatino Linotype" w:eastAsia="Palatino Linotype" w:cs="Times New Roman"/>
        </w:rPr>
        <w:t>California</w:t>
      </w:r>
      <w:r w:rsidRPr="6C0ADE60" w:rsidR="1953FEF5">
        <w:rPr>
          <w:rFonts w:ascii="Palatino Linotype" w:hAnsi="Palatino Linotype" w:eastAsia="Palatino Linotype" w:cs="Times New Roman"/>
        </w:rPr>
        <w:t xml:space="preserve"> </w:t>
      </w:r>
    </w:p>
    <w:p w:rsidR="00A76F4A" w:rsidP="00A76F4A" w:rsidRDefault="00A76F4A" w14:paraId="6C25D2B1" w14:textId="77777777">
      <w:pPr>
        <w:keepNext/>
        <w:spacing w:after="0" w:line="240" w:lineRule="auto"/>
        <w:rPr>
          <w:rFonts w:ascii="Palatino Linotype" w:hAnsi="Palatino Linotype" w:eastAsia="Palatino Linotype" w:cs="Times New Roman"/>
        </w:rPr>
      </w:pPr>
    </w:p>
    <w:p w:rsidR="00A76F4A" w:rsidP="00A76F4A" w:rsidRDefault="00A76F4A" w14:paraId="0210CE2F" w14:textId="77777777">
      <w:pPr>
        <w:keepNext/>
        <w:spacing w:after="0" w:line="240" w:lineRule="auto"/>
        <w:rPr>
          <w:rFonts w:ascii="Palatino Linotype" w:hAnsi="Palatino Linotype" w:eastAsia="Palatino Linotype" w:cs="Times New Roman"/>
        </w:rPr>
      </w:pPr>
    </w:p>
    <w:p w:rsidR="00A76F4A" w:rsidP="00A76F4A" w:rsidRDefault="00A76F4A" w14:paraId="59C29A8B" w14:textId="77777777">
      <w:pPr>
        <w:keepNext/>
        <w:spacing w:after="0" w:line="240" w:lineRule="auto"/>
        <w:rPr>
          <w:rFonts w:ascii="Palatino Linotype" w:hAnsi="Palatino Linotype" w:eastAsia="Palatino Linotype" w:cs="Times New Roman"/>
        </w:rPr>
      </w:pPr>
    </w:p>
    <w:p w:rsidR="00A76F4A" w:rsidP="00A76F4A" w:rsidRDefault="00A76F4A" w14:paraId="19AFAC8E" w14:textId="77777777">
      <w:pPr>
        <w:keepNext/>
        <w:spacing w:after="0" w:line="240" w:lineRule="auto"/>
        <w:rPr>
          <w:rFonts w:ascii="Palatino Linotype" w:hAnsi="Palatino Linotype" w:eastAsia="Palatino Linotype" w:cs="Times New Roman"/>
        </w:rPr>
      </w:pPr>
    </w:p>
    <w:p w:rsidR="00A76F4A" w:rsidP="00E851DF" w:rsidRDefault="00A76F4A" w14:paraId="1FD216D4" w14:textId="77777777">
      <w:pPr>
        <w:keepNext/>
        <w:spacing w:after="0" w:line="240" w:lineRule="auto"/>
      </w:pPr>
    </w:p>
    <w:sectPr w:rsidR="00A76F4A" w:rsidSect="00750E9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B760" w14:textId="77777777" w:rsidR="0094569A" w:rsidRDefault="0094569A" w:rsidP="00A76F4A">
      <w:pPr>
        <w:spacing w:after="0" w:line="240" w:lineRule="auto"/>
      </w:pPr>
      <w:r>
        <w:separator/>
      </w:r>
    </w:p>
  </w:endnote>
  <w:endnote w:type="continuationSeparator" w:id="0">
    <w:p w14:paraId="290D40DB" w14:textId="77777777" w:rsidR="0094569A" w:rsidRDefault="0094569A" w:rsidP="00A76F4A">
      <w:pPr>
        <w:spacing w:after="0" w:line="240" w:lineRule="auto"/>
      </w:pPr>
      <w:r>
        <w:continuationSeparator/>
      </w:r>
    </w:p>
  </w:endnote>
  <w:endnote w:type="continuationNotice" w:id="1">
    <w:p w14:paraId="058B9BEE" w14:textId="77777777" w:rsidR="0094569A" w:rsidRDefault="009456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charset w:val="00"/>
    <w:family w:val="roman"/>
    <w:pitch w:val="variable"/>
    <w:sig w:usb0="20000A87" w:usb1="08000000" w:usb2="00000008" w:usb3="00000000" w:csb0="000001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/>
      </w:rPr>
      <w:id w:val="-495273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8786F3" w14:textId="5C6D8969" w:rsidR="002514A5" w:rsidRPr="002514A5" w:rsidRDefault="002514A5">
        <w:pPr>
          <w:pStyle w:val="Footer"/>
          <w:jc w:val="center"/>
          <w:rPr>
            <w:rFonts w:ascii="Palatino Linotype" w:hAnsi="Palatino Linotype"/>
          </w:rPr>
        </w:pPr>
        <w:r w:rsidRPr="002514A5">
          <w:rPr>
            <w:rFonts w:ascii="Palatino Linotype" w:hAnsi="Palatino Linotype"/>
          </w:rPr>
          <w:fldChar w:fldCharType="begin"/>
        </w:r>
        <w:r w:rsidRPr="002514A5">
          <w:rPr>
            <w:rFonts w:ascii="Palatino Linotype" w:hAnsi="Palatino Linotype"/>
          </w:rPr>
          <w:instrText xml:space="preserve"> PAGE   \* MERGEFORMAT </w:instrText>
        </w:r>
        <w:r w:rsidRPr="002514A5">
          <w:rPr>
            <w:rFonts w:ascii="Palatino Linotype" w:hAnsi="Palatino Linotype"/>
          </w:rPr>
          <w:fldChar w:fldCharType="separate"/>
        </w:r>
        <w:r w:rsidRPr="002514A5">
          <w:rPr>
            <w:rFonts w:ascii="Palatino Linotype" w:hAnsi="Palatino Linotype"/>
            <w:noProof/>
          </w:rPr>
          <w:t>2</w:t>
        </w:r>
        <w:r w:rsidRPr="002514A5">
          <w:rPr>
            <w:rFonts w:ascii="Palatino Linotype" w:hAnsi="Palatino Linotype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/>
      </w:rPr>
      <w:id w:val="1495374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83E552" w14:textId="4BB1B056" w:rsidR="004A7A4C" w:rsidRPr="004A7A4C" w:rsidRDefault="00EB530E" w:rsidP="009B0E10">
        <w:pPr>
          <w:pStyle w:val="Footer"/>
          <w:rPr>
            <w:rFonts w:ascii="Palatino Linotype" w:hAnsi="Palatino Linotype"/>
          </w:rPr>
        </w:pPr>
        <w:r w:rsidRPr="00EB530E">
          <w:rPr>
            <w:rFonts w:ascii="Tahoma" w:hAnsi="Tahoma" w:cs="Tahoma"/>
            <w:sz w:val="18"/>
          </w:rPr>
          <w:t>627969169</w:t>
        </w:r>
        <w:r w:rsidR="00FB7C7C">
          <w:rPr>
            <w:rFonts w:ascii="Palatino Linotype" w:hAnsi="Palatino Linotype"/>
          </w:rPr>
          <w:tab/>
        </w:r>
        <w:r w:rsidR="004A7A4C" w:rsidRPr="004A7A4C">
          <w:rPr>
            <w:rFonts w:ascii="Palatino Linotype" w:hAnsi="Palatino Linotype"/>
          </w:rPr>
          <w:fldChar w:fldCharType="begin"/>
        </w:r>
        <w:r w:rsidR="004A7A4C" w:rsidRPr="004A7A4C">
          <w:rPr>
            <w:rFonts w:ascii="Palatino Linotype" w:hAnsi="Palatino Linotype"/>
          </w:rPr>
          <w:instrText xml:space="preserve"> PAGE   \* MERGEFORMAT </w:instrText>
        </w:r>
        <w:r w:rsidR="004A7A4C" w:rsidRPr="004A7A4C">
          <w:rPr>
            <w:rFonts w:ascii="Palatino Linotype" w:hAnsi="Palatino Linotype"/>
          </w:rPr>
          <w:fldChar w:fldCharType="separate"/>
        </w:r>
        <w:r w:rsidR="004A7A4C" w:rsidRPr="004A7A4C">
          <w:rPr>
            <w:rFonts w:ascii="Palatino Linotype" w:hAnsi="Palatino Linotype"/>
            <w:noProof/>
          </w:rPr>
          <w:t>2</w:t>
        </w:r>
        <w:r w:rsidR="004A7A4C" w:rsidRPr="004A7A4C">
          <w:rPr>
            <w:rFonts w:ascii="Palatino Linotype" w:hAnsi="Palatino Linotype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2BFAE" w14:textId="77777777" w:rsidR="0094569A" w:rsidRDefault="0094569A" w:rsidP="00A76F4A">
      <w:pPr>
        <w:spacing w:after="0" w:line="240" w:lineRule="auto"/>
      </w:pPr>
      <w:r>
        <w:separator/>
      </w:r>
    </w:p>
  </w:footnote>
  <w:footnote w:type="continuationSeparator" w:id="0">
    <w:p w14:paraId="2EC7FBC4" w14:textId="77777777" w:rsidR="0094569A" w:rsidRDefault="0094569A" w:rsidP="00A76F4A">
      <w:pPr>
        <w:spacing w:after="0" w:line="240" w:lineRule="auto"/>
      </w:pPr>
      <w:r>
        <w:continuationSeparator/>
      </w:r>
    </w:p>
  </w:footnote>
  <w:footnote w:type="continuationNotice" w:id="1">
    <w:p w14:paraId="62D2184B" w14:textId="77777777" w:rsidR="0094569A" w:rsidRDefault="0094569A">
      <w:pPr>
        <w:spacing w:after="0" w:line="240" w:lineRule="auto"/>
      </w:pPr>
    </w:p>
  </w:footnote>
  <w:footnote w:id="2">
    <w:p w14:paraId="089DBF1E" w14:textId="172E135E" w:rsidR="00A677AF" w:rsidRPr="00BF205D" w:rsidRDefault="00A677AF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PG&amp;E AL 7936-E, p 2</w:t>
      </w:r>
    </w:p>
  </w:footnote>
  <w:footnote w:id="3">
    <w:p w14:paraId="598127D5" w14:textId="104484EE" w:rsidR="007B0C7B" w:rsidRPr="00BF205D" w:rsidRDefault="007B0C7B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PG&amp;E AL 7936-E, p 3</w:t>
      </w:r>
    </w:p>
  </w:footnote>
  <w:footnote w:id="4">
    <w:p w14:paraId="287642CA" w14:textId="38AA2DA1" w:rsidR="008E5487" w:rsidRPr="00BF205D" w:rsidRDefault="008E5487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Special Facilities Agreement Addendum, Exhibit B, provided to the Commission as a Confidential Attachment. </w:t>
      </w:r>
    </w:p>
  </w:footnote>
  <w:footnote w:id="5">
    <w:p w14:paraId="6F0CE1F1" w14:textId="4B8FD097" w:rsidR="00D76930" w:rsidRPr="00BF205D" w:rsidRDefault="00D76930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</w:t>
      </w:r>
      <w:r w:rsidR="007E718F" w:rsidRPr="00BF205D">
        <w:rPr>
          <w:rFonts w:ascii="Palatino Linotype" w:hAnsi="Palatino Linotype"/>
        </w:rPr>
        <w:t>PG&amp;E Electric Rule 2, Section I</w:t>
      </w:r>
      <w:r w:rsidR="002F5A70" w:rsidRPr="00BF205D">
        <w:rPr>
          <w:rFonts w:ascii="Palatino Linotype" w:hAnsi="Palatino Linotype"/>
        </w:rPr>
        <w:t>, Sheet 22 and 23</w:t>
      </w:r>
      <w:r w:rsidR="00E5226E" w:rsidRPr="00BF205D">
        <w:rPr>
          <w:rFonts w:ascii="Palatino Linotype" w:hAnsi="Palatino Linotype"/>
        </w:rPr>
        <w:t>, available at</w:t>
      </w:r>
      <w:r w:rsidR="002F5A70" w:rsidRPr="00BF205D">
        <w:rPr>
          <w:rFonts w:ascii="Palatino Linotype" w:hAnsi="Palatino Linotype"/>
        </w:rPr>
        <w:t xml:space="preserve"> </w:t>
      </w:r>
      <w:hyperlink r:id="rId1" w:history="1">
        <w:r w:rsidR="00554FAA" w:rsidRPr="00BF205D">
          <w:rPr>
            <w:rStyle w:val="Hyperlink"/>
            <w:rFonts w:ascii="Palatino Linotype" w:hAnsi="Palatino Linotype"/>
          </w:rPr>
          <w:t>ELEC_RULES_2.pdf</w:t>
        </w:r>
      </w:hyperlink>
    </w:p>
  </w:footnote>
  <w:footnote w:id="6">
    <w:p w14:paraId="5DE2EB2E" w14:textId="1E16120C" w:rsidR="00385D0A" w:rsidRPr="00BF205D" w:rsidRDefault="00385D0A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PG&amp;E AL 7936-E, p 1</w:t>
      </w:r>
    </w:p>
  </w:footnote>
  <w:footnote w:id="7">
    <w:p w14:paraId="6DDB08EC" w14:textId="11FB8377" w:rsidR="00EE4E21" w:rsidRPr="00BF205D" w:rsidRDefault="00EE4E21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PG&amp;E AL </w:t>
      </w:r>
      <w:r w:rsidR="001D7C16" w:rsidRPr="00BF205D">
        <w:rPr>
          <w:rFonts w:ascii="Palatino Linotype" w:hAnsi="Palatino Linotype"/>
        </w:rPr>
        <w:t>7936-E, p 2</w:t>
      </w:r>
    </w:p>
  </w:footnote>
  <w:footnote w:id="8">
    <w:p w14:paraId="0721E5A1" w14:textId="10B9D4F2" w:rsidR="001D7C16" w:rsidRPr="00EA5AE3" w:rsidRDefault="001D7C16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Ibid.</w:t>
      </w:r>
    </w:p>
  </w:footnote>
  <w:footnote w:id="9">
    <w:p w14:paraId="14FBFA9D" w14:textId="30FDB56D" w:rsidR="00764329" w:rsidRPr="00BF205D" w:rsidRDefault="00764329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PG&amp;E included the Special Facilities Agreement as Attachment 1 and 2, which were provided to the Commission confidentially. </w:t>
      </w:r>
    </w:p>
  </w:footnote>
  <w:footnote w:id="10">
    <w:p w14:paraId="4750F00E" w14:textId="280DC0E5" w:rsidR="009C1328" w:rsidRPr="00BF205D" w:rsidRDefault="009C1328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PG&amp;E AL 7936-E, p 2</w:t>
      </w:r>
    </w:p>
  </w:footnote>
  <w:footnote w:id="11">
    <w:p w14:paraId="62526ED5" w14:textId="31600284" w:rsidR="00E50E9F" w:rsidRPr="00BF205D" w:rsidRDefault="00E50E9F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</w:t>
      </w:r>
      <w:r w:rsidRPr="00EA5AE3">
        <w:rPr>
          <w:rFonts w:ascii="Palatino Linotype" w:eastAsia="Times New Roman" w:hAnsi="Palatino Linotype" w:cs="Helvetica"/>
          <w:bCs/>
          <w:kern w:val="28"/>
        </w:rPr>
        <w:t xml:space="preserve">Resolution E-5353, </w:t>
      </w:r>
      <w:hyperlink r:id="rId2" w:history="1">
        <w:r w:rsidRPr="00EA5AE3">
          <w:rPr>
            <w:rStyle w:val="Hyperlink"/>
            <w:rFonts w:ascii="Palatino Linotype" w:eastAsia="Times New Roman" w:hAnsi="Palatino Linotype" w:cs="Helvetica"/>
            <w:bCs/>
            <w:kern w:val="28"/>
          </w:rPr>
          <w:t>548562578.PDF</w:t>
        </w:r>
      </w:hyperlink>
    </w:p>
  </w:footnote>
  <w:footnote w:id="12">
    <w:p w14:paraId="432C98FD" w14:textId="4028B948" w:rsidR="009D117C" w:rsidRPr="00BF205D" w:rsidRDefault="009D117C">
      <w:pPr>
        <w:pStyle w:val="FootnoteText"/>
        <w:rPr>
          <w:rFonts w:ascii="Palatino Linotype" w:hAnsi="Palatino Linotype"/>
        </w:rPr>
      </w:pPr>
      <w:r w:rsidRPr="00BF205D">
        <w:rPr>
          <w:rStyle w:val="FootnoteReference"/>
          <w:rFonts w:ascii="Palatino Linotype" w:hAnsi="Palatino Linotype"/>
        </w:rPr>
        <w:footnoteRef/>
      </w:r>
      <w:r w:rsidRPr="00BF205D">
        <w:rPr>
          <w:rFonts w:ascii="Palatino Linotype" w:hAnsi="Palatino Linotype"/>
        </w:rPr>
        <w:t xml:space="preserve"> </w:t>
      </w:r>
      <w:r w:rsidR="00E50E9F" w:rsidRPr="00BF205D">
        <w:rPr>
          <w:rFonts w:ascii="Palatino Linotype" w:hAnsi="Palatino Linotype"/>
        </w:rPr>
        <w:t>Resolution E-5353.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9280" w14:textId="7BBE3D2F" w:rsidR="00A76F4A" w:rsidRDefault="56DF6A51" w:rsidP="00CA3D13">
    <w:pPr>
      <w:pStyle w:val="Header"/>
      <w:tabs>
        <w:tab w:val="clear" w:pos="9360"/>
        <w:tab w:val="right" w:pos="9000"/>
      </w:tabs>
      <w:rPr>
        <w:rFonts w:ascii="Palatino Linotype" w:hAnsi="Palatino Linotype"/>
      </w:rPr>
    </w:pPr>
    <w:r w:rsidRPr="56DF6A51">
      <w:rPr>
        <w:rFonts w:ascii="Palatino Linotype" w:hAnsi="Palatino Linotype"/>
      </w:rPr>
      <w:t xml:space="preserve">ED/Resolution </w:t>
    </w:r>
    <w:r w:rsidR="00CF6653">
      <w:rPr>
        <w:rFonts w:ascii="Palatino Linotype" w:hAnsi="Palatino Linotype"/>
      </w:rPr>
      <w:t>E-</w:t>
    </w:r>
    <w:r w:rsidR="00EA2530">
      <w:rPr>
        <w:rFonts w:ascii="Palatino Linotype" w:eastAsia="Times New Roman" w:hAnsi="Palatino Linotype" w:cs="Times New Roman"/>
        <w:kern w:val="0"/>
        <w14:ligatures w14:val="none"/>
      </w:rPr>
      <w:t>5484</w:t>
    </w:r>
    <w:r w:rsidR="008213BB">
      <w:tab/>
    </w:r>
    <w:r w:rsidR="008213BB">
      <w:tab/>
    </w:r>
    <w:r w:rsidR="00EA2530" w:rsidRPr="00EA2530">
      <w:rPr>
        <w:rFonts w:ascii="Palatino Linotype" w:eastAsia="Times New Roman" w:hAnsi="Palatino Linotype" w:cs="Times New Roman"/>
        <w:bCs/>
        <w:kern w:val="0"/>
        <w14:ligatures w14:val="none"/>
      </w:rPr>
      <w:t>October 29, 2026</w:t>
    </w:r>
  </w:p>
  <w:p w14:paraId="52548ECE" w14:textId="322C3A37" w:rsidR="008213BB" w:rsidRDefault="00E463A6" w:rsidP="00CA3D13">
    <w:pPr>
      <w:pStyle w:val="Header"/>
      <w:rPr>
        <w:rFonts w:ascii="Palatino Linotype" w:eastAsia="Palatino Linotype" w:hAnsi="Palatino Linotype" w:cs="Times New Roman"/>
        <w:kern w:val="0"/>
        <w14:ligatures w14:val="none"/>
      </w:rPr>
    </w:pPr>
    <w:r>
      <w:rPr>
        <w:rFonts w:ascii="Palatino Linotype" w:hAnsi="Palatino Linotype"/>
      </w:rPr>
      <w:t>P</w:t>
    </w:r>
    <w:r w:rsidR="00621D55">
      <w:rPr>
        <w:rFonts w:ascii="Palatino Linotype" w:hAnsi="Palatino Linotype"/>
      </w:rPr>
      <w:t xml:space="preserve">G&amp;E </w:t>
    </w:r>
    <w:r w:rsidR="008213BB">
      <w:rPr>
        <w:rFonts w:ascii="Palatino Linotype" w:hAnsi="Palatino Linotype"/>
      </w:rPr>
      <w:t>AL</w:t>
    </w:r>
    <w:r w:rsidR="008F0150">
      <w:rPr>
        <w:rFonts w:ascii="Palatino Linotype" w:hAnsi="Palatino Linotype"/>
      </w:rPr>
      <w:t xml:space="preserve"> </w:t>
    </w:r>
    <w:r>
      <w:rPr>
        <w:rFonts w:ascii="Palatino Linotype" w:eastAsia="Palatino Linotype" w:hAnsi="Palatino Linotype" w:cs="Times New Roman"/>
        <w:kern w:val="0"/>
        <w14:ligatures w14:val="none"/>
      </w:rPr>
      <w:t>7936-E</w:t>
    </w:r>
    <w:r w:rsidR="0067243A">
      <w:rPr>
        <w:rFonts w:ascii="Palatino Linotype" w:eastAsia="Palatino Linotype" w:hAnsi="Palatino Linotype" w:cs="Times New Roman"/>
        <w:kern w:val="0"/>
        <w14:ligatures w14:val="none"/>
      </w:rPr>
      <w:t>/</w:t>
    </w:r>
    <w:r w:rsidR="005D372A">
      <w:rPr>
        <w:rFonts w:ascii="Palatino Linotype" w:eastAsia="Palatino Linotype" w:hAnsi="Palatino Linotype" w:cs="Times New Roman"/>
        <w:kern w:val="0"/>
        <w14:ligatures w14:val="none"/>
      </w:rPr>
      <w:t>ECA</w:t>
    </w:r>
  </w:p>
  <w:p w14:paraId="12B188E5" w14:textId="77777777" w:rsidR="0067243A" w:rsidRPr="002A1AD8" w:rsidRDefault="0067243A" w:rsidP="00CA3D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1BBB" w14:textId="4AEA85B4" w:rsidR="00750E92" w:rsidRPr="00750E92" w:rsidRDefault="003475C9" w:rsidP="00750E92">
    <w:pPr>
      <w:pStyle w:val="Header"/>
      <w:jc w:val="center"/>
      <w:rPr>
        <w:rFonts w:ascii="Palatino Linotype" w:hAnsi="Palatino Linotype"/>
      </w:rPr>
    </w:pPr>
    <w:r>
      <w:rPr>
        <w:rFonts w:ascii="Palatino Linotype" w:hAnsi="Palatino Linotype"/>
      </w:rPr>
      <w:tab/>
    </w:r>
    <w:r>
      <w:rPr>
        <w:rFonts w:ascii="Palatino Linotype" w:hAnsi="Palatino Linotype"/>
      </w:rPr>
      <w:tab/>
    </w:r>
    <w:r w:rsidR="00EC0820">
      <w:rPr>
        <w:rFonts w:ascii="Palatino Linotype" w:hAnsi="Palatino Linotype"/>
      </w:rPr>
      <w:t xml:space="preserve">Date of Issuance: </w:t>
    </w:r>
    <w:r>
      <w:rPr>
        <w:rFonts w:ascii="Palatino Linotype" w:hAnsi="Palatino Linotype"/>
      </w:rPr>
      <w:t>November 3,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781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1326BF"/>
    <w:multiLevelType w:val="multilevel"/>
    <w:tmpl w:val="583A1F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FD556FB"/>
    <w:multiLevelType w:val="hybridMultilevel"/>
    <w:tmpl w:val="325A2138"/>
    <w:lvl w:ilvl="0" w:tplc="1A4C30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36F4D"/>
    <w:multiLevelType w:val="hybridMultilevel"/>
    <w:tmpl w:val="3604BB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F8414F"/>
    <w:multiLevelType w:val="hybridMultilevel"/>
    <w:tmpl w:val="8B523C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DE51BA"/>
    <w:multiLevelType w:val="hybridMultilevel"/>
    <w:tmpl w:val="13A03D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B2369F"/>
    <w:multiLevelType w:val="hybridMultilevel"/>
    <w:tmpl w:val="47E8EE0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3AE33D4"/>
    <w:multiLevelType w:val="multilevel"/>
    <w:tmpl w:val="36DCE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4AE27538"/>
    <w:multiLevelType w:val="multilevel"/>
    <w:tmpl w:val="565C59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3301E8E"/>
    <w:multiLevelType w:val="hybridMultilevel"/>
    <w:tmpl w:val="6F9E795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565C7"/>
    <w:multiLevelType w:val="singleLevel"/>
    <w:tmpl w:val="B4D290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1" w15:restartNumberingAfterBreak="0">
    <w:nsid w:val="5943386E"/>
    <w:multiLevelType w:val="multilevel"/>
    <w:tmpl w:val="9B3616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3B32E4"/>
    <w:multiLevelType w:val="hybridMultilevel"/>
    <w:tmpl w:val="514AE7FA"/>
    <w:lvl w:ilvl="0" w:tplc="BCEE72C4">
      <w:start w:val="3232"/>
      <w:numFmt w:val="bullet"/>
      <w:lvlText w:val="•"/>
      <w:lvlJc w:val="left"/>
      <w:pPr>
        <w:ind w:left="720" w:hanging="360"/>
      </w:pPr>
      <w:rPr>
        <w:rFonts w:ascii="Palatino" w:eastAsia="Times New Roman" w:hAnsi="Palatin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31A28"/>
    <w:multiLevelType w:val="hybridMultilevel"/>
    <w:tmpl w:val="687CF562"/>
    <w:lvl w:ilvl="0" w:tplc="3C0870B4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  <w:b w:val="0"/>
        <w:b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B84711"/>
    <w:multiLevelType w:val="hybridMultilevel"/>
    <w:tmpl w:val="3CA61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CF836C7"/>
    <w:multiLevelType w:val="hybridMultilevel"/>
    <w:tmpl w:val="0CFA21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E508B4"/>
    <w:multiLevelType w:val="hybridMultilevel"/>
    <w:tmpl w:val="1A58E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C42DC2"/>
    <w:multiLevelType w:val="singleLevel"/>
    <w:tmpl w:val="5326712C"/>
    <w:name w:val="_Simple Numbered List"/>
    <w:lvl w:ilvl="0">
      <w:start w:val="1"/>
      <w:numFmt w:val="decimal"/>
      <w:pStyle w:val="SimpleNumberedList"/>
      <w:lvlText w:val="%1."/>
      <w:lvlJc w:val="left"/>
      <w:pPr>
        <w:tabs>
          <w:tab w:val="num" w:pos="720"/>
        </w:tabs>
        <w:ind w:left="720" w:hanging="720"/>
      </w:pPr>
      <w:rPr>
        <w:color w:val="auto"/>
      </w:rPr>
    </w:lvl>
  </w:abstractNum>
  <w:num w:numId="1" w16cid:durableId="944842790">
    <w:abstractNumId w:val="10"/>
  </w:num>
  <w:num w:numId="2" w16cid:durableId="1991593136">
    <w:abstractNumId w:val="0"/>
  </w:num>
  <w:num w:numId="3" w16cid:durableId="1754620235">
    <w:abstractNumId w:val="4"/>
  </w:num>
  <w:num w:numId="4" w16cid:durableId="969365539">
    <w:abstractNumId w:val="14"/>
  </w:num>
  <w:num w:numId="5" w16cid:durableId="468133998">
    <w:abstractNumId w:val="12"/>
  </w:num>
  <w:num w:numId="6" w16cid:durableId="426273653">
    <w:abstractNumId w:val="17"/>
  </w:num>
  <w:num w:numId="7" w16cid:durableId="1201632360">
    <w:abstractNumId w:val="15"/>
  </w:num>
  <w:num w:numId="8" w16cid:durableId="1937596097">
    <w:abstractNumId w:val="11"/>
  </w:num>
  <w:num w:numId="9" w16cid:durableId="1960182681">
    <w:abstractNumId w:val="8"/>
  </w:num>
  <w:num w:numId="10" w16cid:durableId="1039549477">
    <w:abstractNumId w:val="2"/>
  </w:num>
  <w:num w:numId="11" w16cid:durableId="59713867">
    <w:abstractNumId w:val="1"/>
  </w:num>
  <w:num w:numId="12" w16cid:durableId="555354546">
    <w:abstractNumId w:val="7"/>
  </w:num>
  <w:num w:numId="13" w16cid:durableId="2039504917">
    <w:abstractNumId w:val="13"/>
  </w:num>
  <w:num w:numId="14" w16cid:durableId="1190414230">
    <w:abstractNumId w:val="5"/>
  </w:num>
  <w:num w:numId="15" w16cid:durableId="1572815266">
    <w:abstractNumId w:val="3"/>
  </w:num>
  <w:num w:numId="16" w16cid:durableId="695929370">
    <w:abstractNumId w:val="6"/>
  </w:num>
  <w:num w:numId="17" w16cid:durableId="1773552360">
    <w:abstractNumId w:val="16"/>
  </w:num>
  <w:num w:numId="18" w16cid:durableId="18322167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4A"/>
    <w:rsid w:val="00005461"/>
    <w:rsid w:val="000055DF"/>
    <w:rsid w:val="00005F9E"/>
    <w:rsid w:val="0001067C"/>
    <w:rsid w:val="00013E5B"/>
    <w:rsid w:val="000156B3"/>
    <w:rsid w:val="00017267"/>
    <w:rsid w:val="000200B1"/>
    <w:rsid w:val="000203F9"/>
    <w:rsid w:val="000344FF"/>
    <w:rsid w:val="0003470D"/>
    <w:rsid w:val="00035810"/>
    <w:rsid w:val="00037A9B"/>
    <w:rsid w:val="00043BBA"/>
    <w:rsid w:val="00046035"/>
    <w:rsid w:val="00046AEC"/>
    <w:rsid w:val="00051AAB"/>
    <w:rsid w:val="00053916"/>
    <w:rsid w:val="00054D11"/>
    <w:rsid w:val="00065615"/>
    <w:rsid w:val="00071254"/>
    <w:rsid w:val="00073F7F"/>
    <w:rsid w:val="00074F6F"/>
    <w:rsid w:val="0007765C"/>
    <w:rsid w:val="00077A80"/>
    <w:rsid w:val="000862EE"/>
    <w:rsid w:val="0008670B"/>
    <w:rsid w:val="00087D63"/>
    <w:rsid w:val="00090BCF"/>
    <w:rsid w:val="000910DF"/>
    <w:rsid w:val="00093492"/>
    <w:rsid w:val="000A0B2D"/>
    <w:rsid w:val="000A6C78"/>
    <w:rsid w:val="000A7922"/>
    <w:rsid w:val="000B3567"/>
    <w:rsid w:val="000B407F"/>
    <w:rsid w:val="000B4DE0"/>
    <w:rsid w:val="000C0448"/>
    <w:rsid w:val="000C1E9C"/>
    <w:rsid w:val="000C36F0"/>
    <w:rsid w:val="000C4B5F"/>
    <w:rsid w:val="000D211A"/>
    <w:rsid w:val="000D6BEA"/>
    <w:rsid w:val="000E02EE"/>
    <w:rsid w:val="000E35C7"/>
    <w:rsid w:val="000E378A"/>
    <w:rsid w:val="000E4E7D"/>
    <w:rsid w:val="000E523B"/>
    <w:rsid w:val="000E598B"/>
    <w:rsid w:val="000F0907"/>
    <w:rsid w:val="000F0F75"/>
    <w:rsid w:val="0011204C"/>
    <w:rsid w:val="0011214C"/>
    <w:rsid w:val="0011332D"/>
    <w:rsid w:val="00113E53"/>
    <w:rsid w:val="00130246"/>
    <w:rsid w:val="00130BCB"/>
    <w:rsid w:val="00131347"/>
    <w:rsid w:val="001317EC"/>
    <w:rsid w:val="0013461F"/>
    <w:rsid w:val="00136D96"/>
    <w:rsid w:val="00137B4D"/>
    <w:rsid w:val="00141F5E"/>
    <w:rsid w:val="00142817"/>
    <w:rsid w:val="00143A2A"/>
    <w:rsid w:val="00144EB2"/>
    <w:rsid w:val="00146C74"/>
    <w:rsid w:val="001529B8"/>
    <w:rsid w:val="00157A12"/>
    <w:rsid w:val="00164C56"/>
    <w:rsid w:val="001655E7"/>
    <w:rsid w:val="00170A8D"/>
    <w:rsid w:val="00171862"/>
    <w:rsid w:val="00172045"/>
    <w:rsid w:val="00172405"/>
    <w:rsid w:val="00177CF1"/>
    <w:rsid w:val="00186AC5"/>
    <w:rsid w:val="0019204C"/>
    <w:rsid w:val="001927BD"/>
    <w:rsid w:val="0019457A"/>
    <w:rsid w:val="001948FF"/>
    <w:rsid w:val="00194949"/>
    <w:rsid w:val="001A13FB"/>
    <w:rsid w:val="001A157B"/>
    <w:rsid w:val="001A30B9"/>
    <w:rsid w:val="001A4D99"/>
    <w:rsid w:val="001A61E6"/>
    <w:rsid w:val="001B303B"/>
    <w:rsid w:val="001B3081"/>
    <w:rsid w:val="001B34FA"/>
    <w:rsid w:val="001B5BD8"/>
    <w:rsid w:val="001B5D15"/>
    <w:rsid w:val="001B791C"/>
    <w:rsid w:val="001C0560"/>
    <w:rsid w:val="001C355E"/>
    <w:rsid w:val="001C5D12"/>
    <w:rsid w:val="001C7FDC"/>
    <w:rsid w:val="001D063A"/>
    <w:rsid w:val="001D0780"/>
    <w:rsid w:val="001D1A4E"/>
    <w:rsid w:val="001D27B7"/>
    <w:rsid w:val="001D28B0"/>
    <w:rsid w:val="001D7C16"/>
    <w:rsid w:val="001E0987"/>
    <w:rsid w:val="001E2909"/>
    <w:rsid w:val="001E4CDB"/>
    <w:rsid w:val="001F3E07"/>
    <w:rsid w:val="001F5948"/>
    <w:rsid w:val="001F6F21"/>
    <w:rsid w:val="002009A8"/>
    <w:rsid w:val="00204B1B"/>
    <w:rsid w:val="00204DDB"/>
    <w:rsid w:val="00204FAC"/>
    <w:rsid w:val="00210B96"/>
    <w:rsid w:val="002121EC"/>
    <w:rsid w:val="00216224"/>
    <w:rsid w:val="00220046"/>
    <w:rsid w:val="002249FF"/>
    <w:rsid w:val="002263C6"/>
    <w:rsid w:val="00226DB3"/>
    <w:rsid w:val="0022724A"/>
    <w:rsid w:val="002274B5"/>
    <w:rsid w:val="00230A5A"/>
    <w:rsid w:val="00231CFE"/>
    <w:rsid w:val="00232CFE"/>
    <w:rsid w:val="00234525"/>
    <w:rsid w:val="00235BAA"/>
    <w:rsid w:val="00242668"/>
    <w:rsid w:val="00250CA9"/>
    <w:rsid w:val="002514A5"/>
    <w:rsid w:val="00253185"/>
    <w:rsid w:val="002546D6"/>
    <w:rsid w:val="00272578"/>
    <w:rsid w:val="002774B5"/>
    <w:rsid w:val="002813E5"/>
    <w:rsid w:val="00292FE6"/>
    <w:rsid w:val="00294B43"/>
    <w:rsid w:val="002A056A"/>
    <w:rsid w:val="002A19F8"/>
    <w:rsid w:val="002A1C46"/>
    <w:rsid w:val="002A7D2B"/>
    <w:rsid w:val="002B213E"/>
    <w:rsid w:val="002B63C0"/>
    <w:rsid w:val="002B77C5"/>
    <w:rsid w:val="002C1149"/>
    <w:rsid w:val="002C1BB7"/>
    <w:rsid w:val="002C4288"/>
    <w:rsid w:val="002C4B50"/>
    <w:rsid w:val="002C749C"/>
    <w:rsid w:val="002D0292"/>
    <w:rsid w:val="002E2FAC"/>
    <w:rsid w:val="002F07C4"/>
    <w:rsid w:val="002F42E2"/>
    <w:rsid w:val="002F5A70"/>
    <w:rsid w:val="002F710D"/>
    <w:rsid w:val="00310DDE"/>
    <w:rsid w:val="00311A4D"/>
    <w:rsid w:val="003139D9"/>
    <w:rsid w:val="003139EE"/>
    <w:rsid w:val="0032478F"/>
    <w:rsid w:val="00324AD5"/>
    <w:rsid w:val="0033097A"/>
    <w:rsid w:val="00335970"/>
    <w:rsid w:val="0033623B"/>
    <w:rsid w:val="0034595C"/>
    <w:rsid w:val="00345E5B"/>
    <w:rsid w:val="00346B3E"/>
    <w:rsid w:val="003475C9"/>
    <w:rsid w:val="00347EF7"/>
    <w:rsid w:val="00350F04"/>
    <w:rsid w:val="00356839"/>
    <w:rsid w:val="003629EF"/>
    <w:rsid w:val="00363550"/>
    <w:rsid w:val="0036357F"/>
    <w:rsid w:val="00371F57"/>
    <w:rsid w:val="00372ACF"/>
    <w:rsid w:val="00373CC1"/>
    <w:rsid w:val="00374EA5"/>
    <w:rsid w:val="003761A2"/>
    <w:rsid w:val="003815FA"/>
    <w:rsid w:val="00385198"/>
    <w:rsid w:val="00385D0A"/>
    <w:rsid w:val="00391E8F"/>
    <w:rsid w:val="00392439"/>
    <w:rsid w:val="0039412B"/>
    <w:rsid w:val="003A531E"/>
    <w:rsid w:val="003A7411"/>
    <w:rsid w:val="003B5AEE"/>
    <w:rsid w:val="003C07B8"/>
    <w:rsid w:val="003C36D1"/>
    <w:rsid w:val="003C59B7"/>
    <w:rsid w:val="003D03AD"/>
    <w:rsid w:val="003D04E8"/>
    <w:rsid w:val="003D082A"/>
    <w:rsid w:val="003D36A8"/>
    <w:rsid w:val="003D50C6"/>
    <w:rsid w:val="003D6C13"/>
    <w:rsid w:val="003D7F19"/>
    <w:rsid w:val="003E09C2"/>
    <w:rsid w:val="003E0BFB"/>
    <w:rsid w:val="003E25A8"/>
    <w:rsid w:val="003E2CA4"/>
    <w:rsid w:val="003F7A13"/>
    <w:rsid w:val="00403A1F"/>
    <w:rsid w:val="004104B2"/>
    <w:rsid w:val="00415BA6"/>
    <w:rsid w:val="00421BD6"/>
    <w:rsid w:val="00424B5D"/>
    <w:rsid w:val="004255F8"/>
    <w:rsid w:val="00426BF5"/>
    <w:rsid w:val="004312CE"/>
    <w:rsid w:val="004336A6"/>
    <w:rsid w:val="004353AD"/>
    <w:rsid w:val="0043575E"/>
    <w:rsid w:val="0044176B"/>
    <w:rsid w:val="00441B60"/>
    <w:rsid w:val="00450391"/>
    <w:rsid w:val="00450C12"/>
    <w:rsid w:val="00467BEF"/>
    <w:rsid w:val="00471596"/>
    <w:rsid w:val="00471DCF"/>
    <w:rsid w:val="00473945"/>
    <w:rsid w:val="0047592A"/>
    <w:rsid w:val="00477E1A"/>
    <w:rsid w:val="00480340"/>
    <w:rsid w:val="00482E90"/>
    <w:rsid w:val="00484076"/>
    <w:rsid w:val="00485214"/>
    <w:rsid w:val="004852F8"/>
    <w:rsid w:val="00490D74"/>
    <w:rsid w:val="00491741"/>
    <w:rsid w:val="0049667B"/>
    <w:rsid w:val="004A1D5C"/>
    <w:rsid w:val="004A2C66"/>
    <w:rsid w:val="004A393C"/>
    <w:rsid w:val="004A74AB"/>
    <w:rsid w:val="004A7A4C"/>
    <w:rsid w:val="004B0A1E"/>
    <w:rsid w:val="004B38EC"/>
    <w:rsid w:val="004C2A52"/>
    <w:rsid w:val="004C4EBC"/>
    <w:rsid w:val="004C5E52"/>
    <w:rsid w:val="004C6D69"/>
    <w:rsid w:val="004D6FBC"/>
    <w:rsid w:val="004D7774"/>
    <w:rsid w:val="004F6675"/>
    <w:rsid w:val="0050042B"/>
    <w:rsid w:val="0050671F"/>
    <w:rsid w:val="005131B5"/>
    <w:rsid w:val="005133B7"/>
    <w:rsid w:val="0051496A"/>
    <w:rsid w:val="00516688"/>
    <w:rsid w:val="0051743A"/>
    <w:rsid w:val="00517BC3"/>
    <w:rsid w:val="00534B66"/>
    <w:rsid w:val="00543351"/>
    <w:rsid w:val="00545944"/>
    <w:rsid w:val="0054780B"/>
    <w:rsid w:val="005517E5"/>
    <w:rsid w:val="00554FAA"/>
    <w:rsid w:val="00555C00"/>
    <w:rsid w:val="005609E8"/>
    <w:rsid w:val="00562390"/>
    <w:rsid w:val="00565F65"/>
    <w:rsid w:val="00566C0F"/>
    <w:rsid w:val="0057366E"/>
    <w:rsid w:val="00576C20"/>
    <w:rsid w:val="00577295"/>
    <w:rsid w:val="00577E41"/>
    <w:rsid w:val="00581E1C"/>
    <w:rsid w:val="00584C98"/>
    <w:rsid w:val="00585139"/>
    <w:rsid w:val="005873D3"/>
    <w:rsid w:val="00592396"/>
    <w:rsid w:val="005A1AEA"/>
    <w:rsid w:val="005A253F"/>
    <w:rsid w:val="005A2945"/>
    <w:rsid w:val="005A3D7A"/>
    <w:rsid w:val="005A4D90"/>
    <w:rsid w:val="005A4F07"/>
    <w:rsid w:val="005A55BA"/>
    <w:rsid w:val="005A64E8"/>
    <w:rsid w:val="005A7017"/>
    <w:rsid w:val="005A72F4"/>
    <w:rsid w:val="005B0177"/>
    <w:rsid w:val="005B0555"/>
    <w:rsid w:val="005B44AD"/>
    <w:rsid w:val="005B51C8"/>
    <w:rsid w:val="005C2573"/>
    <w:rsid w:val="005C6F2E"/>
    <w:rsid w:val="005D372A"/>
    <w:rsid w:val="005D7450"/>
    <w:rsid w:val="005E13C1"/>
    <w:rsid w:val="005F0991"/>
    <w:rsid w:val="005F40A4"/>
    <w:rsid w:val="006018E6"/>
    <w:rsid w:val="006033C4"/>
    <w:rsid w:val="00610296"/>
    <w:rsid w:val="006150F7"/>
    <w:rsid w:val="00621D55"/>
    <w:rsid w:val="00624E49"/>
    <w:rsid w:val="006250B5"/>
    <w:rsid w:val="0063180C"/>
    <w:rsid w:val="0063512A"/>
    <w:rsid w:val="00641496"/>
    <w:rsid w:val="0064197B"/>
    <w:rsid w:val="00643BF2"/>
    <w:rsid w:val="006472C1"/>
    <w:rsid w:val="0065084A"/>
    <w:rsid w:val="00652CFE"/>
    <w:rsid w:val="00670DF9"/>
    <w:rsid w:val="0067243A"/>
    <w:rsid w:val="00675B00"/>
    <w:rsid w:val="00681088"/>
    <w:rsid w:val="00681376"/>
    <w:rsid w:val="0068340B"/>
    <w:rsid w:val="00685DF7"/>
    <w:rsid w:val="00685FD2"/>
    <w:rsid w:val="006927F1"/>
    <w:rsid w:val="0069329F"/>
    <w:rsid w:val="006963DB"/>
    <w:rsid w:val="006A3807"/>
    <w:rsid w:val="006A43BB"/>
    <w:rsid w:val="006A5D94"/>
    <w:rsid w:val="006B0A7C"/>
    <w:rsid w:val="006B7E0B"/>
    <w:rsid w:val="006C1BB2"/>
    <w:rsid w:val="006C2E43"/>
    <w:rsid w:val="006C4D8F"/>
    <w:rsid w:val="006C5F8A"/>
    <w:rsid w:val="006C6E6E"/>
    <w:rsid w:val="006D2720"/>
    <w:rsid w:val="006D39AD"/>
    <w:rsid w:val="006D5CAF"/>
    <w:rsid w:val="006E3294"/>
    <w:rsid w:val="006F2A21"/>
    <w:rsid w:val="0070226F"/>
    <w:rsid w:val="00702E11"/>
    <w:rsid w:val="00703A04"/>
    <w:rsid w:val="00706C18"/>
    <w:rsid w:val="00711B13"/>
    <w:rsid w:val="00712F60"/>
    <w:rsid w:val="0073089A"/>
    <w:rsid w:val="0073430F"/>
    <w:rsid w:val="00735ACC"/>
    <w:rsid w:val="007374A4"/>
    <w:rsid w:val="00744223"/>
    <w:rsid w:val="0074445F"/>
    <w:rsid w:val="00744E0E"/>
    <w:rsid w:val="00745CA5"/>
    <w:rsid w:val="0075022C"/>
    <w:rsid w:val="007504C7"/>
    <w:rsid w:val="00750E92"/>
    <w:rsid w:val="007513C7"/>
    <w:rsid w:val="00751B39"/>
    <w:rsid w:val="0075739D"/>
    <w:rsid w:val="00762ACE"/>
    <w:rsid w:val="00764029"/>
    <w:rsid w:val="00764329"/>
    <w:rsid w:val="00765FE7"/>
    <w:rsid w:val="007708B1"/>
    <w:rsid w:val="00780283"/>
    <w:rsid w:val="0078125D"/>
    <w:rsid w:val="00782964"/>
    <w:rsid w:val="00783FBB"/>
    <w:rsid w:val="007952D6"/>
    <w:rsid w:val="007A2CDF"/>
    <w:rsid w:val="007A4380"/>
    <w:rsid w:val="007A6E2E"/>
    <w:rsid w:val="007A7D35"/>
    <w:rsid w:val="007B0189"/>
    <w:rsid w:val="007B0C7B"/>
    <w:rsid w:val="007B4623"/>
    <w:rsid w:val="007B5674"/>
    <w:rsid w:val="007C0E23"/>
    <w:rsid w:val="007C29B0"/>
    <w:rsid w:val="007C2DCE"/>
    <w:rsid w:val="007C50AA"/>
    <w:rsid w:val="007C5D91"/>
    <w:rsid w:val="007D2136"/>
    <w:rsid w:val="007E07EF"/>
    <w:rsid w:val="007E1969"/>
    <w:rsid w:val="007E5627"/>
    <w:rsid w:val="007E718F"/>
    <w:rsid w:val="007E7BC8"/>
    <w:rsid w:val="007F3FC9"/>
    <w:rsid w:val="007F4B58"/>
    <w:rsid w:val="007F5FAB"/>
    <w:rsid w:val="00801AB4"/>
    <w:rsid w:val="0080260A"/>
    <w:rsid w:val="00802705"/>
    <w:rsid w:val="008070DD"/>
    <w:rsid w:val="0081085D"/>
    <w:rsid w:val="008108D1"/>
    <w:rsid w:val="00810DF6"/>
    <w:rsid w:val="00810F0C"/>
    <w:rsid w:val="00812187"/>
    <w:rsid w:val="0081234E"/>
    <w:rsid w:val="008164DB"/>
    <w:rsid w:val="00816B62"/>
    <w:rsid w:val="008213BB"/>
    <w:rsid w:val="00821FCB"/>
    <w:rsid w:val="00823D8D"/>
    <w:rsid w:val="00836189"/>
    <w:rsid w:val="008426E8"/>
    <w:rsid w:val="00854D9B"/>
    <w:rsid w:val="0085697C"/>
    <w:rsid w:val="008571CF"/>
    <w:rsid w:val="00862FAB"/>
    <w:rsid w:val="0086660A"/>
    <w:rsid w:val="00867964"/>
    <w:rsid w:val="0087297A"/>
    <w:rsid w:val="008748CD"/>
    <w:rsid w:val="00875017"/>
    <w:rsid w:val="00876AFB"/>
    <w:rsid w:val="008827CB"/>
    <w:rsid w:val="00884874"/>
    <w:rsid w:val="008914DC"/>
    <w:rsid w:val="0089247C"/>
    <w:rsid w:val="008965D5"/>
    <w:rsid w:val="008A4F71"/>
    <w:rsid w:val="008C20FF"/>
    <w:rsid w:val="008C2F5F"/>
    <w:rsid w:val="008C3CF9"/>
    <w:rsid w:val="008C55EE"/>
    <w:rsid w:val="008D2575"/>
    <w:rsid w:val="008D4847"/>
    <w:rsid w:val="008D5289"/>
    <w:rsid w:val="008D597B"/>
    <w:rsid w:val="008E0E8E"/>
    <w:rsid w:val="008E0FA1"/>
    <w:rsid w:val="008E5487"/>
    <w:rsid w:val="008E5839"/>
    <w:rsid w:val="008E62FA"/>
    <w:rsid w:val="008F0150"/>
    <w:rsid w:val="008F1186"/>
    <w:rsid w:val="008F1441"/>
    <w:rsid w:val="008F22F5"/>
    <w:rsid w:val="008F30B5"/>
    <w:rsid w:val="008F3DD9"/>
    <w:rsid w:val="008F653A"/>
    <w:rsid w:val="008F6A36"/>
    <w:rsid w:val="0090432A"/>
    <w:rsid w:val="00913961"/>
    <w:rsid w:val="00916074"/>
    <w:rsid w:val="00922C66"/>
    <w:rsid w:val="00923585"/>
    <w:rsid w:val="0092405B"/>
    <w:rsid w:val="00927237"/>
    <w:rsid w:val="00931BE8"/>
    <w:rsid w:val="00932D84"/>
    <w:rsid w:val="009333DD"/>
    <w:rsid w:val="0094440E"/>
    <w:rsid w:val="0094569A"/>
    <w:rsid w:val="00956EC8"/>
    <w:rsid w:val="00957CCA"/>
    <w:rsid w:val="00970971"/>
    <w:rsid w:val="00980E9A"/>
    <w:rsid w:val="00983A34"/>
    <w:rsid w:val="00984034"/>
    <w:rsid w:val="0098546D"/>
    <w:rsid w:val="00986DB6"/>
    <w:rsid w:val="00990731"/>
    <w:rsid w:val="0099150E"/>
    <w:rsid w:val="00991C55"/>
    <w:rsid w:val="009943AD"/>
    <w:rsid w:val="009967EA"/>
    <w:rsid w:val="009A14F4"/>
    <w:rsid w:val="009A1E75"/>
    <w:rsid w:val="009A4399"/>
    <w:rsid w:val="009A5C79"/>
    <w:rsid w:val="009A6019"/>
    <w:rsid w:val="009A6967"/>
    <w:rsid w:val="009B0E10"/>
    <w:rsid w:val="009B28CB"/>
    <w:rsid w:val="009B39F1"/>
    <w:rsid w:val="009C074B"/>
    <w:rsid w:val="009C1328"/>
    <w:rsid w:val="009C1758"/>
    <w:rsid w:val="009C2D15"/>
    <w:rsid w:val="009C6416"/>
    <w:rsid w:val="009D0399"/>
    <w:rsid w:val="009D117C"/>
    <w:rsid w:val="009D1E8C"/>
    <w:rsid w:val="009D3B15"/>
    <w:rsid w:val="009E0662"/>
    <w:rsid w:val="009E09F3"/>
    <w:rsid w:val="009E3888"/>
    <w:rsid w:val="009E451B"/>
    <w:rsid w:val="009E4A20"/>
    <w:rsid w:val="009E4A26"/>
    <w:rsid w:val="009E6539"/>
    <w:rsid w:val="009F0605"/>
    <w:rsid w:val="009F137A"/>
    <w:rsid w:val="009F1A5C"/>
    <w:rsid w:val="009F23BB"/>
    <w:rsid w:val="009F2C5A"/>
    <w:rsid w:val="009F3380"/>
    <w:rsid w:val="009F5F2A"/>
    <w:rsid w:val="00A067DA"/>
    <w:rsid w:val="00A073D9"/>
    <w:rsid w:val="00A07F54"/>
    <w:rsid w:val="00A10FCF"/>
    <w:rsid w:val="00A130C3"/>
    <w:rsid w:val="00A1670C"/>
    <w:rsid w:val="00A23969"/>
    <w:rsid w:val="00A244B4"/>
    <w:rsid w:val="00A26E83"/>
    <w:rsid w:val="00A30166"/>
    <w:rsid w:val="00A31A9B"/>
    <w:rsid w:val="00A3219A"/>
    <w:rsid w:val="00A354ED"/>
    <w:rsid w:val="00A35AD5"/>
    <w:rsid w:val="00A40085"/>
    <w:rsid w:val="00A4163B"/>
    <w:rsid w:val="00A41F34"/>
    <w:rsid w:val="00A429A5"/>
    <w:rsid w:val="00A431F8"/>
    <w:rsid w:val="00A46FD3"/>
    <w:rsid w:val="00A54840"/>
    <w:rsid w:val="00A55438"/>
    <w:rsid w:val="00A5554B"/>
    <w:rsid w:val="00A558D7"/>
    <w:rsid w:val="00A64D7A"/>
    <w:rsid w:val="00A66D78"/>
    <w:rsid w:val="00A677AF"/>
    <w:rsid w:val="00A7054B"/>
    <w:rsid w:val="00A7212D"/>
    <w:rsid w:val="00A73081"/>
    <w:rsid w:val="00A76F4A"/>
    <w:rsid w:val="00A8263E"/>
    <w:rsid w:val="00A831FD"/>
    <w:rsid w:val="00A8588E"/>
    <w:rsid w:val="00A870AA"/>
    <w:rsid w:val="00A91FC7"/>
    <w:rsid w:val="00A94CC9"/>
    <w:rsid w:val="00A96C07"/>
    <w:rsid w:val="00AA014E"/>
    <w:rsid w:val="00AA2DD4"/>
    <w:rsid w:val="00AA3450"/>
    <w:rsid w:val="00AA3946"/>
    <w:rsid w:val="00AB434B"/>
    <w:rsid w:val="00AC0173"/>
    <w:rsid w:val="00AC018A"/>
    <w:rsid w:val="00AC244D"/>
    <w:rsid w:val="00AC36A7"/>
    <w:rsid w:val="00AC569C"/>
    <w:rsid w:val="00AC5AC6"/>
    <w:rsid w:val="00AC5DD9"/>
    <w:rsid w:val="00AD11C5"/>
    <w:rsid w:val="00AD1B70"/>
    <w:rsid w:val="00AD344B"/>
    <w:rsid w:val="00AD4679"/>
    <w:rsid w:val="00AD5C22"/>
    <w:rsid w:val="00AE23F3"/>
    <w:rsid w:val="00AE2A44"/>
    <w:rsid w:val="00AE472F"/>
    <w:rsid w:val="00AE68DC"/>
    <w:rsid w:val="00AE7574"/>
    <w:rsid w:val="00AF0E65"/>
    <w:rsid w:val="00AF2CF1"/>
    <w:rsid w:val="00AF6104"/>
    <w:rsid w:val="00B05190"/>
    <w:rsid w:val="00B053E7"/>
    <w:rsid w:val="00B2339D"/>
    <w:rsid w:val="00B30E5C"/>
    <w:rsid w:val="00B405F9"/>
    <w:rsid w:val="00B421A8"/>
    <w:rsid w:val="00B426A8"/>
    <w:rsid w:val="00B42B47"/>
    <w:rsid w:val="00B54421"/>
    <w:rsid w:val="00B56228"/>
    <w:rsid w:val="00B571A4"/>
    <w:rsid w:val="00B64E27"/>
    <w:rsid w:val="00B65F29"/>
    <w:rsid w:val="00B67007"/>
    <w:rsid w:val="00B7294B"/>
    <w:rsid w:val="00B754D7"/>
    <w:rsid w:val="00B77699"/>
    <w:rsid w:val="00B82CF5"/>
    <w:rsid w:val="00B97723"/>
    <w:rsid w:val="00BA04E6"/>
    <w:rsid w:val="00BA0FF5"/>
    <w:rsid w:val="00BA675D"/>
    <w:rsid w:val="00BB0D14"/>
    <w:rsid w:val="00BB2FAA"/>
    <w:rsid w:val="00BB43BE"/>
    <w:rsid w:val="00BB7F96"/>
    <w:rsid w:val="00BE3490"/>
    <w:rsid w:val="00BF02DE"/>
    <w:rsid w:val="00BF205D"/>
    <w:rsid w:val="00BF3233"/>
    <w:rsid w:val="00BF75C1"/>
    <w:rsid w:val="00C03DEE"/>
    <w:rsid w:val="00C045ED"/>
    <w:rsid w:val="00C04930"/>
    <w:rsid w:val="00C07545"/>
    <w:rsid w:val="00C10803"/>
    <w:rsid w:val="00C1279A"/>
    <w:rsid w:val="00C1323F"/>
    <w:rsid w:val="00C13A0C"/>
    <w:rsid w:val="00C148E9"/>
    <w:rsid w:val="00C15F0F"/>
    <w:rsid w:val="00C16827"/>
    <w:rsid w:val="00C2303F"/>
    <w:rsid w:val="00C251AC"/>
    <w:rsid w:val="00C25221"/>
    <w:rsid w:val="00C25804"/>
    <w:rsid w:val="00C25DF9"/>
    <w:rsid w:val="00C27BC0"/>
    <w:rsid w:val="00C31153"/>
    <w:rsid w:val="00C36E43"/>
    <w:rsid w:val="00C4166F"/>
    <w:rsid w:val="00C44934"/>
    <w:rsid w:val="00C467B9"/>
    <w:rsid w:val="00C47541"/>
    <w:rsid w:val="00C50D67"/>
    <w:rsid w:val="00C616A8"/>
    <w:rsid w:val="00C74D84"/>
    <w:rsid w:val="00C75F07"/>
    <w:rsid w:val="00C8241C"/>
    <w:rsid w:val="00C82D80"/>
    <w:rsid w:val="00C84D8B"/>
    <w:rsid w:val="00C84DC9"/>
    <w:rsid w:val="00C8562F"/>
    <w:rsid w:val="00C857F2"/>
    <w:rsid w:val="00C86D4D"/>
    <w:rsid w:val="00C90F50"/>
    <w:rsid w:val="00C91003"/>
    <w:rsid w:val="00C919D5"/>
    <w:rsid w:val="00C938E6"/>
    <w:rsid w:val="00C93DC5"/>
    <w:rsid w:val="00C95A45"/>
    <w:rsid w:val="00C9739A"/>
    <w:rsid w:val="00C978B0"/>
    <w:rsid w:val="00CA35C4"/>
    <w:rsid w:val="00CA3D13"/>
    <w:rsid w:val="00CB3C46"/>
    <w:rsid w:val="00CB485D"/>
    <w:rsid w:val="00CB5E2B"/>
    <w:rsid w:val="00CB7EB6"/>
    <w:rsid w:val="00CC727E"/>
    <w:rsid w:val="00CD0BD6"/>
    <w:rsid w:val="00CD2FDF"/>
    <w:rsid w:val="00CD3BD6"/>
    <w:rsid w:val="00CD3F8C"/>
    <w:rsid w:val="00CD5584"/>
    <w:rsid w:val="00CD5BE5"/>
    <w:rsid w:val="00CD75C6"/>
    <w:rsid w:val="00CE06A6"/>
    <w:rsid w:val="00CE1E6F"/>
    <w:rsid w:val="00CE3DEF"/>
    <w:rsid w:val="00CF0B29"/>
    <w:rsid w:val="00CF15D2"/>
    <w:rsid w:val="00CF2A01"/>
    <w:rsid w:val="00CF6653"/>
    <w:rsid w:val="00CF6998"/>
    <w:rsid w:val="00D117C3"/>
    <w:rsid w:val="00D15402"/>
    <w:rsid w:val="00D15CDA"/>
    <w:rsid w:val="00D171AB"/>
    <w:rsid w:val="00D2307F"/>
    <w:rsid w:val="00D264A4"/>
    <w:rsid w:val="00D273B7"/>
    <w:rsid w:val="00D316D5"/>
    <w:rsid w:val="00D31F12"/>
    <w:rsid w:val="00D320DA"/>
    <w:rsid w:val="00D322B3"/>
    <w:rsid w:val="00D34DF3"/>
    <w:rsid w:val="00D35227"/>
    <w:rsid w:val="00D35CFD"/>
    <w:rsid w:val="00D40F0C"/>
    <w:rsid w:val="00D465B8"/>
    <w:rsid w:val="00D46B16"/>
    <w:rsid w:val="00D51E52"/>
    <w:rsid w:val="00D52C8D"/>
    <w:rsid w:val="00D55ED6"/>
    <w:rsid w:val="00D64C9B"/>
    <w:rsid w:val="00D73D6F"/>
    <w:rsid w:val="00D750E8"/>
    <w:rsid w:val="00D76930"/>
    <w:rsid w:val="00D77926"/>
    <w:rsid w:val="00D81588"/>
    <w:rsid w:val="00D8232B"/>
    <w:rsid w:val="00D86D43"/>
    <w:rsid w:val="00D87890"/>
    <w:rsid w:val="00D879D3"/>
    <w:rsid w:val="00D91E89"/>
    <w:rsid w:val="00D94DCF"/>
    <w:rsid w:val="00D956CD"/>
    <w:rsid w:val="00DA714A"/>
    <w:rsid w:val="00DB4F9E"/>
    <w:rsid w:val="00DB60D3"/>
    <w:rsid w:val="00DC06DB"/>
    <w:rsid w:val="00DC3051"/>
    <w:rsid w:val="00DC64FD"/>
    <w:rsid w:val="00DD2EC2"/>
    <w:rsid w:val="00DD3588"/>
    <w:rsid w:val="00E02193"/>
    <w:rsid w:val="00E045CE"/>
    <w:rsid w:val="00E06064"/>
    <w:rsid w:val="00E116AE"/>
    <w:rsid w:val="00E11C70"/>
    <w:rsid w:val="00E27283"/>
    <w:rsid w:val="00E3158B"/>
    <w:rsid w:val="00E3408E"/>
    <w:rsid w:val="00E4007F"/>
    <w:rsid w:val="00E4185B"/>
    <w:rsid w:val="00E4291E"/>
    <w:rsid w:val="00E43367"/>
    <w:rsid w:val="00E463A6"/>
    <w:rsid w:val="00E474A6"/>
    <w:rsid w:val="00E47EEA"/>
    <w:rsid w:val="00E50E9F"/>
    <w:rsid w:val="00E5226E"/>
    <w:rsid w:val="00E54C87"/>
    <w:rsid w:val="00E55BAA"/>
    <w:rsid w:val="00E6096E"/>
    <w:rsid w:val="00E626DC"/>
    <w:rsid w:val="00E62E63"/>
    <w:rsid w:val="00E71EE7"/>
    <w:rsid w:val="00E7791F"/>
    <w:rsid w:val="00E824DC"/>
    <w:rsid w:val="00E851DF"/>
    <w:rsid w:val="00E87BBB"/>
    <w:rsid w:val="00E91E69"/>
    <w:rsid w:val="00E94FC2"/>
    <w:rsid w:val="00EA09A7"/>
    <w:rsid w:val="00EA2530"/>
    <w:rsid w:val="00EA5AE3"/>
    <w:rsid w:val="00EA66FF"/>
    <w:rsid w:val="00EB0449"/>
    <w:rsid w:val="00EB4441"/>
    <w:rsid w:val="00EB479A"/>
    <w:rsid w:val="00EB530E"/>
    <w:rsid w:val="00EC0820"/>
    <w:rsid w:val="00EC3BCF"/>
    <w:rsid w:val="00EC7AC0"/>
    <w:rsid w:val="00ED1669"/>
    <w:rsid w:val="00ED1A55"/>
    <w:rsid w:val="00ED33D0"/>
    <w:rsid w:val="00ED33FF"/>
    <w:rsid w:val="00EE2988"/>
    <w:rsid w:val="00EE4E21"/>
    <w:rsid w:val="00EF1CBA"/>
    <w:rsid w:val="00EF35BB"/>
    <w:rsid w:val="00EF4499"/>
    <w:rsid w:val="00F020B9"/>
    <w:rsid w:val="00F0434B"/>
    <w:rsid w:val="00F04DA9"/>
    <w:rsid w:val="00F17097"/>
    <w:rsid w:val="00F24998"/>
    <w:rsid w:val="00F2605B"/>
    <w:rsid w:val="00F47AED"/>
    <w:rsid w:val="00F53BF3"/>
    <w:rsid w:val="00F53DCB"/>
    <w:rsid w:val="00F6031B"/>
    <w:rsid w:val="00F6087D"/>
    <w:rsid w:val="00F609FC"/>
    <w:rsid w:val="00F61907"/>
    <w:rsid w:val="00F61C2F"/>
    <w:rsid w:val="00F666F7"/>
    <w:rsid w:val="00F710FB"/>
    <w:rsid w:val="00F73A88"/>
    <w:rsid w:val="00F73FC2"/>
    <w:rsid w:val="00F763EB"/>
    <w:rsid w:val="00F80328"/>
    <w:rsid w:val="00F87BCA"/>
    <w:rsid w:val="00F92463"/>
    <w:rsid w:val="00F92E46"/>
    <w:rsid w:val="00F95771"/>
    <w:rsid w:val="00FA1EA9"/>
    <w:rsid w:val="00FA59E5"/>
    <w:rsid w:val="00FA5F55"/>
    <w:rsid w:val="00FB158F"/>
    <w:rsid w:val="00FB47C8"/>
    <w:rsid w:val="00FB7C7C"/>
    <w:rsid w:val="00FC2C1A"/>
    <w:rsid w:val="00FD3CFF"/>
    <w:rsid w:val="00FD3D70"/>
    <w:rsid w:val="00FE00A9"/>
    <w:rsid w:val="00FE2888"/>
    <w:rsid w:val="00FE3BFD"/>
    <w:rsid w:val="00FE406E"/>
    <w:rsid w:val="00FE6B48"/>
    <w:rsid w:val="00FF5227"/>
    <w:rsid w:val="00FF6665"/>
    <w:rsid w:val="00FF6C3D"/>
    <w:rsid w:val="01C2F967"/>
    <w:rsid w:val="031F6A90"/>
    <w:rsid w:val="0764FCA0"/>
    <w:rsid w:val="0A712BF5"/>
    <w:rsid w:val="1953FEF5"/>
    <w:rsid w:val="251370F6"/>
    <w:rsid w:val="2A96C9E2"/>
    <w:rsid w:val="2D2A1779"/>
    <w:rsid w:val="2E1A7061"/>
    <w:rsid w:val="362D8D9D"/>
    <w:rsid w:val="38A411B4"/>
    <w:rsid w:val="39023E7D"/>
    <w:rsid w:val="3F02E432"/>
    <w:rsid w:val="424A8A26"/>
    <w:rsid w:val="482A5EB1"/>
    <w:rsid w:val="4B8EF7B2"/>
    <w:rsid w:val="532A924F"/>
    <w:rsid w:val="542AC687"/>
    <w:rsid w:val="55395C5F"/>
    <w:rsid w:val="56DF6A51"/>
    <w:rsid w:val="56FD503D"/>
    <w:rsid w:val="58E737E2"/>
    <w:rsid w:val="5B4F147C"/>
    <w:rsid w:val="6C0ADE60"/>
    <w:rsid w:val="6F571070"/>
    <w:rsid w:val="74A93E17"/>
    <w:rsid w:val="7FA9B1DE"/>
    <w:rsid w:val="7FC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2FE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97B"/>
  </w:style>
  <w:style w:type="paragraph" w:styleId="Heading1">
    <w:name w:val="heading 1"/>
    <w:basedOn w:val="Normal"/>
    <w:next w:val="Normal"/>
    <w:link w:val="Heading1Char"/>
    <w:uiPriority w:val="9"/>
    <w:qFormat/>
    <w:rsid w:val="00A76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6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76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6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6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6F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6F4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6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F4A"/>
  </w:style>
  <w:style w:type="paragraph" w:styleId="Footer">
    <w:name w:val="footer"/>
    <w:basedOn w:val="Normal"/>
    <w:link w:val="FooterChar"/>
    <w:uiPriority w:val="99"/>
    <w:unhideWhenUsed/>
    <w:rsid w:val="00A76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F4A"/>
  </w:style>
  <w:style w:type="paragraph" w:customStyle="1" w:styleId="10sp0">
    <w:name w:val="_1.0sp 0&quot;"/>
    <w:basedOn w:val="Normal"/>
    <w:rsid w:val="00A76F4A"/>
    <w:pPr>
      <w:suppressAutoHyphens/>
      <w:spacing w:after="240" w:line="240" w:lineRule="auto"/>
    </w:pPr>
    <w:rPr>
      <w:rFonts w:ascii="Times New Roman" w:eastAsia="SimSun" w:hAnsi="Times New Roman" w:cs="Times New Roman"/>
      <w:kern w:val="0"/>
      <w:szCs w:val="20"/>
      <w14:ligatures w14:val="none"/>
    </w:rPr>
  </w:style>
  <w:style w:type="paragraph" w:customStyle="1" w:styleId="SimpleNumberedList">
    <w:name w:val="_Simple Numbered List"/>
    <w:basedOn w:val="Normal"/>
    <w:rsid w:val="00A76F4A"/>
    <w:pPr>
      <w:numPr>
        <w:numId w:val="6"/>
      </w:numPr>
      <w:suppressAutoHyphens/>
      <w:spacing w:after="240" w:line="240" w:lineRule="auto"/>
    </w:pPr>
    <w:rPr>
      <w:rFonts w:ascii="Times New Roman" w:eastAsia="SimSun" w:hAnsi="Times New Roman" w:cs="Times New Roman"/>
      <w:kern w:val="0"/>
      <w:szCs w:val="20"/>
      <w14:ligatures w14:val="none"/>
    </w:rPr>
  </w:style>
  <w:style w:type="paragraph" w:customStyle="1" w:styleId="10spHanging05">
    <w:name w:val="_1.0sp Hanging 0.5&quot;"/>
    <w:basedOn w:val="Normal"/>
    <w:rsid w:val="00A76F4A"/>
    <w:pPr>
      <w:suppressAutoHyphens/>
      <w:spacing w:after="240" w:line="240" w:lineRule="auto"/>
      <w:ind w:left="720" w:hanging="720"/>
    </w:pPr>
    <w:rPr>
      <w:rFonts w:ascii="Times New Roman" w:eastAsia="SimSun" w:hAnsi="Times New Roman" w:cs="Times New Roman"/>
      <w:kern w:val="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3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813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6C0F"/>
    <w:rPr>
      <w:color w:val="96607D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104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04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04B2"/>
    <w:rPr>
      <w:vertAlign w:val="superscript"/>
    </w:rPr>
  </w:style>
  <w:style w:type="paragraph" w:customStyle="1" w:styleId="pf0">
    <w:name w:val="pf0"/>
    <w:basedOn w:val="Normal"/>
    <w:rsid w:val="000D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0D211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0D211A"/>
    <w:rPr>
      <w:rFonts w:ascii="Segoe UI" w:hAnsi="Segoe UI" w:cs="Segoe UI" w:hint="default"/>
      <w:i/>
      <w:iCs/>
      <w:sz w:val="18"/>
      <w:szCs w:val="18"/>
    </w:rPr>
  </w:style>
  <w:style w:type="table" w:styleId="TableGrid">
    <w:name w:val="Table Grid"/>
    <w:basedOn w:val="TableNormal"/>
    <w:uiPriority w:val="59"/>
    <w:rsid w:val="0048034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68340B"/>
    <w:rPr>
      <w:color w:val="2B579A"/>
      <w:shd w:val="clear" w:color="auto" w:fill="E1DFDD"/>
    </w:rPr>
  </w:style>
  <w:style w:type="paragraph" w:customStyle="1" w:styleId="Default">
    <w:name w:val="Default"/>
    <w:rsid w:val="001D0780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kern w:val="0"/>
    </w:rPr>
  </w:style>
  <w:style w:type="paragraph" w:styleId="Revision">
    <w:name w:val="Revision"/>
    <w:hidden/>
    <w:uiPriority w:val="99"/>
    <w:semiHidden/>
    <w:rsid w:val="008914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cs.cpuc.ca.gov/PublishedDocs/Published/G000/M548/K562/548562578.PDF" TargetMode="External"/><Relationship Id="rId1" Type="http://schemas.openxmlformats.org/officeDocument/2006/relationships/hyperlink" Target="https://www.pge.com/tariffs/assets/pdf/tariffbook/ELEC_RULES_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D0DC434EC93649981C54FC51FEC81B" ma:contentTypeVersion="24" ma:contentTypeDescription="Create a new document." ma:contentTypeScope="" ma:versionID="10c80ed1e5d5350a7aab025f84fefef5">
  <xsd:schema xmlns:xsd="http://www.w3.org/2001/XMLSchema" xmlns:xs="http://www.w3.org/2001/XMLSchema" xmlns:p="http://schemas.microsoft.com/office/2006/metadata/properties" xmlns:ns2="b2d2777c-a1f1-404e-80d5-4b6b735f5353" xmlns:ns3="5294eb0b-0742-491f-921b-4c8fe009313f" targetNamespace="http://schemas.microsoft.com/office/2006/metadata/properties" ma:root="true" ma:fieldsID="6d37ca478b173ad542b4b987bcd8fd37" ns2:_="" ns3:_="">
    <xsd:import namespace="b2d2777c-a1f1-404e-80d5-4b6b735f5353"/>
    <xsd:import namespace="5294eb0b-0742-491f-921b-4c8fe00931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BCPLead_x0028_s_x0029_" minOccurs="0"/>
                <xsd:element ref="ns2:BCPName" minOccurs="0"/>
                <xsd:element ref="ns2:Positions" minOccurs="0"/>
                <xsd:element ref="ns2:OtherDivisionLeads" minOccurs="0"/>
                <xsd:element ref="ns2:DateSignedbyGoverno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BillingMetadata" minOccurs="0"/>
                <xsd:element ref="ns2:Link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2777c-a1f1-404e-80d5-4b6b735f5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BCPLead_x0028_s_x0029_" ma:index="19" nillable="true" ma:displayName="ED Lead" ma:description="Energy Division lead for BCP" ma:format="Dropdown" ma:list="UserInfo" ma:SharePointGroup="0" ma:internalName="BCPLead_x0028_s_x0029_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CPName" ma:index="20" nillable="true" ma:displayName="BCP Name" ma:format="Dropdown" ma:internalName="BCPName">
      <xsd:simpleType>
        <xsd:restriction base="dms:Text">
          <xsd:maxLength value="255"/>
        </xsd:restriction>
      </xsd:simpleType>
    </xsd:element>
    <xsd:element name="Positions" ma:index="21" nillable="true" ma:displayName="Positions" ma:format="Dropdown" ma:internalName="Positions">
      <xsd:simpleType>
        <xsd:restriction base="dms:Note">
          <xsd:maxLength value="255"/>
        </xsd:restriction>
      </xsd:simpleType>
    </xsd:element>
    <xsd:element name="OtherDivisionLeads" ma:index="22" nillable="true" ma:displayName="Other Lead(s)" ma:format="Dropdown" ma:list="UserInfo" ma:SharePointGroup="0" ma:internalName="OtherDivisionLead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SignedbyGovernor" ma:index="23" nillable="true" ma:displayName="Date Signed by Governor" ma:format="DateTime" ma:internalName="DateSignedbyGovernor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ink" ma:index="29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ategory" ma:index="30" nillable="true" ma:displayName="Category" ma:description="Indicates which pages it should live in" ma:format="Dropdown" ma:internalName="Category">
      <xsd:simpleType>
        <xsd:restriction base="dms:Choice">
          <xsd:enumeration value="Educational, Tutorial, etc"/>
          <xsd:enumeration value="Written Work Products"/>
          <xsd:enumeration value="Administrative Process"/>
          <xsd:enumeration value="Office Social"/>
          <xsd:enumeration value="Presentations &amp; Workshops"/>
          <xsd:enumeration value="Websi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4eb0b-0742-491f-921b-4c8fe00931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186ee5c-bc1d-4224-b12b-34228e56b313}" ma:internalName="TaxCatchAll" ma:showField="CatchAllData" ma:web="5294eb0b-0742-491f-921b-4c8fe00931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94eb0b-0742-491f-921b-4c8fe009313f" xsi:nil="true"/>
    <lcf76f155ced4ddcb4097134ff3c332f xmlns="b2d2777c-a1f1-404e-80d5-4b6b735f5353">
      <Terms xmlns="http://schemas.microsoft.com/office/infopath/2007/PartnerControls"/>
    </lcf76f155ced4ddcb4097134ff3c332f>
    <OtherDivisionLeads xmlns="b2d2777c-a1f1-404e-80d5-4b6b735f5353">
      <UserInfo>
        <DisplayName/>
        <AccountId xsi:nil="true"/>
        <AccountType/>
      </UserInfo>
    </OtherDivisionLeads>
    <BCPLead_x0028_s_x0029_ xmlns="b2d2777c-a1f1-404e-80d5-4b6b735f5353">
      <UserInfo>
        <DisplayName/>
        <AccountId xsi:nil="true"/>
        <AccountType/>
      </UserInfo>
    </BCPLead_x0028_s_x0029_>
    <Positions xmlns="b2d2777c-a1f1-404e-80d5-4b6b735f5353" xsi:nil="true"/>
    <BCPName xmlns="b2d2777c-a1f1-404e-80d5-4b6b735f5353" xsi:nil="true"/>
    <DateSignedbyGovernor xmlns="b2d2777c-a1f1-404e-80d5-4b6b735f5353" xsi:nil="true"/>
    <Link xmlns="b2d2777c-a1f1-404e-80d5-4b6b735f5353">
      <Url xsi:nil="true"/>
      <Description xsi:nil="true"/>
    </Link>
    <Category xmlns="b2d2777c-a1f1-404e-80d5-4b6b735f5353" xsi:nil="true"/>
  </documentManagement>
</p:properties>
</file>

<file path=customXml/itemProps1.xml><?xml version="1.0" encoding="utf-8"?>
<ds:datastoreItem xmlns:ds="http://schemas.openxmlformats.org/officeDocument/2006/customXml" ds:itemID="{4D9D25EE-3C07-440A-8D78-F9CE990B1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2777c-a1f1-404e-80d5-4b6b735f5353"/>
    <ds:schemaRef ds:uri="5294eb0b-0742-491f-921b-4c8fe0093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4942FA-849A-4E21-8F60-36183B9ECE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1C780E-3D08-4B0A-8821-488CAE882A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C8C451-6480-4FBA-AD88-A84922291283}">
  <ds:schemaRefs>
    <ds:schemaRef ds:uri="http://schemas.microsoft.com/office/2006/metadata/properties"/>
    <ds:schemaRef ds:uri="http://schemas.microsoft.com/office/infopath/2007/PartnerControls"/>
    <ds:schemaRef ds:uri="5294eb0b-0742-491f-921b-4c8fe009313f"/>
    <ds:schemaRef ds:uri="b2d2777c-a1f1-404e-80d5-4b6b735f5353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7</ap:Pages>
  <ap:Words>1626</ap:Words>
  <ap:Characters>9160</ap:Characters>
  <ap:Application>Microsoft Office Word</ap:Application>
  <ap:DocSecurity>0</ap:DocSecurity>
  <ap:Lines>208</ap:Lines>
  <ap:Paragraphs>70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10716</ap:CharactersWithSpaces>
  <ap:SharedDoc>false</ap:SharedDoc>
  <ap:HLinks>
    <vt:vector baseType="variant" size="12">
      <vt:variant>
        <vt:i4>1048647</vt:i4>
      </vt:variant>
      <vt:variant>
        <vt:i4>3</vt:i4>
      </vt:variant>
      <vt:variant>
        <vt:i4>0</vt:i4>
      </vt:variant>
      <vt:variant>
        <vt:i4>5</vt:i4>
      </vt:variant>
      <vt:variant>
        <vt:lpwstr>https://docs.cpuc.ca.gov/PublishedDocs/Published/G000/M548/K562/548562578.PDF</vt:lpwstr>
      </vt:variant>
      <vt:variant>
        <vt:lpwstr/>
      </vt:variant>
      <vt:variant>
        <vt:i4>7798906</vt:i4>
      </vt:variant>
      <vt:variant>
        <vt:i4>0</vt:i4>
      </vt:variant>
      <vt:variant>
        <vt:i4>0</vt:i4>
      </vt:variant>
      <vt:variant>
        <vt:i4>5</vt:i4>
      </vt:variant>
      <vt:variant>
        <vt:lpwstr>https://www.pge.com/tariffs/assets/pdf/tariffbook/ELEC_RULES_2.pdf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2026-11-03T10:51:08Z</dcterms:created>
  <dcterms:modified xsi:type="dcterms:W3CDTF">2026-11-03T10:51:08Z</dcterms:modified>
</cp:coreProperties>
</file>